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85ACD" w14:textId="77777777" w:rsidR="00AF5DC2" w:rsidRDefault="00AF5DC2" w:rsidP="00AF5DC2">
      <w:pPr>
        <w:pStyle w:val="NormalWeb"/>
      </w:pPr>
      <w:r>
        <w:rPr>
          <w:rStyle w:val="Strong"/>
        </w:rPr>
        <w:t>FOR IMMEDIATE RELEASE</w:t>
      </w:r>
    </w:p>
    <w:p w14:paraId="779C1392" w14:textId="77777777" w:rsidR="003C6CC4" w:rsidRDefault="003C6CC4" w:rsidP="003C6CC4">
      <w:pPr>
        <w:pStyle w:val="Heading1"/>
      </w:pPr>
      <w:r>
        <w:t>YINCAE Launches Innovative UF 88UV Optical Underfill — Customers’ Best Choice After Competitive Evaluation</w:t>
      </w:r>
    </w:p>
    <w:p w14:paraId="5E780DD7" w14:textId="031B7D2F" w:rsidR="00A4659A" w:rsidRPr="00A4659A" w:rsidRDefault="00A4659A" w:rsidP="00A4659A">
      <w:pPr>
        <w:pStyle w:val="NormalWeb"/>
        <w:jc w:val="both"/>
        <w:rPr>
          <w:b/>
        </w:rPr>
      </w:pPr>
      <w:r>
        <w:rPr>
          <w:rStyle w:val="Strong"/>
        </w:rPr>
        <w:t>(</w:t>
      </w:r>
      <w:r>
        <w:rPr>
          <w:rStyle w:val="Strong"/>
        </w:rPr>
        <w:t>Albany, NY</w:t>
      </w:r>
      <w:r>
        <w:rPr>
          <w:rStyle w:val="Strong"/>
        </w:rPr>
        <w:t>)</w:t>
      </w:r>
      <w:r>
        <w:rPr>
          <w:rStyle w:val="Strong"/>
        </w:rPr>
        <w:t xml:space="preserve"> </w:t>
      </w:r>
      <w:r>
        <w:rPr>
          <w:rStyle w:val="Strong"/>
        </w:rPr>
        <w:t>08/10/2026</w:t>
      </w:r>
      <w:r>
        <w:t xml:space="preserve"> — YINCAE Advanced Materials, LLC announces the launch of </w:t>
      </w:r>
      <w:r>
        <w:rPr>
          <w:rStyle w:val="Strong"/>
        </w:rPr>
        <w:t>UF 88UV</w:t>
      </w:r>
      <w:r>
        <w:t xml:space="preserve">, an innovative high-transparency optical underfill designed for </w:t>
      </w:r>
      <w:r w:rsidRPr="00A4659A">
        <w:rPr>
          <w:rStyle w:val="Strong"/>
          <w:b w:val="0"/>
        </w:rPr>
        <w:t>optical modules, optoelectronic devices, and advanced semiconductor packaging</w:t>
      </w:r>
      <w:r w:rsidRPr="00A4659A">
        <w:rPr>
          <w:b/>
        </w:rPr>
        <w:t>.</w:t>
      </w:r>
    </w:p>
    <w:p w14:paraId="3EB7E6F8" w14:textId="77777777" w:rsidR="00A4659A" w:rsidRDefault="00A4659A" w:rsidP="00A4659A">
      <w:pPr>
        <w:pStyle w:val="NormalWeb"/>
        <w:jc w:val="both"/>
      </w:pPr>
      <w:r>
        <w:t xml:space="preserve">UF 88UV delivers </w:t>
      </w:r>
      <w:r w:rsidRPr="00A4659A">
        <w:rPr>
          <w:rStyle w:val="Strong"/>
          <w:b w:val="0"/>
        </w:rPr>
        <w:t>approximately 100% visible-light transmittance</w:t>
      </w:r>
      <w:r w:rsidRPr="00A4659A">
        <w:rPr>
          <w:b/>
        </w:rPr>
        <w:t>,</w:t>
      </w:r>
      <w:r>
        <w:t xml:space="preserve"> providing exceptional optical clarity for applications where maintaining a highly transparent optical path is critical. In competitive evaluations, </w:t>
      </w:r>
      <w:r w:rsidRPr="00A4659A">
        <w:rPr>
          <w:rStyle w:val="Strong"/>
          <w:b w:val="0"/>
        </w:rPr>
        <w:t>customers selected UF 88UV over competing underfill solutions</w:t>
      </w:r>
      <w:r w:rsidRPr="00A4659A">
        <w:rPr>
          <w:b/>
        </w:rPr>
        <w:t xml:space="preserve"> </w:t>
      </w:r>
      <w:r>
        <w:t>for demanding optical module applications.</w:t>
      </w:r>
    </w:p>
    <w:p w14:paraId="30248738" w14:textId="77777777" w:rsidR="00A4659A" w:rsidRPr="00A4659A" w:rsidRDefault="00A4659A" w:rsidP="00A4659A">
      <w:pPr>
        <w:pStyle w:val="NormalWeb"/>
        <w:jc w:val="both"/>
        <w:rPr>
          <w:b/>
        </w:rPr>
      </w:pPr>
      <w:r>
        <w:t xml:space="preserve">Beyond its outstanding optical performance, UF 88UV offers excellent processability. The material </w:t>
      </w:r>
      <w:r w:rsidRPr="00A4659A">
        <w:rPr>
          <w:rStyle w:val="Strong"/>
          <w:b w:val="0"/>
        </w:rPr>
        <w:t>flows readily at room temperature into small gaps</w:t>
      </w:r>
      <w:r w:rsidRPr="00A4659A">
        <w:rPr>
          <w:b/>
        </w:rPr>
        <w:t>,</w:t>
      </w:r>
      <w:r>
        <w:t xml:space="preserve"> supporting efficient underfill processing without the need for elevated-temperature dispensing. </w:t>
      </w:r>
      <w:r w:rsidRPr="00A4659A">
        <w:rPr>
          <w:rStyle w:val="Strong"/>
          <w:b w:val="0"/>
        </w:rPr>
        <w:t>After cure, UF 88UV exhibits fluorescence, enabling easy inspection and verification of underfill coverage.</w:t>
      </w:r>
    </w:p>
    <w:p w14:paraId="046441FE" w14:textId="77777777" w:rsidR="00A4659A" w:rsidRPr="00A4659A" w:rsidRDefault="00A4659A" w:rsidP="00A4659A">
      <w:pPr>
        <w:pStyle w:val="NormalWeb"/>
        <w:jc w:val="both"/>
        <w:rPr>
          <w:b/>
        </w:rPr>
      </w:pPr>
      <w:r>
        <w:t xml:space="preserve">UF 88UV also demonstrates outstanding reliability. After </w:t>
      </w:r>
      <w:r w:rsidRPr="00A4659A">
        <w:rPr>
          <w:rStyle w:val="Strong"/>
          <w:b w:val="0"/>
        </w:rPr>
        <w:t>Pressure Cooker Testing (PCT) followed by five 260°C reflow cycles</w:t>
      </w:r>
      <w:r w:rsidRPr="00A4659A">
        <w:rPr>
          <w:b/>
        </w:rPr>
        <w:t>,</w:t>
      </w:r>
      <w:r>
        <w:t xml:space="preserve"> the material exhibited </w:t>
      </w:r>
      <w:r w:rsidRPr="00A4659A">
        <w:rPr>
          <w:rStyle w:val="Strong"/>
          <w:b w:val="0"/>
        </w:rPr>
        <w:t>no observable change in optical properties and no delamination</w:t>
      </w:r>
      <w:r w:rsidRPr="00A4659A">
        <w:rPr>
          <w:b/>
        </w:rPr>
        <w:t>.</w:t>
      </w:r>
    </w:p>
    <w:p w14:paraId="15446E2A" w14:textId="77777777" w:rsidR="00A4659A" w:rsidRDefault="00A4659A" w:rsidP="00A4659A">
      <w:pPr>
        <w:pStyle w:val="Heading3"/>
      </w:pPr>
      <w:r>
        <w:t>Key Benefits of UF 88UV</w:t>
      </w:r>
    </w:p>
    <w:p w14:paraId="7D430045" w14:textId="77777777" w:rsidR="00A4659A" w:rsidRPr="00A4659A" w:rsidRDefault="00A4659A" w:rsidP="00A4659A">
      <w:pPr>
        <w:pStyle w:val="NormalWeb"/>
        <w:numPr>
          <w:ilvl w:val="0"/>
          <w:numId w:val="9"/>
        </w:numPr>
      </w:pPr>
      <w:r w:rsidRPr="00A4659A">
        <w:t xml:space="preserve">Approximately </w:t>
      </w:r>
      <w:r w:rsidRPr="00A4659A">
        <w:rPr>
          <w:rStyle w:val="Strong"/>
          <w:b w:val="0"/>
        </w:rPr>
        <w:t>100% visible-light transmittance</w:t>
      </w:r>
    </w:p>
    <w:p w14:paraId="0E6E4E0E" w14:textId="77777777" w:rsidR="00A4659A" w:rsidRPr="00A4659A" w:rsidRDefault="00A4659A" w:rsidP="00A4659A">
      <w:pPr>
        <w:pStyle w:val="NormalWeb"/>
        <w:numPr>
          <w:ilvl w:val="0"/>
          <w:numId w:val="9"/>
        </w:numPr>
      </w:pPr>
      <w:r w:rsidRPr="00A4659A">
        <w:rPr>
          <w:rStyle w:val="Strong"/>
          <w:b w:val="0"/>
        </w:rPr>
        <w:t>Selected by customers over competing underfill solutions</w:t>
      </w:r>
    </w:p>
    <w:p w14:paraId="38B533A5" w14:textId="77777777" w:rsidR="00A4659A" w:rsidRPr="00A4659A" w:rsidRDefault="00A4659A" w:rsidP="00A4659A">
      <w:pPr>
        <w:pStyle w:val="NormalWeb"/>
        <w:numPr>
          <w:ilvl w:val="0"/>
          <w:numId w:val="9"/>
        </w:numPr>
      </w:pPr>
      <w:r w:rsidRPr="00A4659A">
        <w:rPr>
          <w:rStyle w:val="Strong"/>
          <w:b w:val="0"/>
        </w:rPr>
        <w:t>Room-temperature flow into small gaps</w:t>
      </w:r>
      <w:r w:rsidRPr="00A4659A">
        <w:t xml:space="preserve"> for easy processing</w:t>
      </w:r>
    </w:p>
    <w:p w14:paraId="1A8B2280" w14:textId="77777777" w:rsidR="00A4659A" w:rsidRPr="00A4659A" w:rsidRDefault="00A4659A" w:rsidP="00A4659A">
      <w:pPr>
        <w:pStyle w:val="NormalWeb"/>
        <w:numPr>
          <w:ilvl w:val="0"/>
          <w:numId w:val="9"/>
        </w:numPr>
      </w:pPr>
      <w:r w:rsidRPr="00A4659A">
        <w:rPr>
          <w:rStyle w:val="Strong"/>
          <w:b w:val="0"/>
        </w:rPr>
        <w:t>Fluorescent after cure for easy inspection</w:t>
      </w:r>
    </w:p>
    <w:p w14:paraId="66B74F01" w14:textId="77777777" w:rsidR="00A4659A" w:rsidRPr="00A4659A" w:rsidRDefault="00A4659A" w:rsidP="00A4659A">
      <w:pPr>
        <w:pStyle w:val="NormalWeb"/>
        <w:numPr>
          <w:ilvl w:val="0"/>
          <w:numId w:val="9"/>
        </w:numPr>
      </w:pPr>
      <w:r w:rsidRPr="00A4659A">
        <w:rPr>
          <w:rStyle w:val="Strong"/>
          <w:b w:val="0"/>
        </w:rPr>
        <w:t>No observable change in optical properties after PCT and 5× 260°C reflow</w:t>
      </w:r>
    </w:p>
    <w:p w14:paraId="215ED6A5" w14:textId="77777777" w:rsidR="00A4659A" w:rsidRPr="00A4659A" w:rsidRDefault="00A4659A" w:rsidP="00A4659A">
      <w:pPr>
        <w:pStyle w:val="NormalWeb"/>
        <w:numPr>
          <w:ilvl w:val="0"/>
          <w:numId w:val="9"/>
        </w:numPr>
      </w:pPr>
      <w:r w:rsidRPr="00A4659A">
        <w:rPr>
          <w:rStyle w:val="Strong"/>
          <w:b w:val="0"/>
        </w:rPr>
        <w:t>No delamination after reliability testing</w:t>
      </w:r>
    </w:p>
    <w:p w14:paraId="4E5D4664" w14:textId="77777777" w:rsidR="00A4659A" w:rsidRPr="00A4659A" w:rsidRDefault="00A4659A" w:rsidP="00A4659A">
      <w:pPr>
        <w:pStyle w:val="NormalWeb"/>
        <w:numPr>
          <w:ilvl w:val="0"/>
          <w:numId w:val="9"/>
        </w:numPr>
      </w:pPr>
      <w:r w:rsidRPr="00A4659A">
        <w:t xml:space="preserve">Designed for </w:t>
      </w:r>
      <w:r w:rsidRPr="00A4659A">
        <w:rPr>
          <w:rStyle w:val="Strong"/>
          <w:b w:val="0"/>
        </w:rPr>
        <w:t>optical modules, optical sensors, imaging devices, optoelectronic components, and advanced semiconductor packaging</w:t>
      </w:r>
    </w:p>
    <w:p w14:paraId="5763CCD0" w14:textId="3C9939FC" w:rsidR="003C6CC4" w:rsidRDefault="00A4659A" w:rsidP="003C6CC4">
      <w:pPr>
        <w:pStyle w:val="NormalWeb"/>
      </w:pPr>
      <w:r>
        <w:t>UF 88UV is now available for customer evaluation and qualification.</w:t>
      </w:r>
      <w:r>
        <w:t xml:space="preserve"> </w:t>
      </w:r>
      <w:bookmarkStart w:id="0" w:name="_GoBack"/>
      <w:bookmarkEnd w:id="0"/>
      <w:r w:rsidR="001D1385" w:rsidRPr="001D1385">
        <w:rPr>
          <w:bCs/>
        </w:rPr>
        <w:t>For more information, visit</w:t>
      </w:r>
      <w:r w:rsidR="001D1385" w:rsidRPr="001D1385">
        <w:rPr>
          <w:b/>
          <w:bCs/>
        </w:rPr>
        <w:t xml:space="preserve"> </w:t>
      </w:r>
      <w:hyperlink r:id="rId7" w:history="1">
        <w:r w:rsidR="001D1385" w:rsidRPr="001D1385">
          <w:rPr>
            <w:rStyle w:val="Hyperlink"/>
            <w:b/>
            <w:bCs/>
          </w:rPr>
          <w:t>www.yincae.com</w:t>
        </w:r>
      </w:hyperlink>
      <w:r w:rsidR="001D1385" w:rsidRPr="001D1385">
        <w:rPr>
          <w:b/>
          <w:bCs/>
        </w:rPr>
        <w:t xml:space="preserve"> or contact </w:t>
      </w:r>
      <w:hyperlink r:id="rId8" w:history="1">
        <w:r w:rsidR="001D1385" w:rsidRPr="001D1385">
          <w:rPr>
            <w:rStyle w:val="Hyperlink"/>
            <w:b/>
            <w:bCs/>
          </w:rPr>
          <w:t>info@yincae.com</w:t>
        </w:r>
      </w:hyperlink>
      <w:r w:rsidR="001D1385" w:rsidRPr="001D1385">
        <w:rPr>
          <w:b/>
          <w:bCs/>
        </w:rPr>
        <w:t>.</w:t>
      </w:r>
    </w:p>
    <w:p w14:paraId="5056CAD5" w14:textId="6FF619FF" w:rsidR="00215D9C" w:rsidRDefault="00215D9C" w:rsidP="00215D9C">
      <w:pPr>
        <w:pStyle w:val="Heading3"/>
      </w:pPr>
      <w:r>
        <w:t>About YINCAE</w:t>
      </w:r>
    </w:p>
    <w:p w14:paraId="5CBB25F7" w14:textId="6CD69CE7" w:rsidR="00334A42" w:rsidRDefault="00215D9C" w:rsidP="001D1385">
      <w:pPr>
        <w:pStyle w:val="NormalWeb"/>
        <w:jc w:val="both"/>
      </w:pPr>
      <w:r>
        <w:lastRenderedPageBreak/>
        <w:t xml:space="preserve">YINCAE Advanced Materials develops high-performance materials for semiconductor packaging, microelectronics, optoelectronics, and advanced manufacturing. Its portfolio of underfills, </w:t>
      </w:r>
      <w:r w:rsidR="001D1385">
        <w:t>die attach materials, thermal interface materials and solder joint encapsulant</w:t>
      </w:r>
      <w:r>
        <w:t xml:space="preserve"> supports innovations in AI, data centers, telecommunications, silicon photonics, quantum technologies, automotive electronics, and other high-growth markets.</w:t>
      </w:r>
    </w:p>
    <w:sectPr w:rsidR="00334A42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893AD" w14:textId="77777777" w:rsidR="00520776" w:rsidRDefault="00520776" w:rsidP="0025232B">
      <w:r>
        <w:separator/>
      </w:r>
    </w:p>
  </w:endnote>
  <w:endnote w:type="continuationSeparator" w:id="0">
    <w:p w14:paraId="014AFB8E" w14:textId="77777777" w:rsidR="00520776" w:rsidRDefault="00520776" w:rsidP="0025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DA769" w14:textId="77777777" w:rsidR="00520776" w:rsidRDefault="00520776" w:rsidP="0025232B">
      <w:r>
        <w:separator/>
      </w:r>
    </w:p>
  </w:footnote>
  <w:footnote w:type="continuationSeparator" w:id="0">
    <w:p w14:paraId="08E375FB" w14:textId="77777777" w:rsidR="00520776" w:rsidRDefault="00520776" w:rsidP="00252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9332" w14:textId="77777777" w:rsidR="0025232B" w:rsidRDefault="0025232B" w:rsidP="0025232B">
    <w:pPr>
      <w:pStyle w:val="Header"/>
      <w:ind w:right="-720"/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C2184B8" wp14:editId="5CED87CB">
          <wp:simplePos x="0" y="0"/>
          <wp:positionH relativeFrom="column">
            <wp:posOffset>-714375</wp:posOffset>
          </wp:positionH>
          <wp:positionV relativeFrom="paragraph">
            <wp:posOffset>-114300</wp:posOffset>
          </wp:positionV>
          <wp:extent cx="3923774" cy="72390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een-logo-with-slog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3774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YINCAE Advanced Materials, LLC</w:t>
    </w:r>
  </w:p>
  <w:p w14:paraId="4FFE9F9C" w14:textId="33388C2A" w:rsidR="0025232B" w:rsidRDefault="005A5C69" w:rsidP="0025232B">
    <w:pPr>
      <w:pStyle w:val="Header"/>
      <w:ind w:right="-720"/>
      <w:jc w:val="right"/>
      <w:rPr>
        <w:sz w:val="16"/>
        <w:szCs w:val="16"/>
      </w:rPr>
    </w:pPr>
    <w:r>
      <w:rPr>
        <w:sz w:val="16"/>
        <w:szCs w:val="16"/>
      </w:rPr>
      <w:t>93 Broadway</w:t>
    </w:r>
  </w:p>
  <w:p w14:paraId="763DF138" w14:textId="62BF8CA3" w:rsidR="0025232B" w:rsidRDefault="005A5C69" w:rsidP="0025232B">
    <w:pPr>
      <w:pStyle w:val="Header"/>
      <w:ind w:right="-720"/>
      <w:jc w:val="right"/>
      <w:rPr>
        <w:sz w:val="16"/>
        <w:szCs w:val="16"/>
      </w:rPr>
    </w:pPr>
    <w:r>
      <w:rPr>
        <w:sz w:val="16"/>
        <w:szCs w:val="16"/>
      </w:rPr>
      <w:t>Menands</w:t>
    </w:r>
    <w:r w:rsidR="0025232B">
      <w:rPr>
        <w:sz w:val="16"/>
        <w:szCs w:val="16"/>
      </w:rPr>
      <w:t>, NY 1220</w:t>
    </w:r>
    <w:r>
      <w:rPr>
        <w:sz w:val="16"/>
        <w:szCs w:val="16"/>
      </w:rPr>
      <w:t>4</w:t>
    </w:r>
  </w:p>
  <w:p w14:paraId="415BF179" w14:textId="77777777" w:rsidR="0025232B" w:rsidRDefault="0025232B" w:rsidP="0025232B">
    <w:pPr>
      <w:pStyle w:val="Header"/>
      <w:ind w:right="-720"/>
      <w:jc w:val="right"/>
      <w:rPr>
        <w:sz w:val="16"/>
        <w:szCs w:val="16"/>
      </w:rPr>
    </w:pPr>
    <w:r>
      <w:rPr>
        <w:sz w:val="16"/>
        <w:szCs w:val="16"/>
      </w:rPr>
      <w:t>T (518) 452-2880</w:t>
    </w:r>
  </w:p>
  <w:p w14:paraId="7F4B79CF" w14:textId="77777777" w:rsidR="0025232B" w:rsidRDefault="0025232B" w:rsidP="0025232B">
    <w:pPr>
      <w:pStyle w:val="Header"/>
      <w:ind w:right="-720"/>
      <w:jc w:val="right"/>
      <w:rPr>
        <w:sz w:val="16"/>
        <w:szCs w:val="16"/>
      </w:rPr>
    </w:pPr>
    <w:r>
      <w:rPr>
        <w:sz w:val="16"/>
        <w:szCs w:val="16"/>
      </w:rPr>
      <w:t>F (518) 452-2779</w:t>
    </w:r>
  </w:p>
  <w:p w14:paraId="0D8CE5A6" w14:textId="77777777" w:rsidR="0025232B" w:rsidRDefault="0025232B">
    <w:pPr>
      <w:pStyle w:val="Header"/>
    </w:pPr>
  </w:p>
  <w:p w14:paraId="7152D70F" w14:textId="77777777" w:rsidR="0025232B" w:rsidRDefault="00252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051B"/>
    <w:multiLevelType w:val="multilevel"/>
    <w:tmpl w:val="1342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D2412"/>
    <w:multiLevelType w:val="multilevel"/>
    <w:tmpl w:val="E672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367CF"/>
    <w:multiLevelType w:val="multilevel"/>
    <w:tmpl w:val="8B68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95D0F"/>
    <w:multiLevelType w:val="multilevel"/>
    <w:tmpl w:val="C71C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D63C7"/>
    <w:multiLevelType w:val="multilevel"/>
    <w:tmpl w:val="41D8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10776"/>
    <w:multiLevelType w:val="multilevel"/>
    <w:tmpl w:val="EFA6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9F2BF8"/>
    <w:multiLevelType w:val="multilevel"/>
    <w:tmpl w:val="0E4E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795ADF"/>
    <w:multiLevelType w:val="multilevel"/>
    <w:tmpl w:val="A876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467D7"/>
    <w:multiLevelType w:val="multilevel"/>
    <w:tmpl w:val="CC42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A0"/>
    <w:rsid w:val="00076F93"/>
    <w:rsid w:val="00090FEB"/>
    <w:rsid w:val="000A035C"/>
    <w:rsid w:val="000D4610"/>
    <w:rsid w:val="000E1393"/>
    <w:rsid w:val="000E195E"/>
    <w:rsid w:val="001202B3"/>
    <w:rsid w:val="00125C97"/>
    <w:rsid w:val="001278CB"/>
    <w:rsid w:val="00136277"/>
    <w:rsid w:val="001414A0"/>
    <w:rsid w:val="00170374"/>
    <w:rsid w:val="00170F3C"/>
    <w:rsid w:val="00180B2B"/>
    <w:rsid w:val="001A78E5"/>
    <w:rsid w:val="001B0954"/>
    <w:rsid w:val="001B485D"/>
    <w:rsid w:val="001C3F42"/>
    <w:rsid w:val="001C4F9A"/>
    <w:rsid w:val="001C5216"/>
    <w:rsid w:val="001C7AAF"/>
    <w:rsid w:val="001D1385"/>
    <w:rsid w:val="001D18E5"/>
    <w:rsid w:val="001E48B5"/>
    <w:rsid w:val="001E6DFB"/>
    <w:rsid w:val="001E798F"/>
    <w:rsid w:val="00204D1E"/>
    <w:rsid w:val="00215D9C"/>
    <w:rsid w:val="00217786"/>
    <w:rsid w:val="0025232B"/>
    <w:rsid w:val="0026117F"/>
    <w:rsid w:val="0026665B"/>
    <w:rsid w:val="002969F0"/>
    <w:rsid w:val="002A60C1"/>
    <w:rsid w:val="002B4B08"/>
    <w:rsid w:val="002C24EA"/>
    <w:rsid w:val="002E5258"/>
    <w:rsid w:val="002F478D"/>
    <w:rsid w:val="002F6EBA"/>
    <w:rsid w:val="00305A6D"/>
    <w:rsid w:val="00307D81"/>
    <w:rsid w:val="00334A42"/>
    <w:rsid w:val="0034074E"/>
    <w:rsid w:val="003775B1"/>
    <w:rsid w:val="00384C8D"/>
    <w:rsid w:val="00385024"/>
    <w:rsid w:val="003A53EB"/>
    <w:rsid w:val="003A6BEC"/>
    <w:rsid w:val="003B0C0F"/>
    <w:rsid w:val="003C6CC4"/>
    <w:rsid w:val="003F3E87"/>
    <w:rsid w:val="00402CC0"/>
    <w:rsid w:val="00413D2B"/>
    <w:rsid w:val="00425AB0"/>
    <w:rsid w:val="0044342E"/>
    <w:rsid w:val="0045508A"/>
    <w:rsid w:val="00464102"/>
    <w:rsid w:val="00471539"/>
    <w:rsid w:val="00494013"/>
    <w:rsid w:val="004C79ED"/>
    <w:rsid w:val="004E510D"/>
    <w:rsid w:val="00520776"/>
    <w:rsid w:val="00525E07"/>
    <w:rsid w:val="00557144"/>
    <w:rsid w:val="005607EC"/>
    <w:rsid w:val="00571340"/>
    <w:rsid w:val="00576744"/>
    <w:rsid w:val="005A5C69"/>
    <w:rsid w:val="005C4A95"/>
    <w:rsid w:val="005D4421"/>
    <w:rsid w:val="005F65D4"/>
    <w:rsid w:val="005F77A3"/>
    <w:rsid w:val="00603CBE"/>
    <w:rsid w:val="00616A3D"/>
    <w:rsid w:val="006204BF"/>
    <w:rsid w:val="00637046"/>
    <w:rsid w:val="00666F66"/>
    <w:rsid w:val="00687EAA"/>
    <w:rsid w:val="0069323E"/>
    <w:rsid w:val="00695F85"/>
    <w:rsid w:val="006A1BFA"/>
    <w:rsid w:val="006A744D"/>
    <w:rsid w:val="006C49AB"/>
    <w:rsid w:val="006C7C2C"/>
    <w:rsid w:val="006D3EC3"/>
    <w:rsid w:val="006D5855"/>
    <w:rsid w:val="006E6F7B"/>
    <w:rsid w:val="006F2287"/>
    <w:rsid w:val="006F5A60"/>
    <w:rsid w:val="007025C4"/>
    <w:rsid w:val="00717B80"/>
    <w:rsid w:val="00735E13"/>
    <w:rsid w:val="00743C12"/>
    <w:rsid w:val="00753738"/>
    <w:rsid w:val="00772FAB"/>
    <w:rsid w:val="007804CB"/>
    <w:rsid w:val="007B67D2"/>
    <w:rsid w:val="007B7D22"/>
    <w:rsid w:val="007C662E"/>
    <w:rsid w:val="007D1960"/>
    <w:rsid w:val="007F0D23"/>
    <w:rsid w:val="00803B9B"/>
    <w:rsid w:val="00835D4A"/>
    <w:rsid w:val="00843D9B"/>
    <w:rsid w:val="008446E8"/>
    <w:rsid w:val="00850C0C"/>
    <w:rsid w:val="00854346"/>
    <w:rsid w:val="008A44DF"/>
    <w:rsid w:val="008B0E25"/>
    <w:rsid w:val="008C08E9"/>
    <w:rsid w:val="008C3D27"/>
    <w:rsid w:val="008D4152"/>
    <w:rsid w:val="008E0E8D"/>
    <w:rsid w:val="008E4E83"/>
    <w:rsid w:val="008F5785"/>
    <w:rsid w:val="00916C4A"/>
    <w:rsid w:val="00917EA5"/>
    <w:rsid w:val="00926ABA"/>
    <w:rsid w:val="009277E2"/>
    <w:rsid w:val="00942E87"/>
    <w:rsid w:val="00980CB6"/>
    <w:rsid w:val="00983DD2"/>
    <w:rsid w:val="009931CE"/>
    <w:rsid w:val="0099617E"/>
    <w:rsid w:val="009A43BE"/>
    <w:rsid w:val="009A4DBD"/>
    <w:rsid w:val="009D3076"/>
    <w:rsid w:val="009F5C8D"/>
    <w:rsid w:val="00A11B71"/>
    <w:rsid w:val="00A12F3A"/>
    <w:rsid w:val="00A24CA0"/>
    <w:rsid w:val="00A4659A"/>
    <w:rsid w:val="00A56625"/>
    <w:rsid w:val="00A72308"/>
    <w:rsid w:val="00A77DDE"/>
    <w:rsid w:val="00A83076"/>
    <w:rsid w:val="00A94800"/>
    <w:rsid w:val="00AA3ED7"/>
    <w:rsid w:val="00AA546E"/>
    <w:rsid w:val="00AA6802"/>
    <w:rsid w:val="00AB54A0"/>
    <w:rsid w:val="00AF5DC2"/>
    <w:rsid w:val="00B01986"/>
    <w:rsid w:val="00B1599B"/>
    <w:rsid w:val="00B3329A"/>
    <w:rsid w:val="00B35CD2"/>
    <w:rsid w:val="00B43E4D"/>
    <w:rsid w:val="00B92671"/>
    <w:rsid w:val="00BA1420"/>
    <w:rsid w:val="00BD25BA"/>
    <w:rsid w:val="00BD2C04"/>
    <w:rsid w:val="00BE26ED"/>
    <w:rsid w:val="00BF2754"/>
    <w:rsid w:val="00BF400B"/>
    <w:rsid w:val="00C066C2"/>
    <w:rsid w:val="00C11FFD"/>
    <w:rsid w:val="00C17827"/>
    <w:rsid w:val="00C251F3"/>
    <w:rsid w:val="00C27FFE"/>
    <w:rsid w:val="00C30829"/>
    <w:rsid w:val="00C65BED"/>
    <w:rsid w:val="00CD277A"/>
    <w:rsid w:val="00CD3E38"/>
    <w:rsid w:val="00CD4AC2"/>
    <w:rsid w:val="00CD6482"/>
    <w:rsid w:val="00CE0551"/>
    <w:rsid w:val="00CE71BD"/>
    <w:rsid w:val="00D04D4C"/>
    <w:rsid w:val="00D177BE"/>
    <w:rsid w:val="00D23050"/>
    <w:rsid w:val="00DA44CF"/>
    <w:rsid w:val="00E02FD5"/>
    <w:rsid w:val="00E127BD"/>
    <w:rsid w:val="00E27A49"/>
    <w:rsid w:val="00E308C5"/>
    <w:rsid w:val="00E7242B"/>
    <w:rsid w:val="00E7492D"/>
    <w:rsid w:val="00E74ECB"/>
    <w:rsid w:val="00E8224A"/>
    <w:rsid w:val="00E86381"/>
    <w:rsid w:val="00EA203D"/>
    <w:rsid w:val="00EC0DB0"/>
    <w:rsid w:val="00EF22E0"/>
    <w:rsid w:val="00F013F4"/>
    <w:rsid w:val="00F05516"/>
    <w:rsid w:val="00F14093"/>
    <w:rsid w:val="00F224A0"/>
    <w:rsid w:val="00F2357F"/>
    <w:rsid w:val="00F43BA9"/>
    <w:rsid w:val="00F51DA2"/>
    <w:rsid w:val="00F527FF"/>
    <w:rsid w:val="00F6060C"/>
    <w:rsid w:val="00F835AE"/>
    <w:rsid w:val="00FD5313"/>
    <w:rsid w:val="00FF2A2E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BE7412"/>
  <w15:docId w15:val="{4FEE5EB5-9E74-ED45-81B6-B0A1B3FB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07D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07D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3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2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32B"/>
    <w:rPr>
      <w:sz w:val="24"/>
      <w:szCs w:val="24"/>
    </w:rPr>
  </w:style>
  <w:style w:type="paragraph" w:styleId="ListParagraph">
    <w:name w:val="List Paragraph"/>
    <w:basedOn w:val="Normal"/>
    <w:qFormat/>
    <w:rsid w:val="00334A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07D81"/>
    <w:rPr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07D81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07D8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07D81"/>
    <w:rPr>
      <w:b/>
      <w:bCs/>
    </w:rPr>
  </w:style>
  <w:style w:type="character" w:styleId="Hyperlink">
    <w:name w:val="Hyperlink"/>
    <w:basedOn w:val="DefaultParagraphFont"/>
    <w:uiPriority w:val="99"/>
    <w:unhideWhenUsed/>
    <w:rsid w:val="00307D8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4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6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2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0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4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0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yinca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inca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ary\Downloads\YINCAETemplate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C:\Users\Mary\Downloads\YINCAETemplate (3).dotx</Template>
  <TotalTime>19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Liu</dc:creator>
  <cp:lastModifiedBy>wusheng yin</cp:lastModifiedBy>
  <cp:revision>5</cp:revision>
  <cp:lastPrinted>2018-07-09T18:08:00Z</cp:lastPrinted>
  <dcterms:created xsi:type="dcterms:W3CDTF">2026-08-08T11:01:00Z</dcterms:created>
  <dcterms:modified xsi:type="dcterms:W3CDTF">2026-08-08T20:57:00Z</dcterms:modified>
</cp:coreProperties>
</file>