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LETTER TO THE EDITOR</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b w:val="1"/>
          <w:rtl w:val="0"/>
        </w:rPr>
        <w:t xml:space="preserve">As Prostate Cancer Rises in California, We Can’t Afford to Cut Lifesaving Care</w:t>
      </w:r>
      <w:r w:rsidDel="00000000" w:rsidR="00000000" w:rsidRPr="00000000">
        <w:rPr>
          <w:rtl w:val="0"/>
        </w:rPr>
        <w:br w:type="textWrapping"/>
      </w:r>
      <w:r w:rsidDel="00000000" w:rsidR="00000000" w:rsidRPr="00000000">
        <w:rPr>
          <w:i w:val="1"/>
          <w:rtl w:val="0"/>
        </w:rPr>
        <w:t xml:space="preserve">Authored by Dr. Mark S. Litwin, Professor and Chair of UCLA Urology</w:t>
      </w:r>
    </w:p>
    <w:p w:rsidR="00000000" w:rsidDel="00000000" w:rsidP="00000000" w:rsidRDefault="00000000" w:rsidRPr="00000000" w14:paraId="00000006">
      <w:pPr>
        <w:spacing w:after="240" w:before="240" w:lineRule="auto"/>
        <w:rPr/>
      </w:pPr>
      <w:r w:rsidDel="00000000" w:rsidR="00000000" w:rsidRPr="00000000">
        <w:rPr>
          <w:rtl w:val="0"/>
        </w:rPr>
        <w:t xml:space="preserve">As we observe Men’s Health Month this June, California is experiencing a troubling trend: advanced prostate cancer cases in our state are rising 50% faster than the national average.</w:t>
      </w:r>
    </w:p>
    <w:p w:rsidR="00000000" w:rsidDel="00000000" w:rsidP="00000000" w:rsidRDefault="00000000" w:rsidRPr="00000000" w14:paraId="00000007">
      <w:pPr>
        <w:spacing w:after="240" w:before="240" w:lineRule="auto"/>
        <w:rPr/>
      </w:pPr>
      <w:r w:rsidDel="00000000" w:rsidR="00000000" w:rsidRPr="00000000">
        <w:rPr>
          <w:rtl w:val="0"/>
        </w:rPr>
        <w:t xml:space="preserve">Recent data from UC San Francisco reveal a sharp increase in these late-stage cases, which had previously been stable. This rise coincides with a decrease in regular screening - an alarming development tied to changes in national guidelines that scaled back routine PSA testing in 2012, resulting in fewer men being screened and fewer early diagnoses of aggressive disease.</w:t>
      </w:r>
    </w:p>
    <w:p w:rsidR="00000000" w:rsidDel="00000000" w:rsidP="00000000" w:rsidRDefault="00000000" w:rsidRPr="00000000" w14:paraId="00000008">
      <w:pPr>
        <w:spacing w:after="240" w:before="240" w:lineRule="auto"/>
        <w:rPr/>
      </w:pPr>
      <w:r w:rsidDel="00000000" w:rsidR="00000000" w:rsidRPr="00000000">
        <w:rPr>
          <w:rtl w:val="0"/>
        </w:rPr>
        <w:t xml:space="preserve">Former President Biden’s recent diagnosis underscores the urgency of this issue. Some fast-growing prostate cancers don’t produce detectable PSA levels, making them harder to catch without vigilant monitoring. By the time symptoms appear, the disease may have already spread. Early detection and access to treatment can save lives.</w:t>
      </w:r>
    </w:p>
    <w:p w:rsidR="00000000" w:rsidDel="00000000" w:rsidP="00000000" w:rsidRDefault="00000000" w:rsidRPr="00000000" w14:paraId="00000009">
      <w:pPr>
        <w:spacing w:after="240" w:before="240" w:lineRule="auto"/>
        <w:rPr/>
      </w:pPr>
      <w:r w:rsidDel="00000000" w:rsidR="00000000" w:rsidRPr="00000000">
        <w:rPr>
          <w:rtl w:val="0"/>
        </w:rPr>
        <w:t xml:space="preserve">That’s why California’s IMProving Access, Counseling and Treatment for Californians with Prostate Cancer (IMPACT) program exists. It provides free, high-quality prostate cancer treatment to low-income men who might otherwise go without care. But this vital safety net is at risk. With possible cuts to Medi-Cal, California's Medicaid program, on the horizon, the very men who most need access to care could be left behind.</w:t>
      </w:r>
    </w:p>
    <w:p w:rsidR="00000000" w:rsidDel="00000000" w:rsidP="00000000" w:rsidRDefault="00000000" w:rsidRPr="00000000" w14:paraId="0000000A">
      <w:pPr>
        <w:spacing w:after="240" w:before="240" w:lineRule="auto"/>
        <w:rPr/>
      </w:pPr>
      <w:r w:rsidDel="00000000" w:rsidR="00000000" w:rsidRPr="00000000">
        <w:rPr>
          <w:rtl w:val="0"/>
        </w:rPr>
        <w:t xml:space="preserve">We must act now - to raise awareness, to encourage screening, and to protect programs like IMPACT that serve our most vulnerable neighbors. I urge all Californians to contact their state legislators today. Tell them to protect programs like IMPACT and preserve access to prostate cancer care for those who cannot afford it. Early intervention saves lives - and access should never depend on income.</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Mark S. Litwin, MD, MPH</w:t>
        <w:br w:type="textWrapping"/>
      </w:r>
      <w:r w:rsidDel="00000000" w:rsidR="00000000" w:rsidRPr="00000000">
        <w:rPr>
          <w:rtl w:val="0"/>
        </w:rPr>
        <w:t xml:space="preserve">Professor and Chair of UCLA Urology</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rtl w:val="0"/>
        </w:rPr>
        <w:t xml:space="preserve">About IMPACT:</w:t>
      </w:r>
      <w:r w:rsidDel="00000000" w:rsidR="00000000" w:rsidRPr="00000000">
        <w:rPr>
          <w:rtl w:val="0"/>
        </w:rPr>
        <w:br w:type="textWrapping"/>
        <w:t xml:space="preserve">IMPACT (IMProving Access, Counseling and Treatment for Californians with Prostate Cancer) is the nation’s largest program dedicated to providing free, high-quality prostate cancer treatment to low-income and uninsured men in California. A partnership between UCLA Urology and California Health and Human Services, IMPACT works with doctors, hospitals, and community organizations statewide to deliver services such as surgery, radiation, chemotherapy, hormone therapy, active surveillance, and nurse case management.</w:t>
      </w:r>
    </w:p>
    <w:p w:rsidR="00000000" w:rsidDel="00000000" w:rsidP="00000000" w:rsidRDefault="00000000" w:rsidRPr="00000000" w14:paraId="0000000D">
      <w:pPr>
        <w:spacing w:after="240" w:before="240" w:lineRule="auto"/>
        <w:rPr/>
      </w:pPr>
      <w:r w:rsidDel="00000000" w:rsidR="00000000" w:rsidRPr="00000000">
        <w:rPr>
          <w:rtl w:val="0"/>
        </w:rPr>
        <w:t xml:space="preserve">Eligible California residents must be 18 or older, diagnosed with prostate cancer, have little or no health insurance, and fall at or below 200% of the </w:t>
      </w:r>
      <w:hyperlink r:id="rId7">
        <w:r w:rsidDel="00000000" w:rsidR="00000000" w:rsidRPr="00000000">
          <w:rPr>
            <w:color w:val="1155cc"/>
            <w:u w:val="single"/>
            <w:rtl w:val="0"/>
          </w:rPr>
          <w:t xml:space="preserve">Federal Poverty Level</w:t>
        </w:r>
      </w:hyperlink>
      <w:r w:rsidDel="00000000" w:rsidR="00000000" w:rsidRPr="00000000">
        <w:rPr>
          <w:rtl w:val="0"/>
        </w:rPr>
        <w:t xml:space="preserve">. To learn more or apply, 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caimpact.org</w:t>
        </w:r>
      </w:hyperlink>
      <w:r w:rsidDel="00000000" w:rsidR="00000000" w:rsidRPr="00000000">
        <w:rPr>
          <w:rtl w:val="0"/>
        </w:rPr>
        <w:t xml:space="preserve"> or call 1-800-409-8252.</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4390A"/>
    <w:rPr>
      <w:color w:val="0563c1" w:themeColor="hyperlink"/>
      <w:u w:val="single"/>
    </w:rPr>
  </w:style>
  <w:style w:type="character" w:styleId="UnresolvedMention1" w:customStyle="1">
    <w:name w:val="Unresolved Mention1"/>
    <w:basedOn w:val="DefaultParagraphFont"/>
    <w:uiPriority w:val="99"/>
    <w:semiHidden w:val="1"/>
    <w:unhideWhenUsed w:val="1"/>
    <w:rsid w:val="00D4390A"/>
    <w:rPr>
      <w:color w:val="605e5c"/>
      <w:shd w:color="auto" w:fill="e1dfdd" w:val="clear"/>
    </w:rPr>
  </w:style>
  <w:style w:type="character" w:styleId="FollowedHyperlink">
    <w:name w:val="FollowedHyperlink"/>
    <w:basedOn w:val="DefaultParagraphFont"/>
    <w:uiPriority w:val="99"/>
    <w:semiHidden w:val="1"/>
    <w:unhideWhenUsed w:val="1"/>
    <w:rsid w:val="00492474"/>
    <w:rPr>
      <w:color w:val="954f72" w:themeColor="followedHyperlink"/>
      <w:u w:val="single"/>
    </w:rPr>
  </w:style>
  <w:style w:type="paragraph" w:styleId="ListParagraph">
    <w:name w:val="List Paragraph"/>
    <w:basedOn w:val="Normal"/>
    <w:uiPriority w:val="34"/>
    <w:qFormat w:val="1"/>
    <w:rsid w:val="00B0296A"/>
    <w:pPr>
      <w:ind w:left="720"/>
      <w:contextualSpacing w:val="1"/>
    </w:pPr>
  </w:style>
  <w:style w:type="paragraph" w:styleId="BalloonText">
    <w:name w:val="Balloon Text"/>
    <w:basedOn w:val="Normal"/>
    <w:link w:val="BalloonTextChar"/>
    <w:uiPriority w:val="99"/>
    <w:semiHidden w:val="1"/>
    <w:unhideWhenUsed w:val="1"/>
    <w:rsid w:val="00456B31"/>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56B31"/>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456B31"/>
    <w:rPr>
      <w:sz w:val="16"/>
      <w:szCs w:val="16"/>
    </w:rPr>
  </w:style>
  <w:style w:type="paragraph" w:styleId="CommentText">
    <w:name w:val="annotation text"/>
    <w:basedOn w:val="Normal"/>
    <w:link w:val="CommentTextChar"/>
    <w:uiPriority w:val="99"/>
    <w:semiHidden w:val="1"/>
    <w:unhideWhenUsed w:val="1"/>
    <w:rsid w:val="00456B31"/>
    <w:rPr>
      <w:sz w:val="20"/>
      <w:szCs w:val="20"/>
    </w:rPr>
  </w:style>
  <w:style w:type="character" w:styleId="CommentTextChar" w:customStyle="1">
    <w:name w:val="Comment Text Char"/>
    <w:basedOn w:val="DefaultParagraphFont"/>
    <w:link w:val="CommentText"/>
    <w:uiPriority w:val="99"/>
    <w:semiHidden w:val="1"/>
    <w:rsid w:val="00456B31"/>
    <w:rPr>
      <w:sz w:val="20"/>
      <w:szCs w:val="20"/>
    </w:rPr>
  </w:style>
  <w:style w:type="paragraph" w:styleId="CommentSubject">
    <w:name w:val="annotation subject"/>
    <w:basedOn w:val="CommentText"/>
    <w:next w:val="CommentText"/>
    <w:link w:val="CommentSubjectChar"/>
    <w:uiPriority w:val="99"/>
    <w:semiHidden w:val="1"/>
    <w:unhideWhenUsed w:val="1"/>
    <w:rsid w:val="00456B31"/>
    <w:rPr>
      <w:b w:val="1"/>
      <w:bCs w:val="1"/>
    </w:rPr>
  </w:style>
  <w:style w:type="character" w:styleId="CommentSubjectChar" w:customStyle="1">
    <w:name w:val="Comment Subject Char"/>
    <w:basedOn w:val="CommentTextChar"/>
    <w:link w:val="CommentSubject"/>
    <w:uiPriority w:val="99"/>
    <w:semiHidden w:val="1"/>
    <w:rsid w:val="00456B31"/>
    <w:rPr>
      <w:b w:val="1"/>
      <w:bCs w:val="1"/>
      <w:sz w:val="20"/>
      <w:szCs w:val="20"/>
    </w:rPr>
  </w:style>
  <w:style w:type="paragraph" w:styleId="Revision">
    <w:name w:val="Revision"/>
    <w:hidden w:val="1"/>
    <w:uiPriority w:val="99"/>
    <w:semiHidden w:val="1"/>
    <w:rsid w:val="00FC72CB"/>
  </w:style>
  <w:style w:type="character" w:styleId="UnresolvedMention">
    <w:name w:val="Unresolved Mention"/>
    <w:basedOn w:val="DefaultParagraphFont"/>
    <w:uiPriority w:val="99"/>
    <w:semiHidden w:val="1"/>
    <w:unhideWhenUsed w:val="1"/>
    <w:rsid w:val="00364AD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impac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pe.hhs.gov/topics/poverty-economic-mobility/poverty-guidelines" TargetMode="External"/><Relationship Id="rId8" Type="http://schemas.openxmlformats.org/officeDocument/2006/relationships/hyperlink" Target="http://caimp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YI4OYA8oxm1LKkJQLXtNFFggw==">CgMxLjA4AGonChRzdWdnZXN0LnR2M2JoZ2lhZnV1eRIPSmVubmlmZXIgTnVoZmVyaicKFHN1Z2dlc3QucTZnb2V5cGhvNXd5Eg9KZW5uaWZlciBOdWhmZXJqJwoUc3VnZ2VzdC5hcTZqM2o1MXI1a3YSD0plbm5pZmVyIE51aGZlcmonChRzdWdnZXN0LnVjdzZydTNrOWxsNRIPSmVubmlmZXIgTnVoZmVyaicKFHN1Z2dlc3QuY2E3cXMwbXQ5Y2o4Eg9KZW5uaWZlciBOdWhmZXJqJwoUc3VnZ2VzdC5jZGlmdTQ4YmM0YWUSD0plbm5pZmVyIE51aGZlcmonChRzdWdnZXN0LnB6cnd2em5veGpqMRIPSmVubmlmZXIgTnVoZmVyciExeUYyOXBsT21naHBXaVJiN0lrekFWNUNhTndhMWMtb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2022-02-03T22:40:00Z</dcterms:created>
  <dc:creator>Jennifer Nuhfer</dc:creator>
</cp:coreProperties>
</file>