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EFDE" w14:textId="77777777" w:rsidR="00D37E93" w:rsidRDefault="00D37E93">
      <w:pPr>
        <w:tabs>
          <w:tab w:val="left" w:pos="5670"/>
        </w:tabs>
        <w:spacing w:after="0" w:line="240" w:lineRule="auto"/>
        <w:jc w:val="center"/>
        <w:rPr>
          <w:color w:val="000000"/>
        </w:rPr>
      </w:pPr>
    </w:p>
    <w:p w14:paraId="661EE559" w14:textId="77777777" w:rsidR="00D37E93" w:rsidRDefault="00D37E93">
      <w:pPr>
        <w:spacing w:after="0"/>
        <w:jc w:val="center"/>
        <w:rPr>
          <w:color w:val="0000FF"/>
          <w:u w:val="single"/>
        </w:rPr>
      </w:pPr>
    </w:p>
    <w:p w14:paraId="4A516F08" w14:textId="77777777" w:rsidR="00D37E93" w:rsidRDefault="005C15EE">
      <w:pPr>
        <w:spacing w:after="60"/>
        <w:ind w:left="5760"/>
        <w:rPr>
          <w:i/>
          <w:iCs/>
        </w:rPr>
      </w:pPr>
      <w:r>
        <w:t xml:space="preserve"> </w:t>
      </w:r>
      <w:r>
        <w:tab/>
        <w:t xml:space="preserve"> Date: </w:t>
      </w:r>
      <w:r>
        <w:tab/>
      </w:r>
    </w:p>
    <w:tbl>
      <w:tblPr>
        <w:tblStyle w:val="a7"/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780"/>
      </w:tblGrid>
      <w:tr w:rsidR="00D37E93" w14:paraId="671876F8" w14:textId="77777777">
        <w:trPr>
          <w:trHeight w:val="419"/>
        </w:trPr>
        <w:tc>
          <w:tcPr>
            <w:tcW w:w="2547" w:type="dxa"/>
            <w:shd w:val="clear" w:color="auto" w:fill="F2F2F2"/>
          </w:tcPr>
          <w:p w14:paraId="311D6EBB" w14:textId="77777777" w:rsidR="00D37E93" w:rsidRDefault="005C15E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Full Name:</w:t>
            </w:r>
          </w:p>
        </w:tc>
        <w:tc>
          <w:tcPr>
            <w:tcW w:w="6780" w:type="dxa"/>
          </w:tcPr>
          <w:p w14:paraId="512DDA31" w14:textId="77777777" w:rsidR="00D37E93" w:rsidRDefault="00D37E93">
            <w:pPr>
              <w:jc w:val="both"/>
            </w:pPr>
          </w:p>
        </w:tc>
      </w:tr>
      <w:tr w:rsidR="00D37E93" w14:paraId="0A94221F" w14:textId="77777777">
        <w:trPr>
          <w:trHeight w:val="427"/>
        </w:trPr>
        <w:tc>
          <w:tcPr>
            <w:tcW w:w="2547" w:type="dxa"/>
            <w:shd w:val="clear" w:color="auto" w:fill="F2F2F2"/>
          </w:tcPr>
          <w:p w14:paraId="3098FAE3" w14:textId="77777777" w:rsidR="00D37E93" w:rsidRDefault="005C15E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Date of Birth:</w:t>
            </w:r>
          </w:p>
        </w:tc>
        <w:tc>
          <w:tcPr>
            <w:tcW w:w="6780" w:type="dxa"/>
          </w:tcPr>
          <w:p w14:paraId="77DD946D" w14:textId="77777777" w:rsidR="00D37E93" w:rsidRDefault="00D37E93">
            <w:pPr>
              <w:jc w:val="both"/>
            </w:pPr>
          </w:p>
        </w:tc>
      </w:tr>
      <w:tr w:rsidR="00D37E93" w14:paraId="69D47F0A" w14:textId="77777777">
        <w:trPr>
          <w:trHeight w:val="449"/>
        </w:trPr>
        <w:tc>
          <w:tcPr>
            <w:tcW w:w="2547" w:type="dxa"/>
            <w:shd w:val="clear" w:color="auto" w:fill="F2F2F2"/>
          </w:tcPr>
          <w:p w14:paraId="6FEDB0F0" w14:textId="77777777" w:rsidR="00D37E93" w:rsidRDefault="005C15E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Address:</w:t>
            </w:r>
          </w:p>
        </w:tc>
        <w:tc>
          <w:tcPr>
            <w:tcW w:w="6780" w:type="dxa"/>
          </w:tcPr>
          <w:p w14:paraId="0CA9D170" w14:textId="77777777" w:rsidR="00D37E93" w:rsidRDefault="00D37E93">
            <w:pPr>
              <w:jc w:val="both"/>
            </w:pPr>
          </w:p>
        </w:tc>
      </w:tr>
      <w:tr w:rsidR="00D37E93" w14:paraId="422594A1" w14:textId="77777777">
        <w:trPr>
          <w:trHeight w:val="469"/>
        </w:trPr>
        <w:tc>
          <w:tcPr>
            <w:tcW w:w="2547" w:type="dxa"/>
            <w:shd w:val="clear" w:color="auto" w:fill="F2F2F2"/>
          </w:tcPr>
          <w:p w14:paraId="181A9C2B" w14:textId="77777777" w:rsidR="00D37E93" w:rsidRDefault="005C15E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Referral details:</w:t>
            </w:r>
          </w:p>
        </w:tc>
        <w:tc>
          <w:tcPr>
            <w:tcW w:w="6780" w:type="dxa"/>
          </w:tcPr>
          <w:p w14:paraId="4FE5E8EC" w14:textId="77777777" w:rsidR="00D37E93" w:rsidRDefault="005C15EE">
            <w:pPr>
              <w:jc w:val="both"/>
            </w:pPr>
            <w:r>
              <w:t>Weight:   Height:   BMI:</w:t>
            </w:r>
          </w:p>
        </w:tc>
      </w:tr>
    </w:tbl>
    <w:p w14:paraId="36C3B7BC" w14:textId="77777777" w:rsidR="00D37E93" w:rsidRDefault="00D37E93">
      <w:pPr>
        <w:spacing w:after="0"/>
        <w:rPr>
          <w:i/>
          <w:iCs/>
          <w:u w:val="single"/>
        </w:rPr>
      </w:pPr>
    </w:p>
    <w:p w14:paraId="0D6C7992" w14:textId="77777777" w:rsidR="00D37E93" w:rsidRDefault="005C15EE">
      <w:pPr>
        <w:shd w:val="clear" w:color="auto" w:fill="FFFF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Dear  </w:t>
      </w:r>
    </w:p>
    <w:p w14:paraId="15809A74" w14:textId="77777777" w:rsidR="00D37E93" w:rsidRDefault="005C15E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Our </w:t>
      </w:r>
      <w:r>
        <w:rPr>
          <w:sz w:val="20"/>
          <w:szCs w:val="20"/>
          <w:highlight w:val="white"/>
        </w:rPr>
        <w:t>eating disorder charity PEDS</w:t>
      </w:r>
      <w:r>
        <w:rPr>
          <w:sz w:val="20"/>
          <w:szCs w:val="20"/>
        </w:rPr>
        <w:t xml:space="preserve"> received a referral for the above patient. In order for us to assess the risk for this patient, we require a baseline health check, we do not require ongoing medical monitoring. Please can the patient be contacted for the baseline health check in relation to the following </w:t>
      </w:r>
      <w:hyperlink r:id="rId8" w:anchor="identification-and-assessment">
        <w:r>
          <w:rPr>
            <w:color w:val="1155CC"/>
            <w:sz w:val="20"/>
            <w:szCs w:val="20"/>
            <w:highlight w:val="white"/>
            <w:u w:val="single"/>
          </w:rPr>
          <w:t>NICE guideline</w:t>
        </w:r>
      </w:hyperlink>
    </w:p>
    <w:p w14:paraId="01B20167" w14:textId="77777777" w:rsidR="00D37E93" w:rsidRDefault="005C15E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This includes: </w:t>
      </w:r>
    </w:p>
    <w:p w14:paraId="24EC74CE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Weight</w:t>
      </w:r>
    </w:p>
    <w:p w14:paraId="1E49D902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Lying and standing blood pressure</w:t>
      </w:r>
    </w:p>
    <w:p w14:paraId="1216E7DD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Pulse</w:t>
      </w:r>
    </w:p>
    <w:p w14:paraId="13C9BD5D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Temperature</w:t>
      </w:r>
    </w:p>
    <w:p w14:paraId="3D72557A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Skin review (for those of very low BMI who have dry skin)</w:t>
      </w:r>
    </w:p>
    <w:p w14:paraId="6646081A" w14:textId="77777777" w:rsidR="00D37E93" w:rsidRDefault="005C15EE">
      <w:pPr>
        <w:numPr>
          <w:ilvl w:val="0"/>
          <w:numId w:val="1"/>
        </w:numPr>
        <w:shd w:val="clear" w:color="auto" w:fill="FFFFFF"/>
        <w:spacing w:after="0"/>
        <w:rPr>
          <w:color w:val="201F1E"/>
          <w:sz w:val="20"/>
          <w:szCs w:val="20"/>
        </w:rPr>
      </w:pPr>
      <w:r>
        <w:rPr>
          <w:sz w:val="20"/>
          <w:szCs w:val="20"/>
        </w:rPr>
        <w:t>A test of proximal muscle strength - Squat test (please see below explanation)</w:t>
      </w:r>
    </w:p>
    <w:p w14:paraId="27B1C508" w14:textId="77777777" w:rsidR="00D37E93" w:rsidRDefault="005C15EE">
      <w:pPr>
        <w:numPr>
          <w:ilvl w:val="0"/>
          <w:numId w:val="1"/>
        </w:num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Blood tests: FBC, </w:t>
      </w:r>
      <w:proofErr w:type="spellStart"/>
      <w:r>
        <w:rPr>
          <w:sz w:val="20"/>
          <w:szCs w:val="20"/>
        </w:rPr>
        <w:t>u&amp;e</w:t>
      </w:r>
      <w:proofErr w:type="spellEnd"/>
      <w:r>
        <w:rPr>
          <w:sz w:val="20"/>
          <w:szCs w:val="20"/>
        </w:rPr>
        <w:t>, LFT, Ca, PO4, Mg, muscle CK, glucose.</w:t>
      </w:r>
    </w:p>
    <w:p w14:paraId="69E099D9" w14:textId="77777777" w:rsidR="00D37E93" w:rsidRDefault="005C15EE">
      <w:pPr>
        <w:shd w:val="clear" w:color="auto" w:fill="FFFF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Depending on the outcome of the health check we will contact the patient to offer an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initial assessment with one of PEDS clinicians</w:t>
      </w:r>
      <w:r>
        <w:rPr>
          <w:sz w:val="20"/>
          <w:szCs w:val="20"/>
        </w:rPr>
        <w:t>. I</w:t>
      </w:r>
      <w:r>
        <w:rPr>
          <w:color w:val="000000"/>
          <w:sz w:val="20"/>
          <w:szCs w:val="20"/>
        </w:rPr>
        <w:t xml:space="preserve">f we accept the patient, they will be placed on our waiting list for 1:1 support. </w:t>
      </w:r>
    </w:p>
    <w:p w14:paraId="687B00C8" w14:textId="621B98EF" w:rsidR="00D37E93" w:rsidRDefault="005C15EE">
      <w:pPr>
        <w:shd w:val="clear" w:color="auto" w:fill="FFFF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Whilst the patient is waiting to be seen, </w:t>
      </w:r>
      <w:r>
        <w:rPr>
          <w:sz w:val="20"/>
          <w:szCs w:val="20"/>
        </w:rPr>
        <w:t>we recommend</w:t>
      </w:r>
      <w:r>
        <w:rPr>
          <w:color w:val="000000"/>
          <w:sz w:val="20"/>
          <w:szCs w:val="20"/>
        </w:rPr>
        <w:t xml:space="preserve"> that if the patient’s eating disorder symptoms deteriorate and/or weight drops below a BMI of 17.5</w:t>
      </w:r>
      <w:r>
        <w:rPr>
          <w:sz w:val="20"/>
          <w:szCs w:val="20"/>
        </w:rPr>
        <w:t xml:space="preserve"> (</w:t>
      </w:r>
      <w:r>
        <w:rPr>
          <w:color w:val="000000"/>
          <w:sz w:val="20"/>
          <w:szCs w:val="20"/>
        </w:rPr>
        <w:t>18.5 for the 18</w:t>
      </w:r>
      <w:r>
        <w:rPr>
          <w:sz w:val="20"/>
          <w:szCs w:val="20"/>
        </w:rPr>
        <w:t>-</w:t>
      </w:r>
      <w:r>
        <w:rPr>
          <w:color w:val="000000"/>
          <w:sz w:val="20"/>
          <w:szCs w:val="20"/>
        </w:rPr>
        <w:t>25 age group, under FREED) or there are concerns with patient</w:t>
      </w:r>
      <w:r>
        <w:rPr>
          <w:sz w:val="20"/>
          <w:szCs w:val="20"/>
        </w:rPr>
        <w:t>’</w:t>
      </w:r>
      <w:r>
        <w:rPr>
          <w:color w:val="000000"/>
          <w:sz w:val="20"/>
          <w:szCs w:val="20"/>
        </w:rPr>
        <w:t xml:space="preserve">s blood results or rapid weight loss, the patient will need to be referred, by their GP, to </w:t>
      </w:r>
      <w:r w:rsidR="00567135">
        <w:rPr>
          <w:color w:val="000000"/>
          <w:sz w:val="20"/>
          <w:szCs w:val="20"/>
        </w:rPr>
        <w:t>your local secondary care eating disorders team</w:t>
      </w:r>
      <w:r>
        <w:rPr>
          <w:color w:val="000000"/>
          <w:sz w:val="20"/>
          <w:szCs w:val="20"/>
        </w:rPr>
        <w:t xml:space="preserve">, the secondary care eating disorder team. </w:t>
      </w:r>
    </w:p>
    <w:p w14:paraId="2FBA3DCA" w14:textId="77777777" w:rsidR="00D37E93" w:rsidRDefault="005C15EE">
      <w:pPr>
        <w:shd w:val="clear" w:color="auto" w:fill="FFFFFF"/>
        <w:rPr>
          <w:color w:val="000000"/>
          <w:sz w:val="20"/>
          <w:szCs w:val="20"/>
        </w:rPr>
      </w:pPr>
      <w:r>
        <w:rPr>
          <w:sz w:val="20"/>
          <w:szCs w:val="20"/>
        </w:rPr>
        <w:t>If you do not use  Systm1, please can you forward the above results to us for information purposes only, when the health check has been completed.</w:t>
      </w:r>
    </w:p>
    <w:p w14:paraId="16E13172" w14:textId="77777777" w:rsidR="00D37E93" w:rsidRDefault="005C15EE">
      <w:pPr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Thank you for your continued support with our mutual patients. </w:t>
      </w:r>
    </w:p>
    <w:p w14:paraId="5832ABB1" w14:textId="77777777" w:rsidR="00D37E93" w:rsidRDefault="00D37E93">
      <w:pPr>
        <w:spacing w:after="60"/>
        <w:jc w:val="both"/>
        <w:rPr>
          <w:sz w:val="20"/>
          <w:szCs w:val="20"/>
        </w:rPr>
      </w:pPr>
    </w:p>
    <w:p w14:paraId="2AF197DE" w14:textId="77777777" w:rsidR="00D37E93" w:rsidRDefault="005C15EE">
      <w:pPr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Please could you confirm receipt of this letter.</w:t>
      </w:r>
    </w:p>
    <w:p w14:paraId="115BEF13" w14:textId="77777777" w:rsidR="00D37E93" w:rsidRDefault="00D37E93">
      <w:pPr>
        <w:spacing w:after="60"/>
        <w:jc w:val="both"/>
        <w:rPr>
          <w:sz w:val="20"/>
          <w:szCs w:val="20"/>
        </w:rPr>
      </w:pPr>
    </w:p>
    <w:p w14:paraId="5A975875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sz w:val="20"/>
          <w:szCs w:val="20"/>
        </w:rPr>
      </w:pPr>
    </w:p>
    <w:p w14:paraId="051A781D" w14:textId="77777777" w:rsidR="00567135" w:rsidRDefault="005671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/>
          <w:iCs/>
          <w:color w:val="767171"/>
        </w:rPr>
      </w:pPr>
    </w:p>
    <w:p w14:paraId="7B2965BB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E309FFB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2A765380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86E1DF5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tbl>
      <w:tblPr>
        <w:tblStyle w:val="a8"/>
        <w:tblW w:w="9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347"/>
      </w:tblGrid>
      <w:tr w:rsidR="00D37E93" w14:paraId="76713F68" w14:textId="77777777">
        <w:trPr>
          <w:trHeight w:val="558"/>
        </w:trPr>
        <w:tc>
          <w:tcPr>
            <w:tcW w:w="1980" w:type="dxa"/>
            <w:shd w:val="clear" w:color="auto" w:fill="F2F2F2"/>
          </w:tcPr>
          <w:p w14:paraId="53800C48" w14:textId="77777777" w:rsidR="00D37E93" w:rsidRDefault="005C15E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Referral presenting details:</w:t>
            </w:r>
          </w:p>
        </w:tc>
        <w:tc>
          <w:tcPr>
            <w:tcW w:w="7347" w:type="dxa"/>
          </w:tcPr>
          <w:p w14:paraId="7263FC8C" w14:textId="77777777" w:rsidR="00D37E93" w:rsidRDefault="00D37E93">
            <w:pPr>
              <w:jc w:val="both"/>
            </w:pPr>
          </w:p>
          <w:p w14:paraId="00DC7143" w14:textId="77777777" w:rsidR="00D37E93" w:rsidRDefault="00D37E93">
            <w:pPr>
              <w:jc w:val="both"/>
            </w:pPr>
          </w:p>
          <w:p w14:paraId="23F1C81F" w14:textId="77777777" w:rsidR="00D37E93" w:rsidRDefault="00D37E93">
            <w:pPr>
              <w:jc w:val="both"/>
            </w:pPr>
          </w:p>
          <w:p w14:paraId="0D970A42" w14:textId="77777777" w:rsidR="00D37E93" w:rsidRDefault="00D37E93">
            <w:pPr>
              <w:jc w:val="both"/>
            </w:pPr>
          </w:p>
        </w:tc>
      </w:tr>
    </w:tbl>
    <w:p w14:paraId="719A6E8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4C8F2F4C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2C1652FF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F7AD90D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56E5AE73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44624CD1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0A29BC01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E1E302D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72B28EE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DCE129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5AC2CC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93ECD4D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956B1E1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2DF2D35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57A278D6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0F02877B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F143613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56B602C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33558021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2214D79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02A612D9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382DB3EC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4C5C3B34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09581BE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4331083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060D2FC9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42EEDC5B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0885A96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A0809ED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5171B658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26D215E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FA5CCFD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6B60ECF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162C94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25D09DD5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4F43C394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75B2DE60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6A0A125E" w14:textId="77777777" w:rsidR="00D37E93" w:rsidRDefault="005C15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  <w:r>
        <w:rPr>
          <w:noProof/>
          <w:color w:val="222222"/>
        </w:rPr>
        <w:drawing>
          <wp:anchor distT="0" distB="0" distL="114300" distR="114300" simplePos="0" relativeHeight="251658240" behindDoc="0" locked="0" layoutInCell="1" hidden="0" allowOverlap="1" wp14:anchorId="01E165FD" wp14:editId="3F124C4A">
            <wp:simplePos x="0" y="0"/>
            <wp:positionH relativeFrom="margin">
              <wp:posOffset>639445</wp:posOffset>
            </wp:positionH>
            <wp:positionV relativeFrom="margin">
              <wp:align>center</wp:align>
            </wp:positionV>
            <wp:extent cx="4710430" cy="6728460"/>
            <wp:effectExtent l="0" t="0" r="0" b="0"/>
            <wp:wrapSquare wrapText="bothSides" distT="0" distB="0" distL="114300" distR="114300"/>
            <wp:docPr id="1368383447" name="image2.png" descr="A close-up of a medical informatio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close-up of a medical information&#10;&#10;AI-generated content may be incorrect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0430" cy="6728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6F85FA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14739BE5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p w14:paraId="32304C07" w14:textId="77777777" w:rsidR="00D37E93" w:rsidRDefault="00D37E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</w:rPr>
      </w:pPr>
    </w:p>
    <w:sectPr w:rsidR="00D37E9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7C526" w14:textId="77777777" w:rsidR="005C15EE" w:rsidRDefault="005C15EE">
      <w:pPr>
        <w:spacing w:after="0" w:line="240" w:lineRule="auto"/>
      </w:pPr>
      <w:r>
        <w:separator/>
      </w:r>
    </w:p>
  </w:endnote>
  <w:endnote w:type="continuationSeparator" w:id="0">
    <w:p w14:paraId="53428A2A" w14:textId="77777777" w:rsidR="005C15EE" w:rsidRDefault="005C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33F624-ACF0-49C1-A903-D07CC94400E3}"/>
    <w:embedBold r:id="rId2" w:fontKey="{76463E1A-8BC3-47A7-ADF2-80DB39614D56}"/>
    <w:embedItalic r:id="rId3" w:fontKey="{E53FA1C5-82A5-4EEF-A983-B188AA0E8CA4}"/>
  </w:font>
  <w:font w:name="Georgia">
    <w:panose1 w:val="02040502050405020303"/>
    <w:charset w:val="00"/>
    <w:family w:val="auto"/>
    <w:pitch w:val="default"/>
    <w:embedItalic r:id="rId4" w:fontKey="{45E724D3-FDFF-4028-A167-E1E8E8CB74D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B761722-AC79-40B2-98F7-28E388A461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920" w14:textId="77777777" w:rsidR="00D37E93" w:rsidRDefault="005C15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                                                                                      Registered Charity 1156578</w:t>
    </w:r>
  </w:p>
  <w:p w14:paraId="3E33B062" w14:textId="77777777" w:rsidR="00D37E93" w:rsidRDefault="00D37E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C8803" w14:textId="77777777" w:rsidR="005C15EE" w:rsidRDefault="005C15EE">
      <w:pPr>
        <w:spacing w:after="0" w:line="240" w:lineRule="auto"/>
      </w:pPr>
      <w:r>
        <w:separator/>
      </w:r>
    </w:p>
  </w:footnote>
  <w:footnote w:type="continuationSeparator" w:id="0">
    <w:p w14:paraId="2C37BCCA" w14:textId="77777777" w:rsidR="005C15EE" w:rsidRDefault="005C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9C853" w14:textId="1B3B2EA9" w:rsidR="00D37E93" w:rsidRDefault="00567135">
    <w:pPr>
      <w:tabs>
        <w:tab w:val="left" w:pos="5670"/>
      </w:tabs>
      <w:spacing w:after="0" w:line="240" w:lineRule="auto"/>
      <w:jc w:val="center"/>
    </w:pPr>
    <w:r>
      <w:rPr>
        <w:color w:val="000000"/>
      </w:rPr>
      <w:t>Letter example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5B18"/>
    <w:multiLevelType w:val="multilevel"/>
    <w:tmpl w:val="A380F8B2"/>
    <w:lvl w:ilvl="0">
      <w:start w:val="1"/>
      <w:numFmt w:val="decimal"/>
      <w:lvlText w:val="%1)"/>
      <w:lvlJc w:val="left"/>
      <w:pPr>
        <w:ind w:left="984" w:hanging="62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99868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93"/>
    <w:rsid w:val="00567135"/>
    <w:rsid w:val="005C15EE"/>
    <w:rsid w:val="00905A0A"/>
    <w:rsid w:val="00D3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C113"/>
  <w15:docId w15:val="{4F5C4528-EACB-4C0D-8AB0-64B821F6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3354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44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300"/>
  </w:style>
  <w:style w:type="paragraph" w:styleId="Footer">
    <w:name w:val="footer"/>
    <w:basedOn w:val="Normal"/>
    <w:link w:val="FooterChar"/>
    <w:uiPriority w:val="99"/>
    <w:unhideWhenUsed/>
    <w:rsid w:val="00344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300"/>
  </w:style>
  <w:style w:type="paragraph" w:styleId="ListParagraph">
    <w:name w:val="List Paragraph"/>
    <w:basedOn w:val="Normal"/>
    <w:uiPriority w:val="34"/>
    <w:qFormat/>
    <w:rsid w:val="00DD78F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3545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pb-20px">
    <w:name w:val="pb-20px"/>
    <w:basedOn w:val="Normal"/>
    <w:rsid w:val="0033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y-20px">
    <w:name w:val="py-20px"/>
    <w:basedOn w:val="Normal"/>
    <w:rsid w:val="0033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ng69/chapter/Recommendat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C6Ka6YVzC1SkOm+oO+CPIt8IGA==">CgMxLjA4AHIhMURzYVNobURfWmNqSWFqa19UYWNRekw0b0ctcE0ySGQ0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LYONS, Dawn (NHS CENTRAL EAST ICB - 06H)</cp:lastModifiedBy>
  <cp:revision>2</cp:revision>
  <dcterms:created xsi:type="dcterms:W3CDTF">2026-08-14T15:39:00Z</dcterms:created>
  <dcterms:modified xsi:type="dcterms:W3CDTF">2026-08-14T15:39:00Z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4aceda23-f837-439c-b7ce-d15d1a38f1cd</vt:lpwstr>
  </property>
</Properties>
</file>