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57786" w14:textId="6A666795" w:rsidR="5180E631" w:rsidRDefault="5180E631" w:rsidP="28DEC24F">
      <w:pPr>
        <w:spacing w:line="240" w:lineRule="auto"/>
      </w:pPr>
      <w:r w:rsidRPr="28DEC24F">
        <w:t xml:space="preserve">Dear </w:t>
      </w:r>
      <w:r w:rsidR="4F4712F0" w:rsidRPr="28DEC24F">
        <w:t>[Title] [Name]:</w:t>
      </w:r>
    </w:p>
    <w:p w14:paraId="13AF8BDA" w14:textId="3E1361D0" w:rsidR="5180E631" w:rsidRDefault="009A69F9" w:rsidP="28DEC24F">
      <w:pPr>
        <w:spacing w:line="240" w:lineRule="auto"/>
      </w:pPr>
      <w:r>
        <w:t xml:space="preserve">I am a [describe your practice, </w:t>
      </w:r>
      <w:r w:rsidR="00471EEE">
        <w:t xml:space="preserve">what your current radiation protections entail and any concerns about </w:t>
      </w:r>
      <w:r w:rsidR="00912613">
        <w:t xml:space="preserve">exposure and orthopedic risks]. I </w:t>
      </w:r>
      <w:r w:rsidR="13543107" w:rsidRPr="28DEC24F">
        <w:t>write to</w:t>
      </w:r>
      <w:r w:rsidR="5CE443C8" w:rsidRPr="28DEC24F">
        <w:t xml:space="preserve"> urge your support for policies that would exempt hospitals and cardiac catheterization laboratories (cath labs) from regulatory requirements that interfere with the adoption and use of </w:t>
      </w:r>
      <w:r w:rsidR="49F59C42" w:rsidRPr="28DEC24F">
        <w:t>Enhanced Radiation Protection Systems (ERPS)</w:t>
      </w:r>
      <w:r w:rsidR="1A2947D6" w:rsidRPr="28DEC24F">
        <w:t>. ERPs</w:t>
      </w:r>
      <w:r w:rsidR="6F544950" w:rsidRPr="28DEC24F">
        <w:t xml:space="preserve"> </w:t>
      </w:r>
      <w:r w:rsidR="49F59C42" w:rsidRPr="28DEC24F">
        <w:t>represent a critical advancement in protecting patients and healthcare workers from unneces</w:t>
      </w:r>
      <w:r w:rsidR="4A3AC6B4" w:rsidRPr="28DEC24F">
        <w:t>sary radiation exposure</w:t>
      </w:r>
      <w:r w:rsidR="3B3353E1" w:rsidRPr="28DEC24F">
        <w:t xml:space="preserve"> and injury</w:t>
      </w:r>
      <w:r w:rsidR="6D23FB4E" w:rsidRPr="28DEC24F">
        <w:t xml:space="preserve"> during fluoroscopy-guided procedures</w:t>
      </w:r>
      <w:r w:rsidR="38A987DA" w:rsidRPr="28DEC24F">
        <w:t xml:space="preserve">, but regulatory barriers stand in the way of widespread adoption. </w:t>
      </w:r>
    </w:p>
    <w:p w14:paraId="016B2CC7" w14:textId="2112790B" w:rsidR="39745B13" w:rsidRDefault="39745B13" w:rsidP="28DEC24F">
      <w:pPr>
        <w:spacing w:after="240" w:line="240" w:lineRule="auto"/>
      </w:pPr>
      <w:r w:rsidRPr="28DEC24F">
        <w:t>Fluoroscop</w:t>
      </w:r>
      <w:r w:rsidR="6A49F451" w:rsidRPr="28DEC24F">
        <w:t xml:space="preserve">y-guided procedures </w:t>
      </w:r>
      <w:r w:rsidR="695C9858" w:rsidRPr="28DEC24F">
        <w:t>are essential,</w:t>
      </w:r>
      <w:r w:rsidR="6A49F451" w:rsidRPr="28DEC24F">
        <w:t xml:space="preserve"> allowing minimally invasive treatment for heart disease, stroke, and </w:t>
      </w:r>
      <w:r w:rsidR="33843FBA" w:rsidRPr="28DEC24F">
        <w:t xml:space="preserve">vascular disease. </w:t>
      </w:r>
      <w:r w:rsidR="3E433A79" w:rsidRPr="28DEC24F">
        <w:t>Using real-time X-ray imaging, clinicians guide catheters and other devices through blood vessels to diagnose and treat disease without open surgery. While these procedures improve patient outcomes and shorten recovery times, they carry long-term occupational risks for the t</w:t>
      </w:r>
      <w:r w:rsidR="0D672579" w:rsidRPr="28DEC24F">
        <w:t>ens of thousands of healthcare provider</w:t>
      </w:r>
      <w:r w:rsidR="79BFF3F4" w:rsidRPr="28DEC24F">
        <w:t>s</w:t>
      </w:r>
      <w:r w:rsidR="0D672579" w:rsidRPr="28DEC24F">
        <w:t xml:space="preserve"> in each state that use radiation</w:t>
      </w:r>
      <w:r w:rsidR="3E433A79" w:rsidRPr="28DEC24F">
        <w:t xml:space="preserve">, as they receive thousands of low but repeated radiation doses over the course of their career. </w:t>
      </w:r>
      <w:r w:rsidR="44A4ECF4" w:rsidRPr="28DEC24F">
        <w:t>C</w:t>
      </w:r>
      <w:r w:rsidR="026F177C" w:rsidRPr="28DEC24F">
        <w:t>urrent regulation requires team members to wear</w:t>
      </w:r>
      <w:r w:rsidR="149797EC" w:rsidRPr="28DEC24F">
        <w:t xml:space="preserve"> </w:t>
      </w:r>
      <w:r w:rsidR="51CCF8B6" w:rsidRPr="28DEC24F">
        <w:t>h</w:t>
      </w:r>
      <w:r w:rsidR="33843FBA" w:rsidRPr="28DEC24F">
        <w:t>eavy lead protective garments</w:t>
      </w:r>
      <w:r w:rsidR="573162A2" w:rsidRPr="28DEC24F">
        <w:t xml:space="preserve"> over the course of long procedures</w:t>
      </w:r>
      <w:r w:rsidR="33843FBA" w:rsidRPr="28DEC24F">
        <w:t>, often weighing 15 to 20 pounds,</w:t>
      </w:r>
      <w:r w:rsidR="2DB352B7" w:rsidRPr="28DEC24F">
        <w:t xml:space="preserve"> contributing to chronic neck, back, and joint issues that can shorten or end careers. </w:t>
      </w:r>
      <w:r w:rsidR="478F6AE7" w:rsidRPr="28DEC24F">
        <w:t>Not only do t</w:t>
      </w:r>
      <w:r w:rsidR="2C7D36A2" w:rsidRPr="28DEC24F">
        <w:t xml:space="preserve">hese </w:t>
      </w:r>
      <w:r w:rsidR="58EE785E" w:rsidRPr="28DEC24F">
        <w:t xml:space="preserve">garments </w:t>
      </w:r>
      <w:r w:rsidR="49E5E7D6" w:rsidRPr="28DEC24F">
        <w:t xml:space="preserve">cause orthopedic and musculoskeletal injuries, </w:t>
      </w:r>
      <w:r w:rsidR="4156F06C" w:rsidRPr="28DEC24F">
        <w:t>but they are</w:t>
      </w:r>
      <w:r w:rsidR="49E5E7D6" w:rsidRPr="28DEC24F">
        <w:t xml:space="preserve"> </w:t>
      </w:r>
      <w:r w:rsidR="4156F06C" w:rsidRPr="28DEC24F">
        <w:t>also</w:t>
      </w:r>
      <w:r w:rsidR="49E5E7D6" w:rsidRPr="28DEC24F">
        <w:t xml:space="preserve"> </w:t>
      </w:r>
      <w:r w:rsidR="2C7D36A2" w:rsidRPr="28DEC24F">
        <w:t xml:space="preserve">insufficient </w:t>
      </w:r>
      <w:r w:rsidR="4C9BEB25" w:rsidRPr="28DEC24F">
        <w:t>in</w:t>
      </w:r>
      <w:r w:rsidR="2C7D36A2" w:rsidRPr="28DEC24F">
        <w:t xml:space="preserve"> protect</w:t>
      </w:r>
      <w:r w:rsidR="43066898" w:rsidRPr="28DEC24F">
        <w:t>ing</w:t>
      </w:r>
      <w:r w:rsidR="2C7D36A2" w:rsidRPr="28DEC24F">
        <w:t xml:space="preserve"> providers, physicians, nurses and technicians and only partially prevent radiation injury. </w:t>
      </w:r>
    </w:p>
    <w:p w14:paraId="071E8F20" w14:textId="153A18BC" w:rsidR="235CCCB6" w:rsidRDefault="00265B4E" w:rsidP="28DEC24F">
      <w:pPr>
        <w:spacing w:after="240" w:line="240" w:lineRule="auto"/>
      </w:pPr>
      <w:r>
        <w:t xml:space="preserve">A solution to this issue is </w:t>
      </w:r>
      <w:r w:rsidR="66B4DB58" w:rsidRPr="28DEC24F">
        <w:t xml:space="preserve">the adoption of a new </w:t>
      </w:r>
      <w:r w:rsidR="20C406B7" w:rsidRPr="28DEC24F">
        <w:t xml:space="preserve">generation of Enhanced Radiation Protection Systems, including suspended, freestanding, and table-mounted shielding systems combined with real-time dosimetry monitoring, </w:t>
      </w:r>
      <w:r w:rsidR="5924FD85" w:rsidRPr="28DEC24F">
        <w:t xml:space="preserve">to </w:t>
      </w:r>
      <w:r w:rsidR="20C406B7" w:rsidRPr="28DEC24F">
        <w:t>dramatically re</w:t>
      </w:r>
      <w:r w:rsidR="625206AF" w:rsidRPr="28DEC24F">
        <w:t>duc</w:t>
      </w:r>
      <w:r w:rsidR="20C406B7" w:rsidRPr="28DEC24F">
        <w:t xml:space="preserve">e </w:t>
      </w:r>
      <w:r w:rsidR="6BA56254" w:rsidRPr="28DEC24F">
        <w:t xml:space="preserve">both radiation </w:t>
      </w:r>
      <w:r w:rsidR="055AD90D" w:rsidRPr="28DEC24F">
        <w:t>exposure</w:t>
      </w:r>
      <w:r w:rsidR="6BA56254" w:rsidRPr="28DEC24F">
        <w:t xml:space="preserve"> and </w:t>
      </w:r>
      <w:r w:rsidR="1F05A2FE" w:rsidRPr="28DEC24F">
        <w:t>orthopedic</w:t>
      </w:r>
      <w:r w:rsidR="6BA56254" w:rsidRPr="28DEC24F">
        <w:t xml:space="preserve"> strain without requiring </w:t>
      </w:r>
      <w:r w:rsidR="095426E7" w:rsidRPr="28DEC24F">
        <w:t>clinicians</w:t>
      </w:r>
      <w:r w:rsidR="6BA56254" w:rsidRPr="28DEC24F">
        <w:t xml:space="preserve"> to wear heavy protective garments. </w:t>
      </w:r>
      <w:r w:rsidR="2D87D571" w:rsidRPr="28DEC24F">
        <w:t xml:space="preserve">However, </w:t>
      </w:r>
      <w:r w:rsidR="612141B9" w:rsidRPr="28DEC24F">
        <w:t xml:space="preserve">some </w:t>
      </w:r>
      <w:r w:rsidR="2D87D571" w:rsidRPr="28DEC24F">
        <w:t>existing state regulatory frameworks</w:t>
      </w:r>
      <w:r w:rsidR="781A4B5D" w:rsidRPr="28DEC24F">
        <w:t xml:space="preserve"> require the use of aprons, making it difficult to adopt newer, more effective tools such as ERPDs, or</w:t>
      </w:r>
      <w:r w:rsidR="2D87D571" w:rsidRPr="28DEC24F">
        <w:t xml:space="preserve"> were written before these technologies existed</w:t>
      </w:r>
      <w:r w:rsidR="5379FA63" w:rsidRPr="28DEC24F">
        <w:t>.</w:t>
      </w:r>
    </w:p>
    <w:p w14:paraId="081751BB" w14:textId="39FC4F86" w:rsidR="35803D7D" w:rsidRDefault="35803D7D" w:rsidP="28DEC24F">
      <w:pPr>
        <w:spacing w:after="240" w:line="240" w:lineRule="auto"/>
      </w:pPr>
      <w:r w:rsidRPr="28DEC24F">
        <w:t>Maintaining a skilled workforce in fluoroscopy laboratories is already critical</w:t>
      </w:r>
      <w:r w:rsidR="3EBE902E" w:rsidRPr="28DEC24F">
        <w:t xml:space="preserve"> as </w:t>
      </w:r>
      <w:r w:rsidRPr="28DEC24F">
        <w:t xml:space="preserve">demand for minimally invasive procedures continues to grow, and protecting and </w:t>
      </w:r>
      <w:r w:rsidR="7C41304D" w:rsidRPr="28DEC24F">
        <w:t>retaining</w:t>
      </w:r>
      <w:r w:rsidRPr="28DEC24F">
        <w:t xml:space="preserve"> experienced clinical teams is essential to ensuring patients have access to </w:t>
      </w:r>
      <w:r w:rsidR="4212BE6A" w:rsidRPr="28DEC24F">
        <w:t>these</w:t>
      </w:r>
      <w:r w:rsidRPr="28DEC24F">
        <w:t xml:space="preserve"> lifesaving procedures. Radiation exposure concerns and the physical burden of protective equipment a</w:t>
      </w:r>
      <w:r w:rsidR="19217451" w:rsidRPr="28DEC24F">
        <w:t xml:space="preserve">re cited as factors discouraging </w:t>
      </w:r>
      <w:r w:rsidR="6B435750" w:rsidRPr="28DEC24F">
        <w:t>trainees</w:t>
      </w:r>
      <w:r w:rsidR="19217451" w:rsidRPr="28DEC24F">
        <w:t xml:space="preserve"> from entering or remaining in fluoroscopy-based specialties, compounding an already serious </w:t>
      </w:r>
      <w:r w:rsidR="31C955B9" w:rsidRPr="28DEC24F">
        <w:t xml:space="preserve">physician </w:t>
      </w:r>
      <w:r w:rsidR="19217451" w:rsidRPr="28DEC24F">
        <w:t xml:space="preserve">workforce challenge. </w:t>
      </w:r>
    </w:p>
    <w:p w14:paraId="7C878AC1" w14:textId="1BFEE07F" w:rsidR="65459063" w:rsidRDefault="006D75EE" w:rsidP="28DEC24F">
      <w:pPr>
        <w:spacing w:after="240" w:line="240" w:lineRule="auto"/>
      </w:pPr>
      <w:r>
        <w:t>I</w:t>
      </w:r>
      <w:r w:rsidR="65459063" w:rsidRPr="28DEC24F">
        <w:t xml:space="preserve"> </w:t>
      </w:r>
      <w:r w:rsidR="14903882" w:rsidRPr="28DEC24F">
        <w:t>respectfully</w:t>
      </w:r>
      <w:r w:rsidR="65459063" w:rsidRPr="28DEC24F">
        <w:t xml:space="preserve"> ask that your office review state regulations that conflict with ERPS use, support </w:t>
      </w:r>
      <w:r w:rsidR="169EAFB3" w:rsidRPr="28DEC24F">
        <w:t>exemptions</w:t>
      </w:r>
      <w:r w:rsidR="65459063" w:rsidRPr="28DEC24F">
        <w:t xml:space="preserve"> that allow cath labs to adopt these systems in lieu of outdated </w:t>
      </w:r>
      <w:r w:rsidR="76747AAB" w:rsidRPr="28DEC24F">
        <w:t>standards and</w:t>
      </w:r>
      <w:r w:rsidR="65459063" w:rsidRPr="28DEC24F">
        <w:t xml:space="preserve"> engage with the ALARA+ Coalition on a modernized regulatory framework. </w:t>
      </w:r>
    </w:p>
    <w:p w14:paraId="0569776F" w14:textId="75BD40A4" w:rsidR="28DEC24F" w:rsidRDefault="1DF81585" w:rsidP="28DEC24F">
      <w:pPr>
        <w:spacing w:line="240" w:lineRule="auto"/>
      </w:pPr>
      <w:r w:rsidRPr="28DEC24F">
        <w:t>Sincerely,</w:t>
      </w:r>
    </w:p>
    <w:sectPr w:rsidR="28DEC24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49051" w14:textId="77777777" w:rsidR="001458FA" w:rsidRDefault="001458FA">
      <w:pPr>
        <w:spacing w:after="0" w:line="240" w:lineRule="auto"/>
      </w:pPr>
      <w:r>
        <w:separator/>
      </w:r>
    </w:p>
  </w:endnote>
  <w:endnote w:type="continuationSeparator" w:id="0">
    <w:p w14:paraId="3014BE47" w14:textId="77777777" w:rsidR="001458FA" w:rsidRDefault="00145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3120"/>
    </w:tblGrid>
    <w:tr w:rsidR="28DEC24F" w14:paraId="719D8688" w14:textId="77777777" w:rsidTr="28DEC24F">
      <w:trPr>
        <w:trHeight w:val="300"/>
      </w:trPr>
      <w:tc>
        <w:tcPr>
          <w:tcW w:w="345" w:type="dxa"/>
        </w:tcPr>
        <w:p w14:paraId="330148A2" w14:textId="43CBE093" w:rsidR="28DEC24F" w:rsidRDefault="28DEC24F" w:rsidP="28DEC24F">
          <w:pPr>
            <w:pStyle w:val="Header"/>
            <w:jc w:val="center"/>
          </w:pPr>
        </w:p>
      </w:tc>
      <w:tc>
        <w:tcPr>
          <w:tcW w:w="3120" w:type="dxa"/>
        </w:tcPr>
        <w:p w14:paraId="12FDCA31" w14:textId="7B10FB8F" w:rsidR="28DEC24F" w:rsidRDefault="28DEC24F" w:rsidP="28DEC24F">
          <w:pPr>
            <w:pStyle w:val="Header"/>
            <w:ind w:right="-115"/>
            <w:jc w:val="right"/>
          </w:pPr>
        </w:p>
      </w:tc>
    </w:tr>
  </w:tbl>
  <w:p w14:paraId="16605F23" w14:textId="3B4A9393" w:rsidR="28DEC24F" w:rsidRDefault="28DEC24F" w:rsidP="28DEC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3543" w14:textId="77777777" w:rsidR="001458FA" w:rsidRDefault="001458FA">
      <w:pPr>
        <w:spacing w:after="0" w:line="240" w:lineRule="auto"/>
      </w:pPr>
      <w:r>
        <w:separator/>
      </w:r>
    </w:p>
  </w:footnote>
  <w:footnote w:type="continuationSeparator" w:id="0">
    <w:p w14:paraId="480DC7EB" w14:textId="77777777" w:rsidR="001458FA" w:rsidRDefault="00145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DEC24F" w14:paraId="0FF72948" w14:textId="77777777" w:rsidTr="28DEC24F">
      <w:trPr>
        <w:trHeight w:val="300"/>
      </w:trPr>
      <w:tc>
        <w:tcPr>
          <w:tcW w:w="3120" w:type="dxa"/>
        </w:tcPr>
        <w:p w14:paraId="28B97D58" w14:textId="15E9F203" w:rsidR="28DEC24F" w:rsidRDefault="28DEC24F" w:rsidP="28DEC24F">
          <w:pPr>
            <w:pStyle w:val="Header"/>
            <w:ind w:left="-115"/>
          </w:pPr>
        </w:p>
      </w:tc>
      <w:tc>
        <w:tcPr>
          <w:tcW w:w="3120" w:type="dxa"/>
        </w:tcPr>
        <w:p w14:paraId="1D229A8B" w14:textId="083303C7" w:rsidR="28DEC24F" w:rsidRDefault="28DEC24F" w:rsidP="28DEC24F">
          <w:pPr>
            <w:pStyle w:val="Header"/>
            <w:jc w:val="center"/>
          </w:pPr>
        </w:p>
      </w:tc>
      <w:tc>
        <w:tcPr>
          <w:tcW w:w="3120" w:type="dxa"/>
        </w:tcPr>
        <w:p w14:paraId="6D357855" w14:textId="4A09E48A" w:rsidR="28DEC24F" w:rsidRDefault="28DEC24F" w:rsidP="28DEC24F">
          <w:pPr>
            <w:pStyle w:val="Header"/>
            <w:ind w:right="-115"/>
            <w:jc w:val="right"/>
          </w:pPr>
        </w:p>
      </w:tc>
    </w:tr>
  </w:tbl>
  <w:p w14:paraId="0E494981" w14:textId="06C2B71F" w:rsidR="28DEC24F" w:rsidRDefault="28DEC24F" w:rsidP="28DEC24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3C38D2"/>
    <w:rsid w:val="001458FA"/>
    <w:rsid w:val="0020380E"/>
    <w:rsid w:val="00265B4E"/>
    <w:rsid w:val="00471EEE"/>
    <w:rsid w:val="00553D0F"/>
    <w:rsid w:val="006D75EE"/>
    <w:rsid w:val="0071F658"/>
    <w:rsid w:val="008AC431"/>
    <w:rsid w:val="00912613"/>
    <w:rsid w:val="009A69F9"/>
    <w:rsid w:val="00D0047B"/>
    <w:rsid w:val="01163FF0"/>
    <w:rsid w:val="026F177C"/>
    <w:rsid w:val="027EB62A"/>
    <w:rsid w:val="038D2B75"/>
    <w:rsid w:val="03A9474C"/>
    <w:rsid w:val="055AD90D"/>
    <w:rsid w:val="05C303A7"/>
    <w:rsid w:val="095426E7"/>
    <w:rsid w:val="0B24BE03"/>
    <w:rsid w:val="0C8CDAFB"/>
    <w:rsid w:val="0CA2EB3E"/>
    <w:rsid w:val="0CC9CFCA"/>
    <w:rsid w:val="0D672579"/>
    <w:rsid w:val="0E848C07"/>
    <w:rsid w:val="10ABF486"/>
    <w:rsid w:val="1236B4D9"/>
    <w:rsid w:val="12D81355"/>
    <w:rsid w:val="13543107"/>
    <w:rsid w:val="13C50EAB"/>
    <w:rsid w:val="13D1F242"/>
    <w:rsid w:val="148216B5"/>
    <w:rsid w:val="14903882"/>
    <w:rsid w:val="149797EC"/>
    <w:rsid w:val="1570B25C"/>
    <w:rsid w:val="163BA512"/>
    <w:rsid w:val="169EAFB3"/>
    <w:rsid w:val="16F27C5F"/>
    <w:rsid w:val="1760A3B2"/>
    <w:rsid w:val="19217451"/>
    <w:rsid w:val="19426E48"/>
    <w:rsid w:val="1A2947D6"/>
    <w:rsid w:val="1A68EA64"/>
    <w:rsid w:val="1D5DA880"/>
    <w:rsid w:val="1DF81585"/>
    <w:rsid w:val="1E637D06"/>
    <w:rsid w:val="1E80B410"/>
    <w:rsid w:val="1F05A2FE"/>
    <w:rsid w:val="207E9FA4"/>
    <w:rsid w:val="20C406B7"/>
    <w:rsid w:val="20E124D2"/>
    <w:rsid w:val="21065D0A"/>
    <w:rsid w:val="2118A825"/>
    <w:rsid w:val="21C348C1"/>
    <w:rsid w:val="21D42E78"/>
    <w:rsid w:val="2357CE53"/>
    <w:rsid w:val="235CCCB6"/>
    <w:rsid w:val="23658DE8"/>
    <w:rsid w:val="251F93E4"/>
    <w:rsid w:val="282ACD0F"/>
    <w:rsid w:val="289A7ACC"/>
    <w:rsid w:val="28DEC24F"/>
    <w:rsid w:val="29454BE6"/>
    <w:rsid w:val="2A930066"/>
    <w:rsid w:val="2C0E0C3D"/>
    <w:rsid w:val="2C35D0D7"/>
    <w:rsid w:val="2C7D36A2"/>
    <w:rsid w:val="2D08725E"/>
    <w:rsid w:val="2D196F9C"/>
    <w:rsid w:val="2D87D571"/>
    <w:rsid w:val="2DB352B7"/>
    <w:rsid w:val="2FC168CF"/>
    <w:rsid w:val="302320CF"/>
    <w:rsid w:val="30905C36"/>
    <w:rsid w:val="30F691E7"/>
    <w:rsid w:val="31C955B9"/>
    <w:rsid w:val="327406AD"/>
    <w:rsid w:val="32AEC05B"/>
    <w:rsid w:val="33843FBA"/>
    <w:rsid w:val="33A35ED9"/>
    <w:rsid w:val="34057D2F"/>
    <w:rsid w:val="35803D7D"/>
    <w:rsid w:val="367A8037"/>
    <w:rsid w:val="36F846C8"/>
    <w:rsid w:val="38A987DA"/>
    <w:rsid w:val="39745B13"/>
    <w:rsid w:val="3B3353E1"/>
    <w:rsid w:val="3BA6C250"/>
    <w:rsid w:val="3D1DC5F7"/>
    <w:rsid w:val="3D208223"/>
    <w:rsid w:val="3E153FB1"/>
    <w:rsid w:val="3E37FEC9"/>
    <w:rsid w:val="3E433A79"/>
    <w:rsid w:val="3EAC0912"/>
    <w:rsid w:val="3EBE902E"/>
    <w:rsid w:val="4156F06C"/>
    <w:rsid w:val="4212BE6A"/>
    <w:rsid w:val="4292B33D"/>
    <w:rsid w:val="43066898"/>
    <w:rsid w:val="43176646"/>
    <w:rsid w:val="43370840"/>
    <w:rsid w:val="44A4ECF4"/>
    <w:rsid w:val="46250CC8"/>
    <w:rsid w:val="478F6AE7"/>
    <w:rsid w:val="49E5E7D6"/>
    <w:rsid w:val="49F59C42"/>
    <w:rsid w:val="4A3AC6B4"/>
    <w:rsid w:val="4A80D61D"/>
    <w:rsid w:val="4A8ECC24"/>
    <w:rsid w:val="4AD856C9"/>
    <w:rsid w:val="4B12BEFD"/>
    <w:rsid w:val="4C9BEB25"/>
    <w:rsid w:val="4DE7CCE3"/>
    <w:rsid w:val="4E400E05"/>
    <w:rsid w:val="4E885091"/>
    <w:rsid w:val="4E8F414C"/>
    <w:rsid w:val="4EA6C62D"/>
    <w:rsid w:val="4F4712F0"/>
    <w:rsid w:val="4F5BB476"/>
    <w:rsid w:val="502A5E89"/>
    <w:rsid w:val="5067B3C1"/>
    <w:rsid w:val="5180E631"/>
    <w:rsid w:val="51CCF8B6"/>
    <w:rsid w:val="51EDE0A5"/>
    <w:rsid w:val="528B6A3A"/>
    <w:rsid w:val="5379FA63"/>
    <w:rsid w:val="54D4C532"/>
    <w:rsid w:val="573162A2"/>
    <w:rsid w:val="58EE785E"/>
    <w:rsid w:val="5924FD85"/>
    <w:rsid w:val="5B36444E"/>
    <w:rsid w:val="5CE443C8"/>
    <w:rsid w:val="5EB14E26"/>
    <w:rsid w:val="611E9A52"/>
    <w:rsid w:val="612141B9"/>
    <w:rsid w:val="613DB549"/>
    <w:rsid w:val="625206AF"/>
    <w:rsid w:val="627B6AB2"/>
    <w:rsid w:val="62DBDC77"/>
    <w:rsid w:val="65459063"/>
    <w:rsid w:val="66B4DB58"/>
    <w:rsid w:val="68DFA921"/>
    <w:rsid w:val="68FA6FA5"/>
    <w:rsid w:val="695C9858"/>
    <w:rsid w:val="69690F64"/>
    <w:rsid w:val="6A347FBD"/>
    <w:rsid w:val="6A49F451"/>
    <w:rsid w:val="6A5D0146"/>
    <w:rsid w:val="6A663926"/>
    <w:rsid w:val="6B435750"/>
    <w:rsid w:val="6BA56254"/>
    <w:rsid w:val="6D23FB4E"/>
    <w:rsid w:val="6EF65011"/>
    <w:rsid w:val="6F544950"/>
    <w:rsid w:val="6F826DF1"/>
    <w:rsid w:val="72FA7A56"/>
    <w:rsid w:val="737C6A15"/>
    <w:rsid w:val="739CAA0B"/>
    <w:rsid w:val="73E57626"/>
    <w:rsid w:val="75135759"/>
    <w:rsid w:val="755E8604"/>
    <w:rsid w:val="75763A79"/>
    <w:rsid w:val="75A3F624"/>
    <w:rsid w:val="75C1117F"/>
    <w:rsid w:val="76747AAB"/>
    <w:rsid w:val="76C8CA4C"/>
    <w:rsid w:val="77907B16"/>
    <w:rsid w:val="781A4B5D"/>
    <w:rsid w:val="7890ECCB"/>
    <w:rsid w:val="79BFF3F4"/>
    <w:rsid w:val="7B2C64FC"/>
    <w:rsid w:val="7BB9DB2A"/>
    <w:rsid w:val="7C3C38D2"/>
    <w:rsid w:val="7C41304D"/>
    <w:rsid w:val="7D0617FA"/>
    <w:rsid w:val="7DA3C576"/>
    <w:rsid w:val="7DC49C3A"/>
    <w:rsid w:val="7F7A6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38D2"/>
  <w15:chartTrackingRefBased/>
  <w15:docId w15:val="{0ED4E1B4-A393-44D7-BE45-DCEC44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8DEC24F"/>
    <w:pPr>
      <w:tabs>
        <w:tab w:val="center" w:pos="4680"/>
        <w:tab w:val="right" w:pos="9360"/>
      </w:tabs>
      <w:spacing w:after="0" w:line="240" w:lineRule="auto"/>
    </w:pPr>
  </w:style>
  <w:style w:type="paragraph" w:styleId="Footer">
    <w:name w:val="footer"/>
    <w:basedOn w:val="Normal"/>
    <w:uiPriority w:val="99"/>
    <w:unhideWhenUsed/>
    <w:rsid w:val="28DEC24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414</Words>
  <Characters>2584</Characters>
  <Application>Microsoft Office Word</Application>
  <DocSecurity>0</DocSecurity>
  <Lines>42</Lines>
  <Paragraphs>9</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Raylene Parkinson</dc:creator>
  <cp:keywords/>
  <dc:description/>
  <cp:lastModifiedBy>Monica Wright, DPA, MHA, CPC, CPMA, CPCO</cp:lastModifiedBy>
  <cp:revision>8</cp:revision>
  <dcterms:created xsi:type="dcterms:W3CDTF">2026-05-01T14:07:00Z</dcterms:created>
  <dcterms:modified xsi:type="dcterms:W3CDTF">2026-05-01T14:13:00Z</dcterms:modified>
</cp:coreProperties>
</file>