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8C8159" w14:textId="77777777" w:rsidR="000929F0" w:rsidRPr="009F6EF3" w:rsidRDefault="000929F0" w:rsidP="000929F0">
      <w:pPr>
        <w:pBdr>
          <w:bottom w:val="single" w:sz="6" w:space="0" w:color="97B0C8"/>
        </w:pBdr>
        <w:shd w:val="clear" w:color="auto" w:fill="FFFFFF"/>
        <w:spacing w:before="270" w:after="135" w:line="267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40"/>
          <w:szCs w:val="40"/>
          <w:lang w:eastAsia="en-GB"/>
          <w14:ligatures w14:val="none"/>
        </w:rPr>
      </w:pPr>
      <w:r w:rsidRPr="009F6EF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40"/>
          <w:szCs w:val="40"/>
          <w:lang w:eastAsia="en-GB"/>
          <w14:ligatures w14:val="none"/>
        </w:rPr>
        <w:t>References</w:t>
      </w:r>
    </w:p>
    <w:p w14:paraId="54B49881" w14:textId="36128F43" w:rsidR="000929F0" w:rsidRPr="009F6EF3" w:rsidRDefault="000929F0" w:rsidP="000929F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en-GB"/>
          <w14:ligatures w14:val="none"/>
        </w:rPr>
      </w:pPr>
      <w:r w:rsidRPr="009F6EF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en-GB"/>
          <w14:ligatures w14:val="none"/>
        </w:rPr>
        <w:t xml:space="preserve">Reddy S, Reddy V, Sharma S. Physiology, Circadian Rhythm. [Updated 2023 May 1]. In: StatPearls [Internet]. Treasure Island (FL): StatPearls Publishing; 2026 Jan-. Available from: </w:t>
      </w:r>
      <w:hyperlink r:id="rId5" w:history="1">
        <w:r w:rsidRPr="009F6EF3">
          <w:rPr>
            <w:rStyle w:val="Hyperlink"/>
            <w:rFonts w:ascii="Times New Roman" w:eastAsia="Times New Roman" w:hAnsi="Times New Roman" w:cs="Times New Roman"/>
            <w:kern w:val="0"/>
            <w:sz w:val="28"/>
            <w:szCs w:val="28"/>
            <w:lang w:eastAsia="en-GB"/>
            <w14:ligatures w14:val="none"/>
          </w:rPr>
          <w:t>https://www.ncbi.nlm.nih.gov/books/NBK519507/</w:t>
        </w:r>
      </w:hyperlink>
    </w:p>
    <w:p w14:paraId="2413911C" w14:textId="5F3DB89B" w:rsidR="000929F0" w:rsidRPr="009F6EF3" w:rsidRDefault="000929F0" w:rsidP="000929F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en-GB"/>
          <w14:ligatures w14:val="none"/>
        </w:rPr>
      </w:pPr>
      <w:r w:rsidRPr="009F6EF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en-GB"/>
          <w14:ligatures w14:val="none"/>
        </w:rPr>
        <w:t xml:space="preserve">Patel AK, Reddy V, Shumway KR, et al. Physiology, Sleep Stages. [Updated 2024 Jan 26]. In: StatPearls [Internet]. Treasure Island (FL): StatPearls Publishing; 2026 Jan-. Available from: </w:t>
      </w:r>
      <w:hyperlink r:id="rId6" w:history="1">
        <w:r w:rsidRPr="009F6EF3">
          <w:rPr>
            <w:rStyle w:val="Hyperlink"/>
            <w:rFonts w:ascii="Times New Roman" w:eastAsia="Times New Roman" w:hAnsi="Times New Roman" w:cs="Times New Roman"/>
            <w:kern w:val="0"/>
            <w:sz w:val="28"/>
            <w:szCs w:val="28"/>
            <w:lang w:eastAsia="en-GB"/>
            <w14:ligatures w14:val="none"/>
          </w:rPr>
          <w:t>https://www.ncbi.nlm.nih.gov/books/NBK526132/</w:t>
        </w:r>
      </w:hyperlink>
    </w:p>
    <w:p w14:paraId="68745969" w14:textId="4970DA4F" w:rsidR="000929F0" w:rsidRPr="009F6EF3" w:rsidRDefault="000929F0" w:rsidP="000929F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en-GB"/>
          <w14:ligatures w14:val="none"/>
        </w:rPr>
      </w:pPr>
      <w:r w:rsidRPr="009F6EF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Baranwal N, Yu PK, Siegel NS. Sleep physiology, pathophysiology, and sleep hygiene. </w:t>
      </w:r>
      <w:r w:rsidRPr="009F6EF3">
        <w:rPr>
          <w:rFonts w:ascii="Times New Roman" w:hAnsi="Times New Roman" w:cs="Times New Roman"/>
          <w:i/>
          <w:iCs/>
          <w:color w:val="212121"/>
          <w:sz w:val="28"/>
          <w:szCs w:val="28"/>
          <w:shd w:val="clear" w:color="auto" w:fill="FFFFFF"/>
        </w:rPr>
        <w:t>Prog Cardiovasc Dis</w:t>
      </w:r>
      <w:r w:rsidRPr="009F6EF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 2023;77:59-69. doi:10.1016/j.pcad.2023.02.005</w:t>
      </w:r>
    </w:p>
    <w:p w14:paraId="3A40E315" w14:textId="77777777" w:rsidR="000929F0" w:rsidRPr="009F6EF3" w:rsidRDefault="000929F0" w:rsidP="000929F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en-GB"/>
          <w14:ligatures w14:val="none"/>
        </w:rPr>
      </w:pPr>
      <w:r w:rsidRPr="009F6EF3">
        <w:rPr>
          <w:rFonts w:ascii="Times New Roman" w:hAnsi="Times New Roman" w:cs="Times New Roman"/>
          <w:color w:val="1A1C1C"/>
          <w:sz w:val="28"/>
          <w:szCs w:val="28"/>
          <w:shd w:val="clear" w:color="auto" w:fill="FFFFFF"/>
        </w:rPr>
        <w:t>Hall JE. </w:t>
      </w:r>
      <w:r w:rsidRPr="009F6EF3">
        <w:rPr>
          <w:rFonts w:ascii="Times New Roman" w:hAnsi="Times New Roman" w:cs="Times New Roman"/>
          <w:i/>
          <w:iCs/>
          <w:color w:val="1A1C1C"/>
          <w:sz w:val="28"/>
          <w:szCs w:val="28"/>
          <w:shd w:val="clear" w:color="auto" w:fill="FFFFFF"/>
        </w:rPr>
        <w:t>Guyton and Hall Textbook of Medical Physiology</w:t>
      </w:r>
      <w:r w:rsidRPr="009F6EF3">
        <w:rPr>
          <w:rFonts w:ascii="Times New Roman" w:hAnsi="Times New Roman" w:cs="Times New Roman"/>
          <w:color w:val="1A1C1C"/>
          <w:sz w:val="28"/>
          <w:szCs w:val="28"/>
          <w:shd w:val="clear" w:color="auto" w:fill="FFFFFF"/>
        </w:rPr>
        <w:t>. Elsevier; 2016</w:t>
      </w:r>
    </w:p>
    <w:p w14:paraId="56ECB7A7" w14:textId="2816D858" w:rsidR="000929F0" w:rsidRPr="009F6EF3" w:rsidRDefault="000929F0" w:rsidP="009F6EF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en-GB"/>
          <w14:ligatures w14:val="none"/>
        </w:rPr>
      </w:pPr>
      <w:r w:rsidRPr="009F6EF3">
        <w:rPr>
          <w:rFonts w:ascii="Times New Roman" w:hAnsi="Times New Roman" w:cs="Times New Roman"/>
          <w:color w:val="1A1C1C"/>
          <w:sz w:val="28"/>
          <w:szCs w:val="28"/>
          <w:shd w:val="clear" w:color="auto" w:fill="FFFFFF"/>
        </w:rPr>
        <w:t xml:space="preserve">Amboss.com: </w:t>
      </w:r>
      <w:r w:rsidRPr="009F6EF3">
        <w:rPr>
          <w:rFonts w:ascii="Times New Roman" w:eastAsia="Times New Roman" w:hAnsi="Times New Roman" w:cs="Times New Roman"/>
          <w:color w:val="1A1C1C"/>
          <w:kern w:val="36"/>
          <w:sz w:val="28"/>
          <w:szCs w:val="28"/>
          <w:lang w:eastAsia="en-GB"/>
          <w14:ligatures w14:val="none"/>
        </w:rPr>
        <w:t>Circadian rhythm, sleep, and induced states of altered consciousness</w:t>
      </w:r>
    </w:p>
    <w:sectPr w:rsidR="000929F0" w:rsidRPr="009F6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D2779"/>
    <w:multiLevelType w:val="hybridMultilevel"/>
    <w:tmpl w:val="F97230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1203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F0"/>
    <w:rsid w:val="000929F0"/>
    <w:rsid w:val="000C60B0"/>
    <w:rsid w:val="009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957E5A"/>
  <w15:chartTrackingRefBased/>
  <w15:docId w15:val="{E838BC4F-88C2-E34E-AA06-C885A761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92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9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9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9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9F0"/>
    <w:rPr>
      <w:b/>
      <w:bCs/>
      <w:smallCaps/>
      <w:color w:val="0F4761" w:themeColor="accent1" w:themeShade="BF"/>
      <w:spacing w:val="5"/>
    </w:rPr>
  </w:style>
  <w:style w:type="character" w:customStyle="1" w:styleId="bkciteavail">
    <w:name w:val="bk_cite_avail"/>
    <w:basedOn w:val="DefaultParagraphFont"/>
    <w:rsid w:val="000929F0"/>
  </w:style>
  <w:style w:type="character" w:styleId="Hyperlink">
    <w:name w:val="Hyperlink"/>
    <w:basedOn w:val="DefaultParagraphFont"/>
    <w:uiPriority w:val="99"/>
    <w:unhideWhenUsed/>
    <w:rsid w:val="000929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books/NBK526132/" TargetMode="External"/><Relationship Id="rId5" Type="http://schemas.openxmlformats.org/officeDocument/2006/relationships/hyperlink" Target="https://www.ncbi.nlm.nih.gov/books/NBK5195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595</Characters>
  <Application>Microsoft Office Word</Application>
  <DocSecurity>0</DocSecurity>
  <Lines>297</Lines>
  <Paragraphs>297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Трубе</dc:creator>
  <cp:keywords/>
  <dc:description/>
  <cp:lastModifiedBy>Максим Трубе</cp:lastModifiedBy>
  <cp:revision>1</cp:revision>
  <dcterms:created xsi:type="dcterms:W3CDTF">2026-06-19T10:43:00Z</dcterms:created>
  <dcterms:modified xsi:type="dcterms:W3CDTF">2026-06-19T11:00:00Z</dcterms:modified>
</cp:coreProperties>
</file>