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5E12D" w14:textId="77777777" w:rsidR="000D4389" w:rsidRDefault="000D4389"/>
    <w:p w14:paraId="046C2756" w14:textId="77777777" w:rsidR="000D4389" w:rsidRDefault="000D4389"/>
    <w:p w14:paraId="442DB342" w14:textId="77777777" w:rsidR="000D4389" w:rsidRDefault="000D4389"/>
    <w:p w14:paraId="2842BA7A" w14:textId="77777777" w:rsidR="000D4389" w:rsidRDefault="000D4389"/>
    <w:p w14:paraId="22F8A972" w14:textId="77777777" w:rsidR="000D4389" w:rsidRDefault="000D4389"/>
    <w:p w14:paraId="38894D10" w14:textId="6209B455" w:rsidR="000D4389" w:rsidRDefault="00000000">
      <w:pPr>
        <w:pStyle w:val="Title"/>
        <w:spacing w:before="0" w:after="0"/>
        <w:rPr>
          <w:rFonts w:ascii="Atkinson Hyperlegible" w:eastAsia="Atkinson Hyperlegible" w:hAnsi="Atkinson Hyperlegible" w:cs="Atkinson Hyperlegible"/>
          <w:sz w:val="24"/>
          <w:szCs w:val="24"/>
        </w:rPr>
      </w:pPr>
      <w:bookmarkStart w:id="0" w:name="_heading=h.gjdgxs" w:colFirst="0" w:colLast="0"/>
      <w:bookmarkEnd w:id="0"/>
      <w:r>
        <w:rPr>
          <w:rFonts w:ascii="Atkinson Hyperlegible" w:eastAsia="Atkinson Hyperlegible" w:hAnsi="Atkinson Hyperlegible" w:cs="Atkinson Hyperlegible"/>
          <w:sz w:val="24"/>
          <w:szCs w:val="24"/>
        </w:rPr>
        <w:t xml:space="preserve">Lung Cancer </w:t>
      </w:r>
      <w:r w:rsidR="00AA385A">
        <w:rPr>
          <w:rFonts w:ascii="Atkinson Hyperlegible" w:eastAsia="Atkinson Hyperlegible" w:hAnsi="Atkinson Hyperlegible" w:cs="Atkinson Hyperlegible"/>
          <w:sz w:val="24"/>
          <w:szCs w:val="24"/>
        </w:rPr>
        <w:t>Genetics</w:t>
      </w:r>
      <w:r>
        <w:rPr>
          <w:rFonts w:ascii="Atkinson Hyperlegible" w:eastAsia="Atkinson Hyperlegible" w:hAnsi="Atkinson Hyperlegible" w:cs="Atkinson Hyperlegible"/>
          <w:sz w:val="24"/>
          <w:szCs w:val="24"/>
        </w:rPr>
        <w:t xml:space="preserve"> Study Protocol </w:t>
      </w:r>
    </w:p>
    <w:p w14:paraId="065E1FB4" w14:textId="77777777" w:rsidR="000D4389" w:rsidRDefault="00000000">
      <w:pPr>
        <w:pStyle w:val="Title"/>
        <w:spacing w:before="0" w:after="0"/>
        <w:rPr>
          <w:rFonts w:ascii="Atkinson Hyperlegible" w:eastAsia="Atkinson Hyperlegible" w:hAnsi="Atkinson Hyperlegible" w:cs="Atkinson Hyperlegible"/>
          <w:sz w:val="24"/>
          <w:szCs w:val="24"/>
        </w:rPr>
      </w:pPr>
      <w:bookmarkStart w:id="1" w:name="_heading=h.30j0zll" w:colFirst="0" w:colLast="0"/>
      <w:bookmarkEnd w:id="1"/>
      <w:r>
        <w:rPr>
          <w:rFonts w:ascii="Atkinson Hyperlegible" w:eastAsia="Atkinson Hyperlegible" w:hAnsi="Atkinson Hyperlegible" w:cs="Atkinson Hyperlegible"/>
          <w:sz w:val="24"/>
          <w:szCs w:val="24"/>
        </w:rPr>
        <w:t xml:space="preserve">Appendix A2 - Additional Consent Documents </w:t>
      </w:r>
    </w:p>
    <w:p w14:paraId="63F2FB67" w14:textId="77777777" w:rsidR="000D4389"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rPr>
          <w:rFonts w:ascii="Atkinson Hyperlegible" w:eastAsia="Atkinson Hyperlegible" w:hAnsi="Atkinson Hyperlegible" w:cs="Atkinson Hyperlegible"/>
          <w:b/>
          <w:color w:val="366091"/>
          <w:sz w:val="22"/>
          <w:szCs w:val="22"/>
        </w:rPr>
      </w:pPr>
      <w:r>
        <w:rPr>
          <w:rFonts w:ascii="Atkinson Hyperlegible" w:eastAsia="Atkinson Hyperlegible" w:hAnsi="Atkinson Hyperlegible" w:cs="Atkinson Hyperlegible"/>
          <w:b/>
          <w:color w:val="366091"/>
        </w:rPr>
        <w:t>Table of Contents</w:t>
      </w:r>
    </w:p>
    <w:sdt>
      <w:sdtPr>
        <w:id w:val="491226111"/>
        <w:docPartObj>
          <w:docPartGallery w:val="Table of Contents"/>
          <w:docPartUnique/>
        </w:docPartObj>
      </w:sdtPr>
      <w:sdtContent>
        <w:p w14:paraId="7BA39567" w14:textId="77777777" w:rsidR="000D4389" w:rsidRDefault="00000000">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1fob9te">
            <w:r>
              <w:rPr>
                <w:rFonts w:ascii="Atkinson Hyperlegible" w:eastAsia="Atkinson Hyperlegible" w:hAnsi="Atkinson Hyperlegible" w:cs="Atkinson Hyperlegible"/>
                <w:b/>
                <w:color w:val="000000"/>
                <w:sz w:val="22"/>
                <w:szCs w:val="22"/>
              </w:rPr>
              <w:t>1. Consent Overviews</w:t>
            </w:r>
            <w:r>
              <w:rPr>
                <w:rFonts w:ascii="Atkinson Hyperlegible" w:eastAsia="Atkinson Hyperlegible" w:hAnsi="Atkinson Hyperlegible" w:cs="Atkinson Hyperlegible"/>
                <w:b/>
                <w:color w:val="000000"/>
                <w:sz w:val="22"/>
                <w:szCs w:val="22"/>
              </w:rPr>
              <w:tab/>
              <w:t>2</w:t>
            </w:r>
          </w:hyperlink>
        </w:p>
        <w:p w14:paraId="4DA77B57" w14:textId="77777777" w:rsidR="000D4389" w:rsidRDefault="00000000">
          <w:pPr>
            <w:widowControl w:val="0"/>
            <w:tabs>
              <w:tab w:val="right" w:pos="12000"/>
            </w:tabs>
            <w:spacing w:before="60"/>
            <w:rPr>
              <w:rFonts w:ascii="Arial" w:eastAsia="Arial" w:hAnsi="Arial" w:cs="Arial"/>
              <w:b/>
              <w:color w:val="000000"/>
              <w:sz w:val="22"/>
              <w:szCs w:val="22"/>
            </w:rPr>
          </w:pPr>
          <w:hyperlink w:anchor="_heading=h.3znysh7">
            <w:r>
              <w:rPr>
                <w:rFonts w:ascii="Atkinson Hyperlegible" w:eastAsia="Atkinson Hyperlegible" w:hAnsi="Atkinson Hyperlegible" w:cs="Atkinson Hyperlegible"/>
                <w:b/>
                <w:color w:val="000000"/>
                <w:sz w:val="22"/>
                <w:szCs w:val="22"/>
              </w:rPr>
              <w:t>2. Lung Cancer Genetics Study Consent Document</w:t>
            </w:r>
            <w:r>
              <w:rPr>
                <w:rFonts w:ascii="Atkinson Hyperlegible" w:eastAsia="Atkinson Hyperlegible" w:hAnsi="Atkinson Hyperlegible" w:cs="Atkinson Hyperlegible"/>
                <w:b/>
                <w:color w:val="000000"/>
                <w:sz w:val="22"/>
                <w:szCs w:val="22"/>
              </w:rPr>
              <w:tab/>
              <w:t>3</w:t>
            </w:r>
          </w:hyperlink>
        </w:p>
        <w:p w14:paraId="2D339A3D" w14:textId="77777777" w:rsidR="000D4389" w:rsidRDefault="00000000">
          <w:pPr>
            <w:widowControl w:val="0"/>
            <w:tabs>
              <w:tab w:val="right" w:pos="12000"/>
            </w:tabs>
            <w:spacing w:before="60"/>
            <w:rPr>
              <w:rFonts w:ascii="Arial" w:eastAsia="Arial" w:hAnsi="Arial" w:cs="Arial"/>
              <w:b/>
              <w:color w:val="000000"/>
              <w:sz w:val="22"/>
              <w:szCs w:val="22"/>
            </w:rPr>
          </w:pPr>
          <w:hyperlink w:anchor="_heading=h.2et92p0">
            <w:r>
              <w:rPr>
                <w:rFonts w:ascii="Atkinson Hyperlegible" w:eastAsia="Atkinson Hyperlegible" w:hAnsi="Atkinson Hyperlegible" w:cs="Atkinson Hyperlegible"/>
                <w:b/>
                <w:color w:val="000000"/>
                <w:sz w:val="22"/>
                <w:szCs w:val="22"/>
              </w:rPr>
              <w:t>3. Terms of Service Acknowledgement Document</w:t>
            </w:r>
            <w:r>
              <w:rPr>
                <w:rFonts w:ascii="Atkinson Hyperlegible" w:eastAsia="Atkinson Hyperlegible" w:hAnsi="Atkinson Hyperlegible" w:cs="Atkinson Hyperlegible"/>
                <w:b/>
                <w:color w:val="000000"/>
                <w:sz w:val="22"/>
                <w:szCs w:val="22"/>
              </w:rPr>
              <w:tab/>
              <w:t>10</w:t>
            </w:r>
          </w:hyperlink>
        </w:p>
        <w:p w14:paraId="2FB0E3A3" w14:textId="77777777" w:rsidR="000D4389" w:rsidRDefault="00000000">
          <w:pPr>
            <w:widowControl w:val="0"/>
            <w:tabs>
              <w:tab w:val="right" w:pos="12000"/>
            </w:tabs>
            <w:spacing w:before="60"/>
            <w:rPr>
              <w:rFonts w:ascii="Arial" w:eastAsia="Arial" w:hAnsi="Arial" w:cs="Arial"/>
              <w:b/>
              <w:color w:val="000000"/>
              <w:sz w:val="22"/>
              <w:szCs w:val="22"/>
            </w:rPr>
          </w:pPr>
          <w:hyperlink w:anchor="_heading=h.tyjcwt">
            <w:r>
              <w:rPr>
                <w:rFonts w:ascii="Atkinson Hyperlegible" w:eastAsia="Atkinson Hyperlegible" w:hAnsi="Atkinson Hyperlegible" w:cs="Atkinson Hyperlegible"/>
                <w:b/>
                <w:color w:val="000000"/>
                <w:sz w:val="22"/>
                <w:szCs w:val="22"/>
              </w:rPr>
              <w:t>4. Consent for Collection of Medical Records and Lung Tumor Biomarker Data</w:t>
            </w:r>
            <w:r>
              <w:rPr>
                <w:rFonts w:ascii="Atkinson Hyperlegible" w:eastAsia="Atkinson Hyperlegible" w:hAnsi="Atkinson Hyperlegible" w:cs="Atkinson Hyperlegible"/>
                <w:b/>
                <w:color w:val="000000"/>
                <w:sz w:val="22"/>
                <w:szCs w:val="22"/>
              </w:rPr>
              <w:tab/>
              <w:t>11</w:t>
            </w:r>
          </w:hyperlink>
        </w:p>
        <w:p w14:paraId="3019B703" w14:textId="77777777" w:rsidR="000D4389" w:rsidRDefault="00000000">
          <w:pPr>
            <w:widowControl w:val="0"/>
            <w:tabs>
              <w:tab w:val="right" w:pos="12000"/>
            </w:tabs>
            <w:spacing w:before="60"/>
            <w:rPr>
              <w:rFonts w:ascii="Arial" w:eastAsia="Arial" w:hAnsi="Arial" w:cs="Arial"/>
              <w:b/>
              <w:color w:val="000000"/>
              <w:sz w:val="22"/>
              <w:szCs w:val="22"/>
            </w:rPr>
          </w:pPr>
          <w:hyperlink w:anchor="_heading=h.4d34og8">
            <w:r>
              <w:rPr>
                <w:rFonts w:ascii="Atkinson Hyperlegible" w:eastAsia="Atkinson Hyperlegible" w:hAnsi="Atkinson Hyperlegible" w:cs="Atkinson Hyperlegible"/>
                <w:b/>
                <w:color w:val="000000"/>
                <w:sz w:val="22"/>
                <w:szCs w:val="22"/>
              </w:rPr>
              <w:t>5. Consent for the Use of [Mobile or Wearable] Device Data in 23andMe Research</w:t>
            </w:r>
            <w:r>
              <w:rPr>
                <w:rFonts w:ascii="Atkinson Hyperlegible" w:eastAsia="Atkinson Hyperlegible" w:hAnsi="Atkinson Hyperlegible" w:cs="Atkinson Hyperlegible"/>
                <w:b/>
                <w:color w:val="000000"/>
                <w:sz w:val="22"/>
                <w:szCs w:val="22"/>
              </w:rPr>
              <w:tab/>
              <w:t>14</w:t>
            </w:r>
          </w:hyperlink>
        </w:p>
        <w:p w14:paraId="658EBCEA" w14:textId="77777777" w:rsidR="000D4389" w:rsidRDefault="00000000">
          <w:pPr>
            <w:widowControl w:val="0"/>
            <w:tabs>
              <w:tab w:val="right" w:pos="12000"/>
            </w:tabs>
            <w:spacing w:before="60"/>
            <w:rPr>
              <w:rFonts w:ascii="Arial" w:eastAsia="Arial" w:hAnsi="Arial" w:cs="Arial"/>
              <w:b/>
              <w:color w:val="000000"/>
              <w:sz w:val="22"/>
              <w:szCs w:val="22"/>
            </w:rPr>
          </w:pPr>
          <w:hyperlink w:anchor="_heading=h.ltkn9jh2wvu">
            <w:r>
              <w:rPr>
                <w:rFonts w:ascii="Atkinson Hyperlegible" w:eastAsia="Atkinson Hyperlegible" w:hAnsi="Atkinson Hyperlegible" w:cs="Atkinson Hyperlegible"/>
                <w:b/>
                <w:color w:val="000000"/>
                <w:sz w:val="22"/>
                <w:szCs w:val="22"/>
              </w:rPr>
              <w:t>6. Secondary Research Contact Designation Form</w:t>
            </w:r>
            <w:r>
              <w:rPr>
                <w:rFonts w:ascii="Atkinson Hyperlegible" w:eastAsia="Atkinson Hyperlegible" w:hAnsi="Atkinson Hyperlegible" w:cs="Atkinson Hyperlegible"/>
                <w:b/>
                <w:color w:val="000000"/>
                <w:sz w:val="22"/>
                <w:szCs w:val="22"/>
              </w:rPr>
              <w:tab/>
              <w:t>21</w:t>
            </w:r>
          </w:hyperlink>
          <w:r>
            <w:fldChar w:fldCharType="end"/>
          </w:r>
        </w:p>
      </w:sdtContent>
    </w:sdt>
    <w:p w14:paraId="2FF23A25" w14:textId="77777777" w:rsidR="000D4389" w:rsidRDefault="000D4389">
      <w:pPr>
        <w:keepNext/>
        <w:keepLines/>
        <w:pBdr>
          <w:top w:val="none" w:sz="0" w:space="0" w:color="000000"/>
          <w:left w:val="none" w:sz="0" w:space="0" w:color="000000"/>
          <w:bottom w:val="none" w:sz="0" w:space="0" w:color="000000"/>
          <w:right w:val="none" w:sz="0" w:space="0" w:color="000000"/>
          <w:between w:val="none" w:sz="0" w:space="0" w:color="000000"/>
        </w:pBdr>
        <w:spacing w:before="480" w:after="120"/>
        <w:rPr>
          <w:rFonts w:ascii="Atkinson Hyperlegible" w:eastAsia="Atkinson Hyperlegible" w:hAnsi="Atkinson Hyperlegible" w:cs="Atkinson Hyperlegible"/>
          <w:b/>
          <w:color w:val="366091"/>
          <w:sz w:val="22"/>
          <w:szCs w:val="22"/>
        </w:rPr>
      </w:pPr>
    </w:p>
    <w:p w14:paraId="7AAD6ECF" w14:textId="77777777" w:rsidR="000D4389" w:rsidRDefault="00000000">
      <w:pPr>
        <w:rPr>
          <w:rFonts w:ascii="Atkinson Hyperlegible" w:eastAsia="Atkinson Hyperlegible" w:hAnsi="Atkinson Hyperlegible" w:cs="Atkinson Hyperlegible"/>
          <w:b/>
        </w:rPr>
      </w:pPr>
      <w:r>
        <w:br w:type="page"/>
      </w:r>
    </w:p>
    <w:p w14:paraId="6A810571" w14:textId="77777777" w:rsidR="000D4389" w:rsidRDefault="000D4389">
      <w:pPr>
        <w:rPr>
          <w:rFonts w:ascii="Atkinson Hyperlegible" w:eastAsia="Atkinson Hyperlegible" w:hAnsi="Atkinson Hyperlegible" w:cs="Atkinson Hyperlegible"/>
          <w:b/>
        </w:rPr>
      </w:pPr>
    </w:p>
    <w:p w14:paraId="72BA9ED5" w14:textId="77777777" w:rsidR="000D4389" w:rsidRDefault="00000000">
      <w:pPr>
        <w:pStyle w:val="Heading1"/>
        <w:numPr>
          <w:ilvl w:val="0"/>
          <w:numId w:val="34"/>
        </w:numPr>
        <w:spacing w:line="240" w:lineRule="auto"/>
        <w:rPr>
          <w:rFonts w:ascii="Atkinson Hyperlegible" w:eastAsia="Atkinson Hyperlegible" w:hAnsi="Atkinson Hyperlegible" w:cs="Atkinson Hyperlegible"/>
          <w:sz w:val="24"/>
          <w:szCs w:val="24"/>
        </w:rPr>
      </w:pPr>
      <w:bookmarkStart w:id="2" w:name="_heading=h.1fob9te" w:colFirst="0" w:colLast="0"/>
      <w:bookmarkEnd w:id="2"/>
      <w:r>
        <w:rPr>
          <w:rFonts w:ascii="Atkinson Hyperlegible" w:eastAsia="Atkinson Hyperlegible" w:hAnsi="Atkinson Hyperlegible" w:cs="Atkinson Hyperlegible"/>
          <w:sz w:val="24"/>
          <w:szCs w:val="24"/>
        </w:rPr>
        <w:t>Consent Overviews</w:t>
      </w:r>
    </w:p>
    <w:p w14:paraId="7C6C48F6" w14:textId="00313BDA"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For new customers (not previously genotyped on our platform), enrollment in the Lung Cancer </w:t>
      </w:r>
      <w:r w:rsidR="00091A93">
        <w:rPr>
          <w:rFonts w:ascii="Atkinson Hyperlegible" w:eastAsia="Atkinson Hyperlegible" w:hAnsi="Atkinson Hyperlegible" w:cs="Atkinson Hyperlegible"/>
        </w:rPr>
        <w:t xml:space="preserve">Genetics </w:t>
      </w:r>
      <w:r>
        <w:rPr>
          <w:rFonts w:ascii="Atkinson Hyperlegible" w:eastAsia="Atkinson Hyperlegible" w:hAnsi="Atkinson Hyperlegible" w:cs="Atkinson Hyperlegible"/>
        </w:rPr>
        <w:t>Study will present many consent documents and legal releases to participants; because of this, we may show a consent overview to new customers before the consent documents.  This overview may summarize the contents of each document and act as a guide to help prospective participants understand the different study activities they are being asked to consent to.</w:t>
      </w:r>
    </w:p>
    <w:p w14:paraId="613801AC" w14:textId="77777777" w:rsidR="000D4389" w:rsidRDefault="000D4389">
      <w:pPr>
        <w:rPr>
          <w:rFonts w:ascii="Atkinson Hyperlegible" w:eastAsia="Atkinson Hyperlegible" w:hAnsi="Atkinson Hyperlegible" w:cs="Atkinson Hyperlegible"/>
        </w:rPr>
      </w:pPr>
    </w:p>
    <w:p w14:paraId="3CA50A83" w14:textId="77777777" w:rsidR="000D4389" w:rsidRDefault="00000000">
      <w:pPr>
        <w:rPr>
          <w:rFonts w:ascii="Atkinson Hyperlegible" w:eastAsia="Atkinson Hyperlegible" w:hAnsi="Atkinson Hyperlegible" w:cs="Atkinson Hyperlegible"/>
          <w:b/>
          <w:i/>
          <w:shd w:val="clear" w:color="auto" w:fill="CCCCCC"/>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b/>
          <w:i/>
          <w:shd w:val="clear" w:color="auto" w:fill="CCCCCC"/>
        </w:rPr>
        <w:t>Overview of Study Consent Documents</w:t>
      </w:r>
    </w:p>
    <w:p w14:paraId="22911411" w14:textId="673EFAD3" w:rsidR="000D4389" w:rsidRDefault="00000000">
      <w:p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On the following pages, you will </w:t>
      </w:r>
      <w:r w:rsidR="00091A93">
        <w:rPr>
          <w:rFonts w:ascii="Atkinson Hyperlegible" w:eastAsia="Atkinson Hyperlegible" w:hAnsi="Atkinson Hyperlegible" w:cs="Atkinson Hyperlegible"/>
          <w:i/>
          <w:shd w:val="clear" w:color="auto" w:fill="CCCCCC"/>
        </w:rPr>
        <w:t xml:space="preserve">be asked to </w:t>
      </w:r>
      <w:r>
        <w:rPr>
          <w:rFonts w:ascii="Atkinson Hyperlegible" w:eastAsia="Atkinson Hyperlegible" w:hAnsi="Atkinson Hyperlegible" w:cs="Atkinson Hyperlegible"/>
          <w:i/>
          <w:shd w:val="clear" w:color="auto" w:fill="CCCCCC"/>
        </w:rPr>
        <w:t xml:space="preserve">read and agree to </w:t>
      </w:r>
      <w:proofErr w:type="gramStart"/>
      <w:r>
        <w:rPr>
          <w:rFonts w:ascii="Atkinson Hyperlegible" w:eastAsia="Atkinson Hyperlegible" w:hAnsi="Atkinson Hyperlegible" w:cs="Atkinson Hyperlegible"/>
          <w:i/>
          <w:shd w:val="clear" w:color="auto" w:fill="CCCCCC"/>
        </w:rPr>
        <w:t>a number of</w:t>
      </w:r>
      <w:proofErr w:type="gramEnd"/>
      <w:r>
        <w:rPr>
          <w:rFonts w:ascii="Atkinson Hyperlegible" w:eastAsia="Atkinson Hyperlegible" w:hAnsi="Atkinson Hyperlegible" w:cs="Atkinson Hyperlegible"/>
          <w:i/>
          <w:shd w:val="clear" w:color="auto" w:fill="CCCCCC"/>
        </w:rPr>
        <w:t xml:space="preserve"> documents.  We’ve summarized what each of these documents is about below. Each document asks for your consent to an important part of the Lung Cancer </w:t>
      </w:r>
      <w:r w:rsidR="00091A93">
        <w:rPr>
          <w:rFonts w:ascii="Atkinson Hyperlegible" w:eastAsia="Atkinson Hyperlegible" w:hAnsi="Atkinson Hyperlegible" w:cs="Atkinson Hyperlegible"/>
          <w:i/>
          <w:shd w:val="clear" w:color="auto" w:fill="CCCCCC"/>
        </w:rPr>
        <w:t xml:space="preserve">Genetics </w:t>
      </w:r>
      <w:r>
        <w:rPr>
          <w:rFonts w:ascii="Atkinson Hyperlegible" w:eastAsia="Atkinson Hyperlegible" w:hAnsi="Atkinson Hyperlegible" w:cs="Atkinson Hyperlegible"/>
          <w:i/>
          <w:shd w:val="clear" w:color="auto" w:fill="CCCCCC"/>
        </w:rPr>
        <w:t>Study. Please read each document carefully. For your records, you can</w:t>
      </w:r>
      <w:r w:rsidR="00091A93">
        <w:rPr>
          <w:rFonts w:ascii="Atkinson Hyperlegible" w:eastAsia="Atkinson Hyperlegible" w:hAnsi="Atkinson Hyperlegible" w:cs="Atkinson Hyperlegible"/>
          <w:i/>
          <w:shd w:val="clear" w:color="auto" w:fill="CCCCCC"/>
        </w:rPr>
        <w:t xml:space="preserve"> print each of the consent documents or</w:t>
      </w:r>
      <w:r>
        <w:rPr>
          <w:rFonts w:ascii="Atkinson Hyperlegible" w:eastAsia="Atkinson Hyperlegible" w:hAnsi="Atkinson Hyperlegible" w:cs="Atkinson Hyperlegible"/>
          <w:i/>
          <w:shd w:val="clear" w:color="auto" w:fill="CCCCCC"/>
        </w:rPr>
        <w:t xml:space="preserve"> review</w:t>
      </w:r>
      <w:r w:rsidR="00091A93">
        <w:rPr>
          <w:rFonts w:ascii="Atkinson Hyperlegible" w:eastAsia="Atkinson Hyperlegible" w:hAnsi="Atkinson Hyperlegible" w:cs="Atkinson Hyperlegible"/>
          <w:i/>
          <w:shd w:val="clear" w:color="auto" w:fill="CCCCCC"/>
        </w:rPr>
        <w:t xml:space="preserve"> them </w:t>
      </w:r>
      <w:r>
        <w:rPr>
          <w:rFonts w:ascii="Atkinson Hyperlegible" w:eastAsia="Atkinson Hyperlegible" w:hAnsi="Atkinson Hyperlegible" w:cs="Atkinson Hyperlegible"/>
          <w:i/>
          <w:shd w:val="clear" w:color="auto" w:fill="CCCCCC"/>
        </w:rPr>
        <w:t xml:space="preserve">at any time by going to your account settings. If you do not want to </w:t>
      </w:r>
      <w:r w:rsidR="00091A93">
        <w:rPr>
          <w:rFonts w:ascii="Atkinson Hyperlegible" w:eastAsia="Atkinson Hyperlegible" w:hAnsi="Atkinson Hyperlegible" w:cs="Atkinson Hyperlegible"/>
          <w:i/>
          <w:shd w:val="clear" w:color="auto" w:fill="CCCCCC"/>
        </w:rPr>
        <w:t>agree to a document</w:t>
      </w:r>
      <w:r>
        <w:rPr>
          <w:rFonts w:ascii="Atkinson Hyperlegible" w:eastAsia="Atkinson Hyperlegible" w:hAnsi="Atkinson Hyperlegible" w:cs="Atkinson Hyperlegible"/>
          <w:i/>
          <w:shd w:val="clear" w:color="auto" w:fill="CCCCCC"/>
        </w:rPr>
        <w:t xml:space="preserve">, you can end the enrollment process [by {DESCRIPTION OF EXITING ENROLLMENT}]. </w:t>
      </w:r>
    </w:p>
    <w:p w14:paraId="32BB86CD" w14:textId="77777777" w:rsidR="000D4389" w:rsidRDefault="000D4389">
      <w:pPr>
        <w:rPr>
          <w:rFonts w:ascii="Atkinson Hyperlegible" w:eastAsia="Atkinson Hyperlegible" w:hAnsi="Atkinson Hyperlegible" w:cs="Atkinson Hyperlegible"/>
          <w:i/>
          <w:shd w:val="clear" w:color="auto" w:fill="CCCCCC"/>
        </w:rPr>
      </w:pPr>
    </w:p>
    <w:p w14:paraId="5F2F29E8" w14:textId="77777777" w:rsidR="000D4389" w:rsidRDefault="00000000">
      <w:p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b/>
        </w:rPr>
        <w:t>[</w:t>
      </w:r>
      <w:r>
        <w:rPr>
          <w:rFonts w:ascii="Atkinson Hyperlegible" w:eastAsia="Atkinson Hyperlegible" w:hAnsi="Atkinson Hyperlegible" w:cs="Atkinson Hyperlegible"/>
          <w:b/>
          <w:i/>
          <w:shd w:val="clear" w:color="auto" w:fill="CCCCCC"/>
        </w:rPr>
        <w:t>Research Consent Document (required)</w:t>
      </w:r>
    </w:p>
    <w:p w14:paraId="2F679567" w14:textId="77777777" w:rsidR="000D4389" w:rsidRDefault="00000000">
      <w:pPr>
        <w:numPr>
          <w:ilvl w:val="0"/>
          <w:numId w:val="18"/>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Allows 23andMe to use your Research Information in 23andMe Research.</w:t>
      </w:r>
    </w:p>
    <w:p w14:paraId="33DB6E61" w14:textId="77777777" w:rsidR="000D4389" w:rsidRDefault="00000000">
      <w:pPr>
        <w:numPr>
          <w:ilvl w:val="0"/>
          <w:numId w:val="18"/>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Allows us to include your Research Information in data summaries we share with third-party researchers.  </w:t>
      </w:r>
    </w:p>
    <w:p w14:paraId="0426508A" w14:textId="77777777" w:rsidR="000D4389" w:rsidRDefault="000D4389">
      <w:pPr>
        <w:rPr>
          <w:rFonts w:ascii="Atkinson Hyperlegible" w:eastAsia="Atkinson Hyperlegible" w:hAnsi="Atkinson Hyperlegible" w:cs="Atkinson Hyperlegible"/>
          <w:b/>
          <w:i/>
          <w:shd w:val="clear" w:color="auto" w:fill="CCCCCC"/>
        </w:rPr>
      </w:pPr>
    </w:p>
    <w:p w14:paraId="4CEC74AE" w14:textId="77777777" w:rsidR="000D4389" w:rsidRDefault="00000000">
      <w:p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b/>
          <w:i/>
          <w:shd w:val="clear" w:color="auto" w:fill="CCCCCC"/>
        </w:rPr>
        <w:t xml:space="preserve">Lung Cancer Genetics Study Consent Document (required) </w:t>
      </w:r>
    </w:p>
    <w:p w14:paraId="26451A0B"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Supplemental to the Research Consent Document. </w:t>
      </w:r>
    </w:p>
    <w:p w14:paraId="4404E1E0"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Allows 23andMe to access your individual-level data (data related to </w:t>
      </w:r>
      <w:proofErr w:type="gramStart"/>
      <w:r>
        <w:rPr>
          <w:rFonts w:ascii="Atkinson Hyperlegible" w:eastAsia="Atkinson Hyperlegible" w:hAnsi="Atkinson Hyperlegible" w:cs="Atkinson Hyperlegible"/>
          <w:i/>
          <w:shd w:val="clear" w:color="auto" w:fill="CCCCCC"/>
        </w:rPr>
        <w:t>you, but</w:t>
      </w:r>
      <w:proofErr w:type="gramEnd"/>
      <w:r>
        <w:rPr>
          <w:rFonts w:ascii="Atkinson Hyperlegible" w:eastAsia="Atkinson Hyperlegible" w:hAnsi="Atkinson Hyperlegible" w:cs="Atkinson Hyperlegible"/>
          <w:i/>
          <w:shd w:val="clear" w:color="auto" w:fill="CCCCCC"/>
        </w:rPr>
        <w:t xml:space="preserve"> stripped of Registration Information) from various external sources and link these data with information you provide about lung disease. </w:t>
      </w:r>
    </w:p>
    <w:p w14:paraId="0A5A2BF7"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Allows 23andMe to conduct 23andMe Research using such data.</w:t>
      </w:r>
    </w:p>
    <w:p w14:paraId="40555130"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Allows 23andMe to share your individual-level data with qualified research collaborators.</w:t>
      </w:r>
    </w:p>
    <w:p w14:paraId="24186998"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Allows 23andMe to include your data in a scientific database controlled by a third party (not 23andMe) for lung cancer research. This may include additional data you may have agreed to share through other research-related consents, such as medical records, tumor biomarker data, and health and fitness-related data. Qualified research collaborators may access the database</w:t>
      </w:r>
    </w:p>
    <w:p w14:paraId="5797A6D0" w14:textId="77777777" w:rsidR="000D4389" w:rsidRDefault="000D4389">
      <w:pPr>
        <w:rPr>
          <w:rFonts w:ascii="Atkinson Hyperlegible" w:eastAsia="Atkinson Hyperlegible" w:hAnsi="Atkinson Hyperlegible" w:cs="Atkinson Hyperlegible"/>
          <w:b/>
          <w:i/>
          <w:shd w:val="clear" w:color="auto" w:fill="CCCCCC"/>
        </w:rPr>
      </w:pPr>
    </w:p>
    <w:p w14:paraId="6FE7550C" w14:textId="77777777" w:rsidR="000D4389" w:rsidRDefault="00000000">
      <w:pPr>
        <w:rPr>
          <w:rFonts w:ascii="Atkinson Hyperlegible" w:eastAsia="Atkinson Hyperlegible" w:hAnsi="Atkinson Hyperlegible" w:cs="Atkinson Hyperlegible"/>
          <w:b/>
          <w:i/>
          <w:shd w:val="clear" w:color="auto" w:fill="CCCCCC"/>
        </w:rPr>
      </w:pPr>
      <w:r>
        <w:rPr>
          <w:rFonts w:ascii="Atkinson Hyperlegible" w:eastAsia="Atkinson Hyperlegible" w:hAnsi="Atkinson Hyperlegible" w:cs="Atkinson Hyperlegible"/>
          <w:b/>
          <w:i/>
          <w:shd w:val="clear" w:color="auto" w:fill="CCCCCC"/>
        </w:rPr>
        <w:t>Consent for Medical Records Collection and Tumor Biomarker Data (optional)</w:t>
      </w:r>
    </w:p>
    <w:p w14:paraId="18B6A53F" w14:textId="77777777" w:rsidR="000D4389" w:rsidRDefault="00000000">
      <w:pPr>
        <w:numPr>
          <w:ilvl w:val="0"/>
          <w:numId w:val="6"/>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Supplemental to the Research Consent Document. </w:t>
      </w:r>
    </w:p>
    <w:p w14:paraId="31EE2D57" w14:textId="77777777" w:rsidR="000D4389" w:rsidRDefault="00000000">
      <w:pPr>
        <w:numPr>
          <w:ilvl w:val="0"/>
          <w:numId w:val="6"/>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lastRenderedPageBreak/>
        <w:t>Allows 23andMe or a designated contractor to collect your medical records and tumor biomarker data and link that data with your Research Information for use in 23andMe Research</w:t>
      </w:r>
    </w:p>
    <w:p w14:paraId="194E3913" w14:textId="77777777" w:rsidR="000D4389" w:rsidRDefault="000D4389">
      <w:pPr>
        <w:rPr>
          <w:rFonts w:ascii="Atkinson Hyperlegible" w:eastAsia="Atkinson Hyperlegible" w:hAnsi="Atkinson Hyperlegible" w:cs="Atkinson Hyperlegible"/>
          <w:i/>
          <w:shd w:val="clear" w:color="auto" w:fill="CCCCCC"/>
        </w:rPr>
      </w:pPr>
    </w:p>
    <w:p w14:paraId="68F058E7" w14:textId="77777777" w:rsidR="000D4389" w:rsidRDefault="000D4389">
      <w:pPr>
        <w:rPr>
          <w:rFonts w:ascii="Atkinson Hyperlegible" w:eastAsia="Atkinson Hyperlegible" w:hAnsi="Atkinson Hyperlegible" w:cs="Atkinson Hyperlegible"/>
          <w:b/>
        </w:rPr>
      </w:pPr>
    </w:p>
    <w:p w14:paraId="678F8F4D" w14:textId="77777777" w:rsidR="000D4389" w:rsidRDefault="00000000">
      <w:p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b/>
          <w:i/>
          <w:shd w:val="clear" w:color="auto" w:fill="CCCCCC"/>
        </w:rPr>
        <w:t xml:space="preserve">Consent to Store Your Sample (optional) </w:t>
      </w:r>
    </w:p>
    <w:p w14:paraId="097960B5"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Supplemental to the Research Consent Document. </w:t>
      </w:r>
    </w:p>
    <w:p w14:paraId="107FAA2B"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 xml:space="preserve">Allows 23andMe to store your biological samples (such as saliva, blood, etc.) for further use in 23andMe Research. </w:t>
      </w:r>
    </w:p>
    <w:p w14:paraId="0CAFDFC2" w14:textId="77777777" w:rsidR="000D4389" w:rsidRDefault="00000000">
      <w:pPr>
        <w:numPr>
          <w:ilvl w:val="0"/>
          <w:numId w:val="5"/>
        </w:numPr>
        <w:rPr>
          <w:rFonts w:ascii="Atkinson Hyperlegible" w:eastAsia="Atkinson Hyperlegible" w:hAnsi="Atkinson Hyperlegible" w:cs="Atkinson Hyperlegible"/>
          <w:i/>
          <w:shd w:val="clear" w:color="auto" w:fill="CCCCCC"/>
        </w:rPr>
      </w:pPr>
      <w:r>
        <w:rPr>
          <w:rFonts w:ascii="Atkinson Hyperlegible" w:eastAsia="Atkinson Hyperlegible" w:hAnsi="Atkinson Hyperlegible" w:cs="Atkinson Hyperlegible"/>
          <w:i/>
          <w:shd w:val="clear" w:color="auto" w:fill="CCCCCC"/>
        </w:rPr>
        <w:t>Allows us to conduct additional genetic analyses on your sample (such as DNA sequencing) as part of 23andMe Research.</w:t>
      </w:r>
    </w:p>
    <w:p w14:paraId="5227C86D" w14:textId="77777777" w:rsidR="000D4389" w:rsidRDefault="000D4389">
      <w:pPr>
        <w:rPr>
          <w:rFonts w:ascii="Atkinson Hyperlegible" w:eastAsia="Atkinson Hyperlegible" w:hAnsi="Atkinson Hyperlegible" w:cs="Atkinson Hyperlegible"/>
          <w:b/>
          <w:i/>
          <w:shd w:val="clear" w:color="auto" w:fill="CCCCCC"/>
        </w:rPr>
      </w:pPr>
    </w:p>
    <w:p w14:paraId="5B40EB37" w14:textId="77777777" w:rsidR="000D4389" w:rsidRDefault="00000000">
      <w:pPr>
        <w:rPr>
          <w:rFonts w:ascii="Atkinson Hyperlegible" w:eastAsia="Atkinson Hyperlegible" w:hAnsi="Atkinson Hyperlegible" w:cs="Atkinson Hyperlegible"/>
          <w:b/>
          <w:i/>
          <w:shd w:val="clear" w:color="auto" w:fill="CCCCCC"/>
        </w:rPr>
      </w:pPr>
      <w:r>
        <w:rPr>
          <w:rFonts w:ascii="Atkinson Hyperlegible" w:eastAsia="Atkinson Hyperlegible" w:hAnsi="Atkinson Hyperlegible" w:cs="Atkinson Hyperlegible"/>
          <w:b/>
          <w:i/>
          <w:shd w:val="clear" w:color="auto" w:fill="CCCCCC"/>
        </w:rPr>
        <w:t>Consent for the Use of [Mobile or Wearable] Device Data in 23andMe Research (optional)</w:t>
      </w:r>
    </w:p>
    <w:p w14:paraId="648C9337" w14:textId="77777777" w:rsidR="000D4389" w:rsidRDefault="00000000">
      <w:pPr>
        <w:numPr>
          <w:ilvl w:val="0"/>
          <w:numId w:val="39"/>
        </w:numPr>
        <w:rPr>
          <w:rFonts w:ascii="Atkinson Hyperlegible" w:eastAsia="Atkinson Hyperlegible" w:hAnsi="Atkinson Hyperlegible" w:cs="Atkinson Hyperlegible"/>
        </w:rPr>
      </w:pPr>
      <w:r>
        <w:rPr>
          <w:rFonts w:ascii="Atkinson Hyperlegible" w:eastAsia="Atkinson Hyperlegible" w:hAnsi="Atkinson Hyperlegible" w:cs="Atkinson Hyperlegible"/>
          <w:i/>
          <w:shd w:val="clear" w:color="auto" w:fill="CCCCCC"/>
        </w:rPr>
        <w:t xml:space="preserve">Supplemental to the Research Consent Document. </w:t>
      </w:r>
    </w:p>
    <w:p w14:paraId="7FF896F1" w14:textId="77777777" w:rsidR="000D4389" w:rsidRDefault="00000000">
      <w:pPr>
        <w:numPr>
          <w:ilvl w:val="0"/>
          <w:numId w:val="39"/>
        </w:numPr>
        <w:rPr>
          <w:rFonts w:ascii="Atkinson Hyperlegible" w:eastAsia="Atkinson Hyperlegible" w:hAnsi="Atkinson Hyperlegible" w:cs="Atkinson Hyperlegible"/>
        </w:rPr>
      </w:pPr>
      <w:r>
        <w:rPr>
          <w:rFonts w:ascii="Atkinson Hyperlegible" w:eastAsia="Atkinson Hyperlegible" w:hAnsi="Atkinson Hyperlegible" w:cs="Atkinson Hyperlegible"/>
          <w:i/>
          <w:shd w:val="clear" w:color="auto" w:fill="CCCCCC"/>
        </w:rPr>
        <w:t>Allows 23andMe to use your health and fitness-related data from your [mobile and/or wearable] device(s) and link it with Research Information you have previously provided or may provide in the future, for use in 23andMe Research, including [STUDY NAME].</w:t>
      </w:r>
      <w:r>
        <w:rPr>
          <w:rFonts w:ascii="Atkinson Hyperlegible" w:eastAsia="Atkinson Hyperlegible" w:hAnsi="Atkinson Hyperlegible" w:cs="Atkinson Hyperlegible"/>
          <w:b/>
        </w:rPr>
        <w:t>]</w:t>
      </w:r>
    </w:p>
    <w:p w14:paraId="7EC3A651" w14:textId="77777777" w:rsidR="000D4389" w:rsidRDefault="000D4389">
      <w:pPr>
        <w:spacing w:before="20" w:line="252" w:lineRule="auto"/>
        <w:rPr>
          <w:rFonts w:ascii="Atkinson Hyperlegible" w:eastAsia="Atkinson Hyperlegible" w:hAnsi="Atkinson Hyperlegible" w:cs="Atkinson Hyperlegible"/>
          <w:b/>
        </w:rPr>
      </w:pPr>
    </w:p>
    <w:p w14:paraId="32D05A8D" w14:textId="77777777" w:rsidR="000D4389" w:rsidRDefault="00000000">
      <w:pPr>
        <w:pStyle w:val="Heading1"/>
        <w:numPr>
          <w:ilvl w:val="0"/>
          <w:numId w:val="34"/>
        </w:numPr>
        <w:rPr>
          <w:rFonts w:ascii="Atkinson Hyperlegible" w:eastAsia="Atkinson Hyperlegible" w:hAnsi="Atkinson Hyperlegible" w:cs="Atkinson Hyperlegible"/>
          <w:sz w:val="24"/>
          <w:szCs w:val="24"/>
        </w:rPr>
      </w:pPr>
      <w:bookmarkStart w:id="3" w:name="_heading=h.3znysh7" w:colFirst="0" w:colLast="0"/>
      <w:bookmarkEnd w:id="3"/>
      <w:r>
        <w:rPr>
          <w:rFonts w:ascii="Atkinson Hyperlegible" w:eastAsia="Atkinson Hyperlegible" w:hAnsi="Atkinson Hyperlegible" w:cs="Atkinson Hyperlegible"/>
          <w:sz w:val="24"/>
          <w:szCs w:val="24"/>
        </w:rPr>
        <w:t xml:space="preserve">Lung Cancer Genetics </w:t>
      </w:r>
      <w:hyperlink w:anchor="_heading=h.3znysh7">
        <w:r>
          <w:rPr>
            <w:rFonts w:ascii="Atkinson Hyperlegible" w:eastAsia="Atkinson Hyperlegible" w:hAnsi="Atkinson Hyperlegible" w:cs="Atkinson Hyperlegible"/>
            <w:color w:val="366091"/>
            <w:sz w:val="24"/>
            <w:szCs w:val="24"/>
          </w:rPr>
          <w:t>Study Consent Document</w:t>
        </w:r>
      </w:hyperlink>
      <w:hyperlink w:anchor="_heading=h.3znysh7">
        <w:r>
          <w:rPr>
            <w:rFonts w:ascii="Atkinson Hyperlegible" w:eastAsia="Atkinson Hyperlegible" w:hAnsi="Atkinson Hyperlegible" w:cs="Atkinson Hyperlegible"/>
            <w:color w:val="1155CC"/>
            <w:sz w:val="24"/>
            <w:szCs w:val="24"/>
            <w:u w:val="single"/>
          </w:rPr>
          <w:t xml:space="preserve"> </w:t>
        </w:r>
      </w:hyperlink>
    </w:p>
    <w:p w14:paraId="7E2EA710" w14:textId="77777777" w:rsidR="000D4389" w:rsidRDefault="000D4389">
      <w:pPr>
        <w:rPr>
          <w:rFonts w:ascii="Atkinson Hyperlegible" w:eastAsia="Atkinson Hyperlegible" w:hAnsi="Atkinson Hyperlegible" w:cs="Atkinson Hyperlegible"/>
          <w:b/>
        </w:rPr>
      </w:pPr>
    </w:p>
    <w:p w14:paraId="5ECC1AD4"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The purpose of this study is to understand the genetics and factors that may contribute to lung cancer, and to build a scientific database for future lung cancer research. Below is a summary of key information regarding voluntary participation in the [Study Name], followed by the full consent document. Please read the entire consent document before making your decision to participate. </w:t>
      </w:r>
    </w:p>
    <w:p w14:paraId="572E272F" w14:textId="77777777" w:rsidR="000D4389" w:rsidRDefault="000D4389">
      <w:pPr>
        <w:rPr>
          <w:rFonts w:ascii="Atkinson Hyperlegible" w:eastAsia="Atkinson Hyperlegible" w:hAnsi="Atkinson Hyperlegible" w:cs="Atkinson Hyperlegible"/>
        </w:rPr>
      </w:pPr>
    </w:p>
    <w:p w14:paraId="20A20CB2"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This consent document serves as a supplement to 23andMe’s (“we” or “our”) main Research Consent Document&lt;link to full consent document&gt;. All capitalized terms not defined in this consent have the respective meanings set forth in our main Research Consent Document. If this supplemental consent conflicts with our main Research Consent Document, the conflicting terms in the supplemental consent will apply.</w:t>
      </w:r>
    </w:p>
    <w:p w14:paraId="03CDBB3F" w14:textId="77777777" w:rsidR="000D4389" w:rsidRDefault="000D4389">
      <w:pPr>
        <w:rPr>
          <w:rFonts w:ascii="Atkinson Hyperlegible" w:eastAsia="Atkinson Hyperlegible" w:hAnsi="Atkinson Hyperlegible" w:cs="Atkinson Hyperlegible"/>
        </w:rPr>
      </w:pPr>
    </w:p>
    <w:p w14:paraId="0695044E"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 xml:space="preserve">Key information </w:t>
      </w:r>
    </w:p>
    <w:p w14:paraId="1DD2E274" w14:textId="77777777" w:rsidR="000D4389" w:rsidRDefault="000D4389">
      <w:pPr>
        <w:rPr>
          <w:rFonts w:ascii="Atkinson Hyperlegible" w:eastAsia="Atkinson Hyperlegible" w:hAnsi="Atkinson Hyperlegible" w:cs="Atkinson Hyperlegible"/>
        </w:rPr>
      </w:pPr>
    </w:p>
    <w:p w14:paraId="3E4645DF" w14:textId="07416AB0" w:rsidR="000D4389" w:rsidRDefault="00000000">
      <w:pPr>
        <w:numPr>
          <w:ilvl w:val="0"/>
          <w:numId w:val="37"/>
        </w:numPr>
        <w:rPr>
          <w:rFonts w:ascii="Atkinson Hyperlegible" w:eastAsia="Atkinson Hyperlegible" w:hAnsi="Atkinson Hyperlegible" w:cs="Atkinson Hyperlegible"/>
        </w:rPr>
      </w:pPr>
      <w:r>
        <w:rPr>
          <w:rFonts w:ascii="Atkinson Hyperlegible" w:eastAsia="Atkinson Hyperlegible" w:hAnsi="Atkinson Hyperlegible" w:cs="Atkinson Hyperlegible"/>
          <w:b/>
          <w:i/>
        </w:rPr>
        <w:t>What’s involved</w:t>
      </w:r>
      <w:r>
        <w:rPr>
          <w:rFonts w:ascii="Atkinson Hyperlegible" w:eastAsia="Atkinson Hyperlegible" w:hAnsi="Atkinson Hyperlegible" w:cs="Atkinson Hyperlegible"/>
        </w:rPr>
        <w:t>: You will s</w:t>
      </w:r>
      <w:r>
        <w:rPr>
          <w:rFonts w:ascii="Atkinson Hyperlegible" w:eastAsia="Atkinson Hyperlegible" w:hAnsi="Atkinson Hyperlegible" w:cs="Atkinson Hyperlegible"/>
          <w:color w:val="1F1F1F"/>
          <w:highlight w:val="white"/>
        </w:rPr>
        <w:t>ubmit a saliva sample for genetic analysis (if you have not previously been genotyped with 23andMe), and c</w:t>
      </w:r>
      <w:r>
        <w:rPr>
          <w:rFonts w:ascii="Atkinson Hyperlegible" w:eastAsia="Atkinson Hyperlegible" w:hAnsi="Atkinson Hyperlegible" w:cs="Atkinson Hyperlegible"/>
        </w:rPr>
        <w:t>omplete surveys about your experience with lung cancer over time. The amount of time to complete each survey is about [</w:t>
      </w:r>
      <w:r w:rsidR="004002EE">
        <w:rPr>
          <w:rFonts w:ascii="Atkinson Hyperlegible" w:eastAsia="Atkinson Hyperlegible" w:hAnsi="Atkinson Hyperlegible" w:cs="Atkinson Hyperlegible"/>
          <w:i/>
          <w:shd w:val="clear" w:color="auto" w:fill="CCCCCC"/>
        </w:rPr>
        <w:t>15-20</w:t>
      </w:r>
      <w:r>
        <w:rPr>
          <w:rFonts w:ascii="Atkinson Hyperlegible" w:eastAsia="Atkinson Hyperlegible" w:hAnsi="Atkinson Hyperlegible" w:cs="Atkinson Hyperlegible"/>
        </w:rPr>
        <w:t>] minutes. You can skip questions you do not want to answer. You may also choose to provide 23andMe access to additional health information from connected devices and/or medical records.</w:t>
      </w:r>
    </w:p>
    <w:p w14:paraId="28F34BAA" w14:textId="77777777" w:rsidR="000D4389" w:rsidRDefault="00000000">
      <w:pPr>
        <w:numPr>
          <w:ilvl w:val="0"/>
          <w:numId w:val="37"/>
        </w:numPr>
        <w:rPr>
          <w:rFonts w:ascii="Atkinson Hyperlegible" w:eastAsia="Atkinson Hyperlegible" w:hAnsi="Atkinson Hyperlegible" w:cs="Atkinson Hyperlegible"/>
          <w:b/>
        </w:rPr>
      </w:pPr>
      <w:r>
        <w:rPr>
          <w:rFonts w:ascii="Atkinson Hyperlegible" w:eastAsia="Atkinson Hyperlegible" w:hAnsi="Atkinson Hyperlegible" w:cs="Atkinson Hyperlegible"/>
          <w:b/>
          <w:i/>
        </w:rPr>
        <w:lastRenderedPageBreak/>
        <w:t>Your data</w:t>
      </w:r>
      <w:r>
        <w:rPr>
          <w:rFonts w:ascii="Atkinson Hyperlegible" w:eastAsia="Atkinson Hyperlegible" w:hAnsi="Atkinson Hyperlegible" w:cs="Atkinson Hyperlegible"/>
        </w:rPr>
        <w:t>: We will</w:t>
      </w:r>
      <w:r>
        <w:rPr>
          <w:rFonts w:ascii="Atkinson Hyperlegible" w:eastAsia="Atkinson Hyperlegible" w:hAnsi="Atkinson Hyperlegible" w:cs="Atkinson Hyperlegible"/>
          <w:b/>
        </w:rPr>
        <w:t xml:space="preserve"> </w:t>
      </w:r>
      <w:r>
        <w:rPr>
          <w:rFonts w:ascii="Atkinson Hyperlegible" w:eastAsia="Atkinson Hyperlegible" w:hAnsi="Atkinson Hyperlegible" w:cs="Atkinson Hyperlegible"/>
        </w:rPr>
        <w:t xml:space="preserve">remove your Registration Information (such as your name and contact information). Any individual-level data you provide will instead use a unique study code. </w:t>
      </w:r>
    </w:p>
    <w:p w14:paraId="18AA6F75" w14:textId="77777777" w:rsidR="000D4389" w:rsidRDefault="00000000">
      <w:pPr>
        <w:numPr>
          <w:ilvl w:val="0"/>
          <w:numId w:val="37"/>
        </w:numPr>
        <w:rPr>
          <w:rFonts w:ascii="Atkinson Hyperlegible" w:eastAsia="Atkinson Hyperlegible" w:hAnsi="Atkinson Hyperlegible" w:cs="Atkinson Hyperlegible"/>
        </w:rPr>
      </w:pPr>
      <w:r>
        <w:rPr>
          <w:rFonts w:ascii="Atkinson Hyperlegible" w:eastAsia="Atkinson Hyperlegible" w:hAnsi="Atkinson Hyperlegible" w:cs="Atkinson Hyperlegible"/>
          <w:b/>
          <w:i/>
        </w:rPr>
        <w:t>Data sharing</w:t>
      </w:r>
      <w:r>
        <w:rPr>
          <w:rFonts w:ascii="Atkinson Hyperlegible" w:eastAsia="Atkinson Hyperlegible" w:hAnsi="Atkinson Hyperlegible" w:cs="Atkinson Hyperlegible"/>
        </w:rPr>
        <w:t>: Your individual-level Research Information will be included in a scientific database and shared with qualified researchers for the purposes of lung cancer or related research.</w:t>
      </w:r>
    </w:p>
    <w:p w14:paraId="5D82A5E8" w14:textId="77777777" w:rsidR="000D4389" w:rsidRDefault="00000000">
      <w:pPr>
        <w:numPr>
          <w:ilvl w:val="0"/>
          <w:numId w:val="37"/>
        </w:numPr>
        <w:rPr>
          <w:color w:val="000000"/>
        </w:rPr>
      </w:pPr>
      <w:r>
        <w:rPr>
          <w:rFonts w:ascii="Atkinson Hyperlegible" w:eastAsia="Atkinson Hyperlegible" w:hAnsi="Atkinson Hyperlegible" w:cs="Atkinson Hyperlegible"/>
          <w:b/>
          <w:i/>
        </w:rPr>
        <w:t>Risks:</w:t>
      </w:r>
      <w:r>
        <w:rPr>
          <w:rFonts w:ascii="Atkinson Hyperlegible" w:eastAsia="Atkinson Hyperlegible" w:hAnsi="Atkinson Hyperlegible" w:cs="Atkinson Hyperlegible"/>
          <w:b/>
        </w:rPr>
        <w:t xml:space="preserve"> </w:t>
      </w:r>
      <w:r>
        <w:rPr>
          <w:rFonts w:ascii="Atkinson Hyperlegible" w:eastAsia="Atkinson Hyperlegible" w:hAnsi="Atkinson Hyperlegible" w:cs="Atkinson Hyperlegible"/>
        </w:rPr>
        <w:t>There is a risk that someone could get access to your Personal Information (information that can be used to identify you) without your permission in the event of a privacy breach. There is also the potential for an emotional reaction if you choose to view your personalized genetic reports and learn something unexpected.</w:t>
      </w:r>
    </w:p>
    <w:p w14:paraId="78239D47" w14:textId="77777777" w:rsidR="000D4389" w:rsidRDefault="00000000">
      <w:pPr>
        <w:numPr>
          <w:ilvl w:val="0"/>
          <w:numId w:val="37"/>
        </w:numPr>
        <w:rPr>
          <w:color w:val="000000"/>
        </w:rPr>
      </w:pPr>
      <w:r>
        <w:rPr>
          <w:rFonts w:ascii="Atkinson Hyperlegible" w:eastAsia="Atkinson Hyperlegible" w:hAnsi="Atkinson Hyperlegible" w:cs="Atkinson Hyperlegible"/>
          <w:b/>
          <w:i/>
        </w:rPr>
        <w:t>Benefits:</w:t>
      </w:r>
      <w:r>
        <w:rPr>
          <w:rFonts w:ascii="Atkinson Hyperlegible" w:eastAsia="Atkinson Hyperlegible" w:hAnsi="Atkinson Hyperlegible" w:cs="Atkinson Hyperlegible"/>
        </w:rPr>
        <w:t xml:space="preserve"> It is unlikely that you will directly benefit from your participation, though you and others </w:t>
      </w:r>
      <w:r>
        <w:rPr>
          <w:rFonts w:ascii="Atkinson Hyperlegible" w:eastAsia="Atkinson Hyperlegible" w:hAnsi="Atkinson Hyperlegible" w:cs="Atkinson Hyperlegible"/>
          <w:b/>
        </w:rPr>
        <w:t>may benefit in the future</w:t>
      </w:r>
      <w:r>
        <w:rPr>
          <w:rFonts w:ascii="Atkinson Hyperlegible" w:eastAsia="Atkinson Hyperlegible" w:hAnsi="Atkinson Hyperlegible" w:cs="Atkinson Hyperlegible"/>
        </w:rPr>
        <w:t xml:space="preserve"> as scientific knowledge increases and/or new drugs or tests are developed. We may provide you with progress updates or summary outcomes of the research. You will also be provided access to the 23andMe Health + Ancestry Service and will have the option of accessing your personalized genetic reports within your 23andMe account, which you may find to be useful or interesting. </w:t>
      </w:r>
    </w:p>
    <w:p w14:paraId="0955B17F" w14:textId="77777777" w:rsidR="000D4389" w:rsidRDefault="00000000">
      <w:pPr>
        <w:numPr>
          <w:ilvl w:val="0"/>
          <w:numId w:val="37"/>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b/>
          <w:i/>
        </w:rPr>
        <w:t>Voluntary participation</w:t>
      </w:r>
      <w:r>
        <w:rPr>
          <w:rFonts w:ascii="Atkinson Hyperlegible" w:eastAsia="Atkinson Hyperlegible" w:hAnsi="Atkinson Hyperlegible" w:cs="Atkinson Hyperlegible"/>
        </w:rPr>
        <w:t xml:space="preserve">: Taking part in this research study is completely voluntary, and you can change your consent choice at any time without affecting your access to the 23andMe product or services. </w:t>
      </w:r>
    </w:p>
    <w:p w14:paraId="3786FCA0" w14:textId="77777777" w:rsidR="000D4389" w:rsidRDefault="00000000">
      <w:pPr>
        <w:numPr>
          <w:ilvl w:val="0"/>
          <w:numId w:val="37"/>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b/>
          <w:i/>
        </w:rPr>
        <w:t>Withdrawal</w:t>
      </w:r>
      <w:r>
        <w:rPr>
          <w:rFonts w:ascii="Atkinson Hyperlegible" w:eastAsia="Atkinson Hyperlegible" w:hAnsi="Atkinson Hyperlegible" w:cs="Atkinson Hyperlegible"/>
        </w:rPr>
        <w:t xml:space="preserve">: If you withdraw from the study, any data that has already been shared with a qualified research collaborator or been included in the scientific database will not be erased or withdrawn from the database. The research collaborator may continue to </w:t>
      </w:r>
      <w:r>
        <w:rPr>
          <w:rFonts w:ascii="Atkinson Hyperlegible" w:eastAsia="Atkinson Hyperlegible" w:hAnsi="Atkinson Hyperlegible" w:cs="Atkinson Hyperlegible"/>
          <w:color w:val="444746"/>
        </w:rPr>
        <w:t xml:space="preserve">analyze data they </w:t>
      </w:r>
      <w:proofErr w:type="gramStart"/>
      <w:r>
        <w:rPr>
          <w:rFonts w:ascii="Atkinson Hyperlegible" w:eastAsia="Atkinson Hyperlegible" w:hAnsi="Atkinson Hyperlegible" w:cs="Atkinson Hyperlegible"/>
          <w:color w:val="444746"/>
        </w:rPr>
        <w:t>received, and</w:t>
      </w:r>
      <w:proofErr w:type="gramEnd"/>
      <w:r>
        <w:rPr>
          <w:rFonts w:ascii="Atkinson Hyperlegible" w:eastAsia="Atkinson Hyperlegible" w:hAnsi="Atkinson Hyperlegible" w:cs="Atkinson Hyperlegible"/>
          <w:color w:val="444746"/>
        </w:rPr>
        <w:t xml:space="preserve"> publish results of analyses that included your information</w:t>
      </w:r>
      <w:r>
        <w:rPr>
          <w:rFonts w:ascii="Atkinson Hyperlegible" w:eastAsia="Atkinson Hyperlegible" w:hAnsi="Atkinson Hyperlegible" w:cs="Atkinson Hyperlegible"/>
        </w:rPr>
        <w:t xml:space="preserve"> before your withdrawal from the study. </w:t>
      </w:r>
    </w:p>
    <w:p w14:paraId="50965566" w14:textId="77777777" w:rsidR="000D4389" w:rsidRDefault="00E61062">
      <w:pPr>
        <w:rPr>
          <w:rFonts w:ascii="Atkinson Hyperlegible" w:eastAsia="Atkinson Hyperlegible" w:hAnsi="Atkinson Hyperlegible" w:cs="Atkinson Hyperlegible"/>
        </w:rPr>
      </w:pPr>
      <w:r>
        <w:rPr>
          <w:noProof/>
        </w:rPr>
        <w:pict w14:anchorId="2C0CA99A">
          <v:rect id="_x0000_i1025" alt="" style="width:468pt;height:.05pt;mso-width-percent:0;mso-height-percent:0;mso-width-percent:0;mso-height-percent:0" o:hralign="center" o:hrstd="t" o:hr="t" fillcolor="#a0a0a0" stroked="f"/>
        </w:pict>
      </w:r>
    </w:p>
    <w:p w14:paraId="32570AA3" w14:textId="77777777" w:rsidR="000D4389" w:rsidRDefault="00000000">
      <w:pPr>
        <w:spacing w:before="200"/>
        <w:rPr>
          <w:rFonts w:ascii="Atkinson Hyperlegible" w:eastAsia="Atkinson Hyperlegible" w:hAnsi="Atkinson Hyperlegible" w:cs="Atkinson Hyperlegible"/>
          <w:b/>
        </w:rPr>
      </w:pPr>
      <w:r>
        <w:rPr>
          <w:rFonts w:ascii="Atkinson Hyperlegible" w:eastAsia="Atkinson Hyperlegible" w:hAnsi="Atkinson Hyperlegible" w:cs="Atkinson Hyperlegible"/>
          <w:b/>
        </w:rPr>
        <w:t>Full Consent Document</w:t>
      </w:r>
    </w:p>
    <w:p w14:paraId="503FEE39" w14:textId="77777777" w:rsidR="000D4389" w:rsidRDefault="000D4389">
      <w:pPr>
        <w:rPr>
          <w:rFonts w:ascii="Atkinson Hyperlegible" w:eastAsia="Atkinson Hyperlegible" w:hAnsi="Atkinson Hyperlegible" w:cs="Atkinson Hyperlegible"/>
        </w:rPr>
      </w:pPr>
    </w:p>
    <w:p w14:paraId="3FA2E6D6"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What is this research about?</w:t>
      </w:r>
    </w:p>
    <w:p w14:paraId="677E6952"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23andMe is conducting targeted research on lung cancer. The purpose of this research is to find genetic associations with lung cancer disease risk, lung cancer disease growth, and lung cancer treatment response; and to build a scientific database for future lung cancer and related research. Discoveries made </w:t>
      </w:r>
      <w:proofErr w:type="gramStart"/>
      <w:r>
        <w:rPr>
          <w:rFonts w:ascii="Atkinson Hyperlegible" w:eastAsia="Atkinson Hyperlegible" w:hAnsi="Atkinson Hyperlegible" w:cs="Atkinson Hyperlegible"/>
        </w:rPr>
        <w:t>as a result of</w:t>
      </w:r>
      <w:proofErr w:type="gramEnd"/>
      <w:r>
        <w:rPr>
          <w:rFonts w:ascii="Atkinson Hyperlegible" w:eastAsia="Atkinson Hyperlegible" w:hAnsi="Atkinson Hyperlegible" w:cs="Atkinson Hyperlegible"/>
        </w:rPr>
        <w:t xml:space="preserve"> this research could be used to better understand this condition and to develop potential treatments in the future.</w:t>
      </w:r>
    </w:p>
    <w:p w14:paraId="779B56DD" w14:textId="77777777" w:rsidR="000D4389" w:rsidRDefault="000D4389">
      <w:pPr>
        <w:rPr>
          <w:rFonts w:ascii="Atkinson Hyperlegible" w:eastAsia="Atkinson Hyperlegible" w:hAnsi="Atkinson Hyperlegible" w:cs="Atkinson Hyperlegible"/>
        </w:rPr>
      </w:pPr>
    </w:p>
    <w:p w14:paraId="1D604197"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Eligibility</w:t>
      </w:r>
    </w:p>
    <w:p w14:paraId="10C10783"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You can participate in this Lung Cancer Genetics Study if you:</w:t>
      </w:r>
    </w:p>
    <w:p w14:paraId="5849F545" w14:textId="77777777" w:rsidR="000D4389" w:rsidRDefault="00000000">
      <w:pPr>
        <w:numPr>
          <w:ilvl w:val="0"/>
          <w:numId w:val="11"/>
        </w:numPr>
        <w:ind w:hanging="360"/>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Have been diagnosed with lung </w:t>
      </w:r>
      <w:proofErr w:type="gramStart"/>
      <w:r>
        <w:rPr>
          <w:rFonts w:ascii="Atkinson Hyperlegible" w:eastAsia="Atkinson Hyperlegible" w:hAnsi="Atkinson Hyperlegible" w:cs="Atkinson Hyperlegible"/>
        </w:rPr>
        <w:t>cancer</w:t>
      </w:r>
      <w:r>
        <w:rPr>
          <w:rFonts w:ascii="Atkinson Hyperlegible" w:eastAsia="Atkinson Hyperlegible" w:hAnsi="Atkinson Hyperlegible" w:cs="Atkinson Hyperlegible"/>
          <w:highlight w:val="white"/>
        </w:rPr>
        <w:t>;</w:t>
      </w:r>
      <w:proofErr w:type="gramEnd"/>
      <w:r>
        <w:rPr>
          <w:rFonts w:ascii="Atkinson Hyperlegible" w:eastAsia="Atkinson Hyperlegible" w:hAnsi="Atkinson Hyperlegible" w:cs="Atkinson Hyperlegible"/>
          <w:highlight w:val="white"/>
        </w:rPr>
        <w:t xml:space="preserve"> </w:t>
      </w:r>
    </w:p>
    <w:p w14:paraId="28533940" w14:textId="77777777" w:rsidR="000D4389" w:rsidRDefault="00000000">
      <w:pPr>
        <w:numPr>
          <w:ilvl w:val="0"/>
          <w:numId w:val="11"/>
        </w:numPr>
        <w:ind w:hanging="360"/>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Have given your consent to be a 23andMe research </w:t>
      </w:r>
      <w:proofErr w:type="gramStart"/>
      <w:r>
        <w:rPr>
          <w:rFonts w:ascii="Atkinson Hyperlegible" w:eastAsia="Atkinson Hyperlegible" w:hAnsi="Atkinson Hyperlegible" w:cs="Atkinson Hyperlegible"/>
        </w:rPr>
        <w:t>participant;</w:t>
      </w:r>
      <w:proofErr w:type="gramEnd"/>
      <w:r>
        <w:rPr>
          <w:rFonts w:ascii="Atkinson Hyperlegible" w:eastAsia="Atkinson Hyperlegible" w:hAnsi="Atkinson Hyperlegible" w:cs="Atkinson Hyperlegible"/>
        </w:rPr>
        <w:t xml:space="preserve"> </w:t>
      </w:r>
    </w:p>
    <w:p w14:paraId="1BC81648" w14:textId="77777777" w:rsidR="000D4389" w:rsidRDefault="00000000">
      <w:pPr>
        <w:numPr>
          <w:ilvl w:val="0"/>
          <w:numId w:val="11"/>
        </w:numPr>
        <w:ind w:hanging="360"/>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Are eighteen years old or older; and</w:t>
      </w:r>
    </w:p>
    <w:p w14:paraId="660B8D50" w14:textId="77777777" w:rsidR="000D4389" w:rsidRDefault="00000000">
      <w:pPr>
        <w:numPr>
          <w:ilvl w:val="0"/>
          <w:numId w:val="11"/>
        </w:numPr>
        <w:ind w:hanging="360"/>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Live in the United States </w:t>
      </w:r>
    </w:p>
    <w:p w14:paraId="64392900" w14:textId="77777777" w:rsidR="000D4389" w:rsidRDefault="000D4389">
      <w:pPr>
        <w:rPr>
          <w:rFonts w:ascii="Atkinson Hyperlegible" w:eastAsia="Atkinson Hyperlegible" w:hAnsi="Atkinson Hyperlegible" w:cs="Atkinson Hyperlegible"/>
        </w:rPr>
      </w:pPr>
    </w:p>
    <w:p w14:paraId="7FE6D743"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 xml:space="preserve">Participation involves the following study activities: </w:t>
      </w:r>
    </w:p>
    <w:p w14:paraId="55DD259E" w14:textId="77777777" w:rsidR="000D4389" w:rsidRDefault="00000000">
      <w:pPr>
        <w:numPr>
          <w:ilvl w:val="0"/>
          <w:numId w:val="20"/>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Submit a saliva sample for genetic analysis if you have not been previously genotyped on our platform (or have been genotyped on a previous chip version). </w:t>
      </w:r>
    </w:p>
    <w:p w14:paraId="1FF8F70A" w14:textId="77777777" w:rsidR="000D4389" w:rsidRDefault="00000000">
      <w:pPr>
        <w:numPr>
          <w:ilvl w:val="0"/>
          <w:numId w:val="20"/>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Genetic analysis for this study may include whole genome sequencing, a method used to analyze your entire genetic sequence (also known as your genome).</w:t>
      </w:r>
    </w:p>
    <w:p w14:paraId="2D2A0FE7" w14:textId="73A68DC5" w:rsidR="000D4389" w:rsidRDefault="00000000">
      <w:pPr>
        <w:numPr>
          <w:ilvl w:val="0"/>
          <w:numId w:val="20"/>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Complete surveys related to lung cancer and your health on the 23andMe website. These surveys should take no longer than [</w:t>
      </w:r>
      <w:r w:rsidR="004002EE">
        <w:rPr>
          <w:rFonts w:ascii="Atkinson Hyperlegible" w:eastAsia="Atkinson Hyperlegible" w:hAnsi="Atkinson Hyperlegible" w:cs="Atkinson Hyperlegible"/>
          <w:shd w:val="clear" w:color="auto" w:fill="CCCCCC"/>
        </w:rPr>
        <w:t>15-20</w:t>
      </w:r>
      <w:r>
        <w:rPr>
          <w:rFonts w:ascii="Atkinson Hyperlegible" w:eastAsia="Atkinson Hyperlegible" w:hAnsi="Atkinson Hyperlegible" w:cs="Atkinson Hyperlegible"/>
        </w:rPr>
        <w:t>] minutes to complete. You may ask a care partner or a relative to help complete your surveys.</w:t>
      </w:r>
    </w:p>
    <w:p w14:paraId="41B0DF85" w14:textId="77777777" w:rsidR="000D4389" w:rsidRDefault="000D4389">
      <w:pPr>
        <w:rPr>
          <w:rFonts w:ascii="Atkinson Hyperlegible" w:eastAsia="Atkinson Hyperlegible" w:hAnsi="Atkinson Hyperlegible" w:cs="Atkinson Hyperlegible"/>
        </w:rPr>
      </w:pPr>
    </w:p>
    <w:p w14:paraId="5A8A0D98" w14:textId="5799A25F" w:rsidR="000D4389" w:rsidRDefault="00000000" w:rsidP="00C84A79">
      <w:r>
        <w:rPr>
          <w:rFonts w:ascii="Atkinson Hyperlegible" w:eastAsia="Atkinson Hyperlegible" w:hAnsi="Atkinson Hyperlegible" w:cs="Atkinson Hyperlegible"/>
          <w:b/>
        </w:rPr>
        <w:t>You agree to the following collection, use, and sharing of your data:</w:t>
      </w:r>
    </w:p>
    <w:p w14:paraId="7D3862F9" w14:textId="77777777" w:rsidR="000D4389" w:rsidRDefault="00000000">
      <w:pPr>
        <w:numPr>
          <w:ilvl w:val="0"/>
          <w:numId w:val="20"/>
        </w:numPr>
      </w:pPr>
      <w:r>
        <w:rPr>
          <w:rFonts w:ascii="Atkinson Hyperlegible" w:eastAsia="Atkinson Hyperlegible" w:hAnsi="Atkinson Hyperlegible" w:cs="Atkinson Hyperlegible"/>
        </w:rPr>
        <w:t>Allow 23andMe to access</w:t>
      </w:r>
      <w:r>
        <w:rPr>
          <w:rFonts w:ascii="Atkinson Hyperlegible" w:eastAsia="Atkinson Hyperlegible" w:hAnsi="Atkinson Hyperlegible" w:cs="Atkinson Hyperlegible"/>
          <w:b/>
        </w:rPr>
        <w:t xml:space="preserve"> </w:t>
      </w:r>
      <w:r>
        <w:rPr>
          <w:rFonts w:ascii="Atkinson Hyperlegible" w:eastAsia="Atkinson Hyperlegible" w:hAnsi="Atkinson Hyperlegible" w:cs="Atkinson Hyperlegible"/>
        </w:rPr>
        <w:t>your individual-level data from various external data sources and link these data with your other Research Information for the purpose of lung disease and related research. These external sources may include:</w:t>
      </w:r>
    </w:p>
    <w:p w14:paraId="7739D3BA" w14:textId="77777777" w:rsidR="000D4389" w:rsidRDefault="00000000">
      <w:pPr>
        <w:numPr>
          <w:ilvl w:val="1"/>
          <w:numId w:val="20"/>
        </w:numPr>
        <w:rPr>
          <w:rFonts w:ascii="Atkinson Hyperlegible" w:eastAsia="Atkinson Hyperlegible" w:hAnsi="Atkinson Hyperlegible" w:cs="Atkinson Hyperlegible"/>
        </w:rPr>
      </w:pPr>
      <w:r>
        <w:rPr>
          <w:rFonts w:ascii="Atkinson Hyperlegible" w:eastAsia="Atkinson Hyperlegible" w:hAnsi="Atkinson Hyperlegible" w:cs="Atkinson Hyperlegible"/>
        </w:rPr>
        <w:t>Health information acquired from data platforms with your consent. This information can include a wide range of health-related data, including patient demographics, medical history, treatment outcomes, and more.</w:t>
      </w:r>
    </w:p>
    <w:p w14:paraId="007C8EB8" w14:textId="77777777" w:rsidR="000D4389" w:rsidRDefault="00000000">
      <w:pPr>
        <w:numPr>
          <w:ilvl w:val="1"/>
          <w:numId w:val="20"/>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Data from external repositories and registries, such as patient registries. </w:t>
      </w:r>
    </w:p>
    <w:p w14:paraId="457BDDF8" w14:textId="77777777" w:rsidR="000D4389" w:rsidRDefault="00000000">
      <w:pPr>
        <w:numPr>
          <w:ilvl w:val="1"/>
          <w:numId w:val="20"/>
        </w:numPr>
        <w:rPr>
          <w:rFonts w:ascii="Atkinson Hyperlegible" w:eastAsia="Atkinson Hyperlegible" w:hAnsi="Atkinson Hyperlegible" w:cs="Atkinson Hyperlegible"/>
        </w:rPr>
      </w:pPr>
      <w:r>
        <w:rPr>
          <w:rFonts w:ascii="Atkinson Hyperlegible" w:eastAsia="Atkinson Hyperlegible" w:hAnsi="Atkinson Hyperlegible" w:cs="Atkinson Hyperlegible"/>
          <w:highlight w:val="white"/>
        </w:rPr>
        <w:t>Data from publicly available databases. For example, we may use your name, birth month, and birth year to search databases such as the Centers for Disease Control and Prevention (CDC) National Death Index (NDI), which provides information about the time and cause of death. You can learn more about the CDC NDI here&lt;</w:t>
      </w:r>
      <w:r>
        <w:rPr>
          <w:rFonts w:ascii="Atkinson Hyperlegible" w:eastAsia="Atkinson Hyperlegible" w:hAnsi="Atkinson Hyperlegible" w:cs="Atkinson Hyperlegible"/>
          <w:i/>
          <w:highlight w:val="white"/>
        </w:rPr>
        <w:t xml:space="preserve">link to CDC NDI info page: </w:t>
      </w:r>
      <w:hyperlink r:id="rId8">
        <w:r>
          <w:rPr>
            <w:rFonts w:ascii="Atkinson Hyperlegible" w:eastAsia="Atkinson Hyperlegible" w:hAnsi="Atkinson Hyperlegible" w:cs="Atkinson Hyperlegible"/>
            <w:i/>
            <w:color w:val="1155CC"/>
            <w:highlight w:val="white"/>
            <w:u w:val="single"/>
          </w:rPr>
          <w:t>https://www.healthypeople.gov/2020/data-source/national-death-index</w:t>
        </w:r>
      </w:hyperlink>
      <w:r>
        <w:rPr>
          <w:rFonts w:ascii="Atkinson Hyperlegible" w:eastAsia="Atkinson Hyperlegible" w:hAnsi="Atkinson Hyperlegible" w:cs="Atkinson Hyperlegible"/>
          <w:i/>
          <w:highlight w:val="white"/>
        </w:rPr>
        <w:t>&gt;</w:t>
      </w:r>
      <w:r>
        <w:rPr>
          <w:rFonts w:ascii="Atkinson Hyperlegible" w:eastAsia="Atkinson Hyperlegible" w:hAnsi="Atkinson Hyperlegible" w:cs="Atkinson Hyperlegible"/>
          <w:highlight w:val="white"/>
        </w:rPr>
        <w:t xml:space="preserve">. </w:t>
      </w:r>
    </w:p>
    <w:p w14:paraId="3BFF449E" w14:textId="77777777" w:rsidR="000D4389" w:rsidRDefault="00000000">
      <w:pPr>
        <w:numPr>
          <w:ilvl w:val="0"/>
          <w:numId w:val="20"/>
        </w:numPr>
        <w:rPr>
          <w:rFonts w:ascii="Atkinson Hyperlegible" w:eastAsia="Atkinson Hyperlegible" w:hAnsi="Atkinson Hyperlegible" w:cs="Atkinson Hyperlegible"/>
        </w:rPr>
      </w:pPr>
      <w:r>
        <w:rPr>
          <w:rFonts w:ascii="Atkinson Hyperlegible" w:eastAsia="Atkinson Hyperlegible" w:hAnsi="Atkinson Hyperlegible" w:cs="Atkinson Hyperlegible"/>
        </w:rPr>
        <w:t>Allow 23andMe to contact you regarding new research opportunities. We may also contact you if we have any additional questions regarding this study and your lung cancer experience.</w:t>
      </w:r>
    </w:p>
    <w:p w14:paraId="4AF83851" w14:textId="77777777" w:rsidR="000D4389" w:rsidRDefault="00000000">
      <w:pPr>
        <w:numPr>
          <w:ilvl w:val="0"/>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Allow 23andMe to share your individual-level Research Information with the following parties for the purposes of lung cancer and related research:</w:t>
      </w:r>
    </w:p>
    <w:p w14:paraId="2F9549E1" w14:textId="77777777" w:rsidR="000D4389" w:rsidRDefault="00000000">
      <w:pPr>
        <w:numPr>
          <w:ilvl w:val="1"/>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b/>
        </w:rPr>
        <w:t>A scientific database controlled by a third party (not 23andMe).</w:t>
      </w:r>
      <w:r>
        <w:rPr>
          <w:rFonts w:ascii="Atkinson Hyperlegible" w:eastAsia="Atkinson Hyperlegible" w:hAnsi="Atkinson Hyperlegible" w:cs="Atkinson Hyperlegible"/>
        </w:rPr>
        <w:t xml:space="preserve"> Your individual-level Research Information will be put in a controlled-access database controlled by a third party. This means that only qualified research collaborators who apply for access, agree to certain terms and conditions, and are approved by database administrators may access study data. The database administrators (not 23andMe) will review each request for your information before releasing it to ensure that the proposed research matches what you have agreed to in this document and the research abides by all applicable federal and state laws and regulations.</w:t>
      </w:r>
    </w:p>
    <w:p w14:paraId="0D3FF709" w14:textId="77777777" w:rsidR="000D4389" w:rsidRDefault="00000000">
      <w:pPr>
        <w:numPr>
          <w:ilvl w:val="2"/>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The following individual-level data may be included in the database:</w:t>
      </w:r>
    </w:p>
    <w:p w14:paraId="69F4D3E2"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lastRenderedPageBreak/>
        <w:t>Age, sex assigned at birth, ethnicity, zip code</w:t>
      </w:r>
    </w:p>
    <w:p w14:paraId="7071671B"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Genetic and genomic data</w:t>
      </w:r>
    </w:p>
    <w:p w14:paraId="498D6720"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Information on your disease diagnosis, treatment, and outcomes from your medical records</w:t>
      </w:r>
    </w:p>
    <w:p w14:paraId="50BA1B41"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Your self-reported information, such as your survey answers</w:t>
      </w:r>
    </w:p>
    <w:p w14:paraId="0EB46448"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Information that you share from your mobile or wearable devices (i.e., Apple Health™ or Google </w:t>
      </w:r>
      <w:proofErr w:type="spellStart"/>
      <w:r>
        <w:rPr>
          <w:rFonts w:ascii="Atkinson Hyperlegible" w:eastAsia="Atkinson Hyperlegible" w:hAnsi="Atkinson Hyperlegible" w:cs="Atkinson Hyperlegible"/>
        </w:rPr>
        <w:t>Fit</w:t>
      </w:r>
      <w:r>
        <w:rPr>
          <w:rFonts w:ascii="Atkinson Hyperlegible" w:eastAsia="Atkinson Hyperlegible" w:hAnsi="Atkinson Hyperlegible" w:cs="Atkinson Hyperlegible"/>
          <w:vertAlign w:val="superscript"/>
        </w:rPr>
        <w:t>TM</w:t>
      </w:r>
      <w:proofErr w:type="spellEnd"/>
      <w:r>
        <w:rPr>
          <w:rFonts w:ascii="Atkinson Hyperlegible" w:eastAsia="Atkinson Hyperlegible" w:hAnsi="Atkinson Hyperlegible" w:cs="Atkinson Hyperlegible"/>
        </w:rPr>
        <w:t xml:space="preserve"> app or others which may include electronic medical records)</w:t>
      </w:r>
    </w:p>
    <w:p w14:paraId="3977E590" w14:textId="77777777" w:rsidR="000D4389" w:rsidRDefault="00000000">
      <w:pPr>
        <w:numPr>
          <w:ilvl w:val="3"/>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Data acquired from publicly available records such as the CDC NDI and other databases, biobanks, or repositories.</w:t>
      </w:r>
    </w:p>
    <w:p w14:paraId="47AEA31F" w14:textId="77777777" w:rsidR="000D4389" w:rsidRDefault="00000000">
      <w:pPr>
        <w:numPr>
          <w:ilvl w:val="2"/>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There is no limit on the length of time that your Research Information may be kept by the database.</w:t>
      </w:r>
    </w:p>
    <w:p w14:paraId="11B4C5FD" w14:textId="77777777" w:rsidR="000D4389" w:rsidRDefault="00000000">
      <w:pPr>
        <w:numPr>
          <w:ilvl w:val="1"/>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b/>
        </w:rPr>
        <w:t>Qualified research collaborators</w:t>
      </w:r>
      <w:r>
        <w:rPr>
          <w:rFonts w:ascii="Atkinson Hyperlegible" w:eastAsia="Atkinson Hyperlegible" w:hAnsi="Atkinson Hyperlegible" w:cs="Atkinson Hyperlegible"/>
        </w:rPr>
        <w:t xml:space="preserve">. Qualified research collaborators could include advocacy organizations, clinical and/or academic research centers, pharmaceutical companies, non-profit foundations, and patient registries for lung cancer research. The data types described above may also be shared with qualified research collaborators. </w:t>
      </w:r>
    </w:p>
    <w:p w14:paraId="5F1C39B3" w14:textId="5086CEEB" w:rsidR="000D4389" w:rsidRPr="00091A93" w:rsidRDefault="00091A93" w:rsidP="00D727F9">
      <w:pPr>
        <w:numPr>
          <w:ilvl w:val="0"/>
          <w:numId w:val="35"/>
        </w:numPr>
        <w:spacing w:line="276" w:lineRule="auto"/>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If you have agreed to 23andMe’s Consent for Sample Storage and Additional </w:t>
      </w:r>
      <w:r w:rsidRPr="00091A93">
        <w:rPr>
          <w:rFonts w:ascii="Atkinson Hyperlegible" w:eastAsia="Atkinson Hyperlegible" w:hAnsi="Atkinson Hyperlegible" w:cs="Atkinson Hyperlegible"/>
        </w:rPr>
        <w:t>Analyses &lt;link&gt;, you have agreed to have your Samples accessed and analyzed by 23andMe. This supplemental consent would allow qualified research collaborators to access and analyze your Samples as described in the Consent for Sample Storage and Additional Analyses for the purposes of lung cancer or related research. Once your Samples are shared with a qualified research collaborator, this action cannot be undone. The qualified research collaborators will securely discard your Samples within one year upon completion of the Lung Cancer Genetics Study.</w:t>
      </w:r>
    </w:p>
    <w:p w14:paraId="2285B5D3" w14:textId="77777777" w:rsidR="00091A93" w:rsidRDefault="00091A93">
      <w:pPr>
        <w:spacing w:line="276" w:lineRule="auto"/>
        <w:rPr>
          <w:rFonts w:ascii="Atkinson Hyperlegible" w:eastAsia="Atkinson Hyperlegible" w:hAnsi="Atkinson Hyperlegible" w:cs="Atkinson Hyperlegible"/>
        </w:rPr>
      </w:pPr>
    </w:p>
    <w:p w14:paraId="58DE6A1B" w14:textId="77777777" w:rsidR="000D4389" w:rsidRDefault="00000000">
      <w:pPr>
        <w:spacing w:line="276" w:lineRule="auto"/>
        <w:ind w:left="72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23andMe will not share your Registration Information. </w:t>
      </w:r>
      <w:r>
        <w:rPr>
          <w:rFonts w:ascii="Atkinson Hyperlegible" w:eastAsia="Atkinson Hyperlegible" w:hAnsi="Atkinson Hyperlegible" w:cs="Atkinson Hyperlegible"/>
          <w:color w:val="0D0E0E"/>
          <w:highlight w:val="white"/>
        </w:rPr>
        <w:t xml:space="preserve">We may share summaries of research results, which do not identify any </w:t>
      </w:r>
      <w:proofErr w:type="gramStart"/>
      <w:r>
        <w:rPr>
          <w:rFonts w:ascii="Atkinson Hyperlegible" w:eastAsia="Atkinson Hyperlegible" w:hAnsi="Atkinson Hyperlegible" w:cs="Atkinson Hyperlegible"/>
          <w:color w:val="0D0E0E"/>
          <w:highlight w:val="white"/>
        </w:rPr>
        <w:t>particular individual</w:t>
      </w:r>
      <w:proofErr w:type="gramEnd"/>
      <w:r>
        <w:rPr>
          <w:rFonts w:ascii="Atkinson Hyperlegible" w:eastAsia="Atkinson Hyperlegible" w:hAnsi="Atkinson Hyperlegible" w:cs="Atkinson Hyperlegible"/>
          <w:color w:val="0D0E0E"/>
          <w:highlight w:val="white"/>
        </w:rPr>
        <w:t>, with qualified research collaborators and in scientific publications.</w:t>
      </w:r>
      <w:r>
        <w:rPr>
          <w:highlight w:val="white"/>
        </w:rPr>
        <w:t> </w:t>
      </w:r>
    </w:p>
    <w:p w14:paraId="67998518" w14:textId="77777777" w:rsidR="000D4389" w:rsidRDefault="000D4389">
      <w:pPr>
        <w:spacing w:line="276" w:lineRule="auto"/>
        <w:rPr>
          <w:rFonts w:ascii="Atkinson Hyperlegible" w:eastAsia="Atkinson Hyperlegible" w:hAnsi="Atkinson Hyperlegible" w:cs="Atkinson Hyperlegible"/>
        </w:rPr>
      </w:pPr>
    </w:p>
    <w:p w14:paraId="0793CA28" w14:textId="77777777" w:rsidR="000D4389" w:rsidRDefault="00000000">
      <w:pPr>
        <w:spacing w:line="276" w:lineRule="auto"/>
        <w:ind w:left="720"/>
        <w:rPr>
          <w:rFonts w:ascii="Atkinson Hyperlegible" w:eastAsia="Atkinson Hyperlegible" w:hAnsi="Atkinson Hyperlegible" w:cs="Atkinson Hyperlegible"/>
          <w:b/>
          <w:highlight w:val="white"/>
        </w:rPr>
      </w:pPr>
      <w:r>
        <w:rPr>
          <w:rFonts w:ascii="Atkinson Hyperlegible" w:eastAsia="Atkinson Hyperlegible" w:hAnsi="Atkinson Hyperlegible" w:cs="Atkinson Hyperlegible"/>
        </w:rPr>
        <w:t>If your Research Information is used for government-funded research, including studies supported by the National Institutes of Health (NIH), it may be shared within approved databases. Summaries of research results may also be shared within approved databases.</w:t>
      </w:r>
    </w:p>
    <w:p w14:paraId="4BBF0B3D" w14:textId="77777777" w:rsidR="000D4389" w:rsidRDefault="000D4389">
      <w:pPr>
        <w:rPr>
          <w:rFonts w:ascii="Atkinson Hyperlegible" w:eastAsia="Atkinson Hyperlegible" w:hAnsi="Atkinson Hyperlegible" w:cs="Atkinson Hyperlegible"/>
          <w:highlight w:val="white"/>
        </w:rPr>
      </w:pPr>
    </w:p>
    <w:p w14:paraId="7B1F1187"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What are the benefits and risks?</w:t>
      </w:r>
    </w:p>
    <w:p w14:paraId="71F0573C"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lastRenderedPageBreak/>
        <w:t xml:space="preserve">The benefits and risks associated with this study include those described in our main Research Consent Document&lt;link to MRC&gt;. Additional benefits and risks specific to this study include: </w:t>
      </w:r>
    </w:p>
    <w:p w14:paraId="2C4F87EB" w14:textId="77777777" w:rsidR="000D4389" w:rsidRDefault="000D4389">
      <w:pPr>
        <w:rPr>
          <w:rFonts w:ascii="Atkinson Hyperlegible" w:eastAsia="Atkinson Hyperlegible" w:hAnsi="Atkinson Hyperlegible" w:cs="Atkinson Hyperlegible"/>
          <w:b/>
        </w:rPr>
      </w:pPr>
    </w:p>
    <w:p w14:paraId="021E043D"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Additional benefits</w:t>
      </w:r>
      <w:r>
        <w:rPr>
          <w:rFonts w:ascii="Atkinson Hyperlegible" w:eastAsia="Atkinson Hyperlegible" w:hAnsi="Atkinson Hyperlegible" w:cs="Atkinson Hyperlegible"/>
        </w:rPr>
        <w:t xml:space="preserve">: </w:t>
      </w:r>
    </w:p>
    <w:p w14:paraId="54953EAC" w14:textId="77777777" w:rsidR="000D4389" w:rsidRDefault="00000000">
      <w:pPr>
        <w:numPr>
          <w:ilvl w:val="0"/>
          <w:numId w:val="19"/>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By participating in this study, you will be provided access to the 23andMe Health + Ancestry Service. If you choose to view your reports, you will have access to your personalized genetic reports. These reports provide insights on your health predispositions, genetic carrier status, traits, wellness, and ancestry, which you may find to be useful or interesting. </w:t>
      </w:r>
    </w:p>
    <w:p w14:paraId="7C923442" w14:textId="77777777" w:rsidR="000D4389" w:rsidRDefault="00000000">
      <w:pPr>
        <w:numPr>
          <w:ilvl w:val="0"/>
          <w:numId w:val="19"/>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There may be an indirect benefit to you as scientific knowledge increases and/or new drugs or tests are developed. </w:t>
      </w:r>
    </w:p>
    <w:p w14:paraId="0FEBCEC7" w14:textId="77777777" w:rsidR="000D4389" w:rsidRDefault="00000000">
      <w:pPr>
        <w:numPr>
          <w:ilvl w:val="0"/>
          <w:numId w:val="19"/>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We may provide you with progress updates or summary information on the research study. Any individual-level findings of this research will not be returned to you personally. </w:t>
      </w:r>
    </w:p>
    <w:p w14:paraId="64685313" w14:textId="77777777" w:rsidR="000D4389" w:rsidRDefault="000D4389">
      <w:pPr>
        <w:rPr>
          <w:rFonts w:ascii="Atkinson Hyperlegible" w:eastAsia="Atkinson Hyperlegible" w:hAnsi="Atkinson Hyperlegible" w:cs="Atkinson Hyperlegible"/>
        </w:rPr>
      </w:pPr>
    </w:p>
    <w:p w14:paraId="1147F53E"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Additional risks</w:t>
      </w:r>
      <w:r>
        <w:rPr>
          <w:rFonts w:ascii="Atkinson Hyperlegible" w:eastAsia="Atkinson Hyperlegible" w:hAnsi="Atkinson Hyperlegible" w:cs="Atkinson Hyperlegible"/>
        </w:rPr>
        <w:t xml:space="preserve">: </w:t>
      </w:r>
    </w:p>
    <w:p w14:paraId="1098103C" w14:textId="77777777" w:rsidR="000D4389" w:rsidRDefault="00000000">
      <w:pPr>
        <w:numPr>
          <w:ilvl w:val="0"/>
          <w:numId w:val="15"/>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Your participation means that we will collect and store information about you, and your data may be shared with a scientific database and stored in various locations. This may increase the risk of a security breach that could lead to the leak of your data. In the event of a breach, your information may become available to your employer, insurance company, or other individuals you did not want to inform. We believe the chance that someone could identify you is very small. There are currently laws that prevent your employer and health insurance provider from using your genetic information against you. However, these laws may not fully protect you in every situation. If 23andMe shares your Research Information with a scientific database or a research collaborator, this action cannot be </w:t>
      </w:r>
      <w:proofErr w:type="gramStart"/>
      <w:r>
        <w:rPr>
          <w:rFonts w:ascii="Atkinson Hyperlegible" w:eastAsia="Atkinson Hyperlegible" w:hAnsi="Atkinson Hyperlegible" w:cs="Atkinson Hyperlegible"/>
        </w:rPr>
        <w:t>undone</w:t>
      </w:r>
      <w:proofErr w:type="gramEnd"/>
      <w:r>
        <w:rPr>
          <w:rFonts w:ascii="Atkinson Hyperlegible" w:eastAsia="Atkinson Hyperlegible" w:hAnsi="Atkinson Hyperlegible" w:cs="Atkinson Hyperlegible"/>
        </w:rPr>
        <w:t xml:space="preserve"> and your data will not be returned to 23andMe.</w:t>
      </w:r>
    </w:p>
    <w:p w14:paraId="34B396EE" w14:textId="77777777" w:rsidR="000D4389" w:rsidRDefault="00000000">
      <w:pPr>
        <w:numPr>
          <w:ilvl w:val="0"/>
          <w:numId w:val="15"/>
        </w:numPr>
        <w:rPr>
          <w:rFonts w:ascii="Atkinson Hyperlegible" w:eastAsia="Atkinson Hyperlegible" w:hAnsi="Atkinson Hyperlegible" w:cs="Atkinson Hyperlegible"/>
        </w:rPr>
      </w:pPr>
      <w:r>
        <w:rPr>
          <w:rFonts w:ascii="Atkinson Hyperlegible" w:eastAsia="Atkinson Hyperlegible" w:hAnsi="Atkinson Hyperlegible" w:cs="Atkinson Hyperlegible"/>
        </w:rPr>
        <w:t>If you have not been previously genotyped on our platform and choose access to the 23andMe Health + Ancestry Service, you may have an emotional response to learning new things about your genetics and ancestry.</w:t>
      </w:r>
    </w:p>
    <w:p w14:paraId="68B1E6B9" w14:textId="77777777" w:rsidR="000D4389" w:rsidRDefault="000D4389">
      <w:pPr>
        <w:ind w:left="720"/>
        <w:rPr>
          <w:rFonts w:ascii="Atkinson Hyperlegible" w:eastAsia="Atkinson Hyperlegible" w:hAnsi="Atkinson Hyperlegible" w:cs="Atkinson Hyperlegible"/>
        </w:rPr>
      </w:pPr>
    </w:p>
    <w:p w14:paraId="0BED453D" w14:textId="77777777" w:rsidR="000D4389" w:rsidRDefault="000D4389">
      <w:pPr>
        <w:rPr>
          <w:rFonts w:ascii="Atkinson Hyperlegible" w:eastAsia="Atkinson Hyperlegible" w:hAnsi="Atkinson Hyperlegible" w:cs="Atkinson Hyperlegible"/>
          <w:b/>
        </w:rPr>
      </w:pPr>
    </w:p>
    <w:p w14:paraId="2885FC92"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How do you keep my data protected and confidential? How will you protect my privacy?</w:t>
      </w:r>
    </w:p>
    <w:p w14:paraId="3737247D" w14:textId="77777777" w:rsidR="000D4389" w:rsidRDefault="00000000">
      <w:pPr>
        <w:numPr>
          <w:ilvl w:val="0"/>
          <w:numId w:val="32"/>
        </w:numPr>
        <w:rPr>
          <w:rFonts w:ascii="Atkinson Hyperlegible" w:eastAsia="Atkinson Hyperlegible" w:hAnsi="Atkinson Hyperlegible" w:cs="Atkinson Hyperlegible"/>
        </w:rPr>
      </w:pPr>
      <w:r>
        <w:rPr>
          <w:rFonts w:ascii="Atkinson Hyperlegible" w:eastAsia="Atkinson Hyperlegible" w:hAnsi="Atkinson Hyperlegible" w:cs="Atkinson Hyperlegible"/>
        </w:rPr>
        <w:t>23andMe uses a range of physical, technical, and administrative procedures to protect the privacy of your Personal Information. Although 23andMe cannot provide a 100% guarantee that your data will be safe, 23andMe policies and procedures minimize the chance that a breach could take place.</w:t>
      </w:r>
    </w:p>
    <w:p w14:paraId="597F92C5" w14:textId="77777777" w:rsidR="000D4389" w:rsidRDefault="00000000">
      <w:pPr>
        <w:numPr>
          <w:ilvl w:val="0"/>
          <w:numId w:val="32"/>
        </w:numPr>
        <w:rPr>
          <w:rFonts w:ascii="Atkinson Hyperlegible" w:eastAsia="Atkinson Hyperlegible" w:hAnsi="Atkinson Hyperlegible" w:cs="Atkinson Hyperlegible"/>
        </w:rPr>
      </w:pPr>
      <w:r>
        <w:rPr>
          <w:rFonts w:ascii="Atkinson Hyperlegible" w:eastAsia="Atkinson Hyperlegible" w:hAnsi="Atkinson Hyperlegible" w:cs="Atkinson Hyperlegible"/>
          <w:highlight w:val="white"/>
        </w:rPr>
        <w:t>If 23andMe, our research collaborators, or future researchers publish data in a peer-reviewed journal, only data summaries, or combined data from many individuals, will be published.</w:t>
      </w:r>
    </w:p>
    <w:p w14:paraId="0E2E74B9" w14:textId="77777777" w:rsidR="000D4389" w:rsidRDefault="00000000">
      <w:pPr>
        <w:numPr>
          <w:ilvl w:val="0"/>
          <w:numId w:val="32"/>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You can read more about our </w:t>
      </w:r>
      <w:hyperlink r:id="rId9">
        <w:r>
          <w:rPr>
            <w:rFonts w:ascii="Atkinson Hyperlegible" w:eastAsia="Atkinson Hyperlegible" w:hAnsi="Atkinson Hyperlegible" w:cs="Atkinson Hyperlegible"/>
            <w:color w:val="1155CC"/>
            <w:u w:val="single"/>
          </w:rPr>
          <w:t>Privacy Statement</w:t>
        </w:r>
      </w:hyperlink>
      <w:r>
        <w:rPr>
          <w:rFonts w:ascii="Atkinson Hyperlegible" w:eastAsia="Atkinson Hyperlegible" w:hAnsi="Atkinson Hyperlegible" w:cs="Atkinson Hyperlegible"/>
        </w:rPr>
        <w:t xml:space="preserve"> and </w:t>
      </w:r>
      <w:hyperlink r:id="rId10" w:anchor="other-things-to-know">
        <w:r>
          <w:rPr>
            <w:rFonts w:ascii="Atkinson Hyperlegible" w:eastAsia="Atkinson Hyperlegible" w:hAnsi="Atkinson Hyperlegible" w:cs="Atkinson Hyperlegible"/>
            <w:color w:val="1155CC"/>
            <w:u w:val="single"/>
          </w:rPr>
          <w:t>Security Measures</w:t>
        </w:r>
      </w:hyperlink>
      <w:r>
        <w:rPr>
          <w:rFonts w:ascii="Atkinson Hyperlegible" w:eastAsia="Atkinson Hyperlegible" w:hAnsi="Atkinson Hyperlegible" w:cs="Atkinson Hyperlegible"/>
        </w:rPr>
        <w:t xml:space="preserve"> here.&lt;</w:t>
      </w:r>
      <w:r>
        <w:rPr>
          <w:rFonts w:ascii="Atkinson Hyperlegible" w:eastAsia="Atkinson Hyperlegible" w:hAnsi="Atkinson Hyperlegible" w:cs="Atkinson Hyperlegible"/>
          <w:i/>
        </w:rPr>
        <w:t>link to security section of Privacy Statement</w:t>
      </w:r>
      <w:r>
        <w:rPr>
          <w:rFonts w:ascii="Atkinson Hyperlegible" w:eastAsia="Atkinson Hyperlegible" w:hAnsi="Atkinson Hyperlegible" w:cs="Atkinson Hyperlegible"/>
        </w:rPr>
        <w:t>&gt;</w:t>
      </w:r>
    </w:p>
    <w:p w14:paraId="274098ED" w14:textId="77777777" w:rsidR="000D4389" w:rsidRDefault="00000000">
      <w:pPr>
        <w:numPr>
          <w:ilvl w:val="0"/>
          <w:numId w:val="32"/>
        </w:numPr>
        <w:rPr>
          <w:rFonts w:ascii="Atkinson Hyperlegible" w:eastAsia="Atkinson Hyperlegible" w:hAnsi="Atkinson Hyperlegible" w:cs="Atkinson Hyperlegible"/>
        </w:rPr>
      </w:pPr>
      <w:r>
        <w:rPr>
          <w:rFonts w:ascii="Atkinson Hyperlegible" w:eastAsia="Atkinson Hyperlegible" w:hAnsi="Atkinson Hyperlegible" w:cs="Atkinson Hyperlegible"/>
        </w:rPr>
        <w:lastRenderedPageBreak/>
        <w:t xml:space="preserve">Several laws at the federal and state levels help protect people against genetic discrimination. </w:t>
      </w:r>
      <w:proofErr w:type="gramStart"/>
      <w:r>
        <w:rPr>
          <w:rFonts w:ascii="Atkinson Hyperlegible" w:eastAsia="Atkinson Hyperlegible" w:hAnsi="Atkinson Hyperlegible" w:cs="Atkinson Hyperlegible"/>
        </w:rPr>
        <w:t>In particular, a</w:t>
      </w:r>
      <w:proofErr w:type="gramEnd"/>
      <w:r>
        <w:rPr>
          <w:rFonts w:ascii="Atkinson Hyperlegible" w:eastAsia="Atkinson Hyperlegible" w:hAnsi="Atkinson Hyperlegible" w:cs="Atkinson Hyperlegible"/>
        </w:rPr>
        <w:t xml:space="preserve"> federal law called the Genetic Information Nondiscrimination Act (GINA) is designed to protect people from this form of discrimination. This law makes it illegal for health insurance providers to use or require genetic information to make decisions about a person's insurance eligibility or coverage. It also makes it illegal for employers to use a person's genetic information when making decisions about hiring, promotion, and several other terms of employment. We will not​ provide any person’s data (genetic or non-genetic) to an ​insurance company​ or ​employer​. GINA and other laws do not protect people from genetic discrimination in every circumstance.</w:t>
      </w:r>
    </w:p>
    <w:p w14:paraId="74378D04" w14:textId="77777777" w:rsidR="000D4389" w:rsidRDefault="00000000">
      <w:pPr>
        <w:numPr>
          <w:ilvl w:val="0"/>
          <w:numId w:val="32"/>
        </w:numPr>
        <w:spacing w:line="276" w:lineRule="auto"/>
        <w:rPr>
          <w:rFonts w:ascii="Atkinson Hyperlegible" w:eastAsia="Atkinson Hyperlegible" w:hAnsi="Atkinson Hyperlegible" w:cs="Atkinson Hyperlegible"/>
          <w:color w:val="0E101A"/>
        </w:rPr>
      </w:pPr>
      <w:r>
        <w:rPr>
          <w:rFonts w:ascii="Atkinson Hyperlegible" w:eastAsia="Atkinson Hyperlegible" w:hAnsi="Atkinson Hyperlegible" w:cs="Atkinson Hyperlegible"/>
          <w:color w:val="0E101A"/>
        </w:rPr>
        <w:t xml:space="preserve">The </w:t>
      </w:r>
      <w:proofErr w:type="gramStart"/>
      <w:r>
        <w:rPr>
          <w:rFonts w:ascii="Atkinson Hyperlegible" w:eastAsia="Atkinson Hyperlegible" w:hAnsi="Atkinson Hyperlegible" w:cs="Atkinson Hyperlegible"/>
          <w:color w:val="0E101A"/>
        </w:rPr>
        <w:t>third party</w:t>
      </w:r>
      <w:proofErr w:type="gramEnd"/>
      <w:r>
        <w:rPr>
          <w:rFonts w:ascii="Atkinson Hyperlegible" w:eastAsia="Atkinson Hyperlegible" w:hAnsi="Atkinson Hyperlegible" w:cs="Atkinson Hyperlegible"/>
          <w:color w:val="0E101A"/>
        </w:rPr>
        <w:t xml:space="preserve"> controllers of the scientific database (not 23andMe) will take reasonable efforts to keep the information in the scientific database</w:t>
      </w:r>
      <w:r>
        <w:rPr>
          <w:rFonts w:ascii="Atkinson Hyperlegible" w:eastAsia="Atkinson Hyperlegible" w:hAnsi="Atkinson Hyperlegible" w:cs="Atkinson Hyperlegible"/>
        </w:rPr>
        <w:t xml:space="preserve"> protected and secure. Data in the database will be individual-level Research Information (stripped of Registration Information</w:t>
      </w:r>
      <w:proofErr w:type="gramStart"/>
      <w:r>
        <w:rPr>
          <w:rFonts w:ascii="Atkinson Hyperlegible" w:eastAsia="Atkinson Hyperlegible" w:hAnsi="Atkinson Hyperlegible" w:cs="Atkinson Hyperlegible"/>
        </w:rPr>
        <w:t>), and</w:t>
      </w:r>
      <w:proofErr w:type="gramEnd"/>
      <w:r>
        <w:rPr>
          <w:rFonts w:ascii="Atkinson Hyperlegible" w:eastAsia="Atkinson Hyperlegible" w:hAnsi="Atkinson Hyperlegible" w:cs="Atkinson Hyperlegible"/>
        </w:rPr>
        <w:t xml:space="preserve"> encrypted when shared with approved researchers.</w:t>
      </w:r>
    </w:p>
    <w:p w14:paraId="1229D941" w14:textId="77777777" w:rsidR="000D4389" w:rsidRDefault="00000000">
      <w:pPr>
        <w:pBdr>
          <w:top w:val="none" w:sz="0" w:space="0" w:color="D9D9E3"/>
          <w:left w:val="none" w:sz="0" w:space="0" w:color="D9D9E3"/>
          <w:bottom w:val="none" w:sz="0" w:space="0" w:color="D9D9E3"/>
          <w:right w:val="none" w:sz="0" w:space="0" w:color="D9D9E3"/>
          <w:between w:val="none" w:sz="0" w:space="0" w:color="D9D9E3"/>
        </w:pBdr>
        <w:spacing w:before="300"/>
        <w:rPr>
          <w:rFonts w:ascii="Atkinson Hyperlegible" w:eastAsia="Atkinson Hyperlegible" w:hAnsi="Atkinson Hyperlegible" w:cs="Atkinson Hyperlegible"/>
          <w:b/>
        </w:rPr>
      </w:pPr>
      <w:r>
        <w:rPr>
          <w:rFonts w:ascii="Atkinson Hyperlegible" w:eastAsia="Atkinson Hyperlegible" w:hAnsi="Atkinson Hyperlegible" w:cs="Atkinson Hyperlegible"/>
          <w:b/>
        </w:rPr>
        <w:t>Can I change my mind?</w:t>
      </w:r>
    </w:p>
    <w:p w14:paraId="6A803D65" w14:textId="77777777" w:rsidR="000D4389" w:rsidRDefault="00000000">
      <w:pPr>
        <w:numPr>
          <w:ilvl w:val="0"/>
          <w:numId w:val="4"/>
        </w:numPr>
        <w:rPr>
          <w:rFonts w:ascii="Atkinson Hyperlegible" w:eastAsia="Atkinson Hyperlegible" w:hAnsi="Atkinson Hyperlegible" w:cs="Atkinson Hyperlegible"/>
        </w:rPr>
      </w:pPr>
      <w:r>
        <w:rPr>
          <w:rFonts w:ascii="Atkinson Hyperlegible" w:eastAsia="Atkinson Hyperlegible" w:hAnsi="Atkinson Hyperlegible" w:cs="Atkinson Hyperlegible"/>
        </w:rPr>
        <w:t>Your participation in the [</w:t>
      </w:r>
      <w:r>
        <w:rPr>
          <w:rFonts w:ascii="Atkinson Hyperlegible" w:eastAsia="Atkinson Hyperlegible" w:hAnsi="Atkinson Hyperlegible" w:cs="Atkinson Hyperlegible"/>
          <w:i/>
          <w:shd w:val="clear" w:color="auto" w:fill="B7B7B7"/>
        </w:rPr>
        <w:t>STUDY NAME</w:t>
      </w:r>
      <w:r>
        <w:rPr>
          <w:rFonts w:ascii="Atkinson Hyperlegible" w:eastAsia="Atkinson Hyperlegible" w:hAnsi="Atkinson Hyperlegible" w:cs="Atkinson Hyperlegible"/>
        </w:rPr>
        <w:t xml:space="preserve">] study is completely voluntary. If you change your mind about participating, you can change your Lung Cancer Consent status within your 23andMe Account Settings. No individual-level data will be transferred to a research collaborator after 30 days from your withdrawal. You will still be allowed full access to your Genetic Information and the 23andMe Personal Genome Service. </w:t>
      </w:r>
    </w:p>
    <w:p w14:paraId="54C04107" w14:textId="77777777" w:rsidR="000D4389" w:rsidRDefault="00000000">
      <w:pPr>
        <w:numPr>
          <w:ilvl w:val="0"/>
          <w:numId w:val="4"/>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Once your Research Information is shared with the database, or if 23andMe shares your Research Information with a qualified research collaborator, this action cannot be </w:t>
      </w:r>
      <w:proofErr w:type="gramStart"/>
      <w:r>
        <w:rPr>
          <w:rFonts w:ascii="Atkinson Hyperlegible" w:eastAsia="Atkinson Hyperlegible" w:hAnsi="Atkinson Hyperlegible" w:cs="Atkinson Hyperlegible"/>
        </w:rPr>
        <w:t>undone</w:t>
      </w:r>
      <w:proofErr w:type="gramEnd"/>
      <w:r>
        <w:rPr>
          <w:rFonts w:ascii="Atkinson Hyperlegible" w:eastAsia="Atkinson Hyperlegible" w:hAnsi="Atkinson Hyperlegible" w:cs="Atkinson Hyperlegible"/>
        </w:rPr>
        <w:t xml:space="preserve"> and your Research Information will not be removed from the database or deleted by qualified research collaborators. </w:t>
      </w:r>
    </w:p>
    <w:p w14:paraId="6E8B949D" w14:textId="77777777" w:rsidR="000D4389" w:rsidRDefault="00000000">
      <w:pPr>
        <w:numPr>
          <w:ilvl w:val="0"/>
          <w:numId w:val="4"/>
        </w:numPr>
        <w:rPr>
          <w:rFonts w:ascii="Atkinson Hyperlegible" w:eastAsia="Atkinson Hyperlegible" w:hAnsi="Atkinson Hyperlegible" w:cs="Atkinson Hyperlegible"/>
        </w:rPr>
      </w:pPr>
      <w:r>
        <w:rPr>
          <w:rFonts w:ascii="Atkinson Hyperlegible" w:eastAsia="Atkinson Hyperlegible" w:hAnsi="Atkinson Hyperlegible" w:cs="Atkinson Hyperlegible"/>
        </w:rPr>
        <w:t>If you change your consent status to the main Research Consent Document, you will no longer be able to participate in this study.</w:t>
      </w:r>
    </w:p>
    <w:p w14:paraId="7BD13A86" w14:textId="77777777" w:rsidR="000D4389" w:rsidRDefault="000D4389">
      <w:pPr>
        <w:rPr>
          <w:rFonts w:ascii="Atkinson Hyperlegible" w:eastAsia="Atkinson Hyperlegible" w:hAnsi="Atkinson Hyperlegible" w:cs="Atkinson Hyperlegible"/>
        </w:rPr>
      </w:pPr>
    </w:p>
    <w:p w14:paraId="24BF31AC"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Is there a cost to participate? Will I be compensated?</w:t>
      </w:r>
    </w:p>
    <w:p w14:paraId="55E16B39" w14:textId="77777777" w:rsidR="000D4389" w:rsidRDefault="00000000">
      <w:pPr>
        <w:numPr>
          <w:ilvl w:val="0"/>
          <w:numId w:val="1"/>
        </w:numPr>
        <w:spacing w:before="20"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There is no cost to you for participating in this </w:t>
      </w:r>
      <w:r>
        <w:rPr>
          <w:rFonts w:ascii="Atkinson Hyperlegible" w:eastAsia="Atkinson Hyperlegible" w:hAnsi="Atkinson Hyperlegible" w:cs="Atkinson Hyperlegible"/>
          <w:highlight w:val="white"/>
        </w:rPr>
        <w:t>study. You will not be compensated for your participation.</w:t>
      </w:r>
    </w:p>
    <w:p w14:paraId="43DB5E72" w14:textId="77777777" w:rsidR="000D4389" w:rsidRDefault="00000000">
      <w:pPr>
        <w:numPr>
          <w:ilvl w:val="0"/>
          <w:numId w:val="1"/>
        </w:numPr>
        <w:spacing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highlight w:val="white"/>
        </w:rPr>
        <w:t>Sometimes, inventions are made from what is learned in research. Those inventions have value if they are made or sold. Some profits may be paid to researchers or organizations doing research, but you will not receive any financial benefits.</w:t>
      </w:r>
    </w:p>
    <w:p w14:paraId="51C3151A" w14:textId="77777777" w:rsidR="000D4389" w:rsidRDefault="000D4389">
      <w:pPr>
        <w:rPr>
          <w:rFonts w:ascii="Atkinson Hyperlegible" w:eastAsia="Atkinson Hyperlegible" w:hAnsi="Atkinson Hyperlegible" w:cs="Atkinson Hyperlegible"/>
        </w:rPr>
      </w:pPr>
    </w:p>
    <w:p w14:paraId="440D708B"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Who do I contact if I have questions?</w:t>
      </w:r>
    </w:p>
    <w:p w14:paraId="52A36620" w14:textId="77777777" w:rsidR="000D4389" w:rsidRDefault="00000000">
      <w:pPr>
        <w:spacing w:line="252" w:lineRule="auto"/>
        <w:ind w:left="90" w:right="400"/>
        <w:jc w:val="both"/>
        <w:rPr>
          <w:rFonts w:ascii="Atkinson Hyperlegible" w:eastAsia="Atkinson Hyperlegible" w:hAnsi="Atkinson Hyperlegible" w:cs="Atkinson Hyperlegible"/>
          <w:highlight w:val="white"/>
        </w:rPr>
      </w:pPr>
      <w:r>
        <w:rPr>
          <w:rFonts w:ascii="Atkinson Hyperlegible" w:eastAsia="Atkinson Hyperlegible" w:hAnsi="Atkinson Hyperlegible" w:cs="Atkinson Hyperlegible"/>
        </w:rPr>
        <w:t xml:space="preserve">If you have </w:t>
      </w:r>
      <w:r>
        <w:rPr>
          <w:rFonts w:ascii="Atkinson Hyperlegible" w:eastAsia="Atkinson Hyperlegible" w:hAnsi="Atkinson Hyperlegible" w:cs="Atkinson Hyperlegible"/>
          <w:b/>
          <w:i/>
        </w:rPr>
        <w:t>any questions or concerns about this research study or need help</w:t>
      </w:r>
      <w:r>
        <w:rPr>
          <w:rFonts w:ascii="Atkinson Hyperlegible" w:eastAsia="Atkinson Hyperlegible" w:hAnsi="Atkinson Hyperlegible" w:cs="Atkinson Hyperlegible"/>
        </w:rPr>
        <w:t>, contact us at [</w:t>
      </w:r>
      <w:r>
        <w:rPr>
          <w:rFonts w:ascii="Atkinson Hyperlegible" w:eastAsia="Atkinson Hyperlegible" w:hAnsi="Atkinson Hyperlegible" w:cs="Atkinson Hyperlegible"/>
          <w:i/>
          <w:shd w:val="clear" w:color="auto" w:fill="D3D3D3"/>
        </w:rPr>
        <w:t>study email address</w:t>
      </w:r>
      <w:r>
        <w:rPr>
          <w:rFonts w:ascii="Atkinson Hyperlegible" w:eastAsia="Atkinson Hyperlegible" w:hAnsi="Atkinson Hyperlegible" w:cs="Atkinson Hyperlegible"/>
          <w:i/>
          <w:highlight w:val="white"/>
        </w:rPr>
        <w:t xml:space="preserve"> OR </w:t>
      </w:r>
      <w:r>
        <w:rPr>
          <w:rFonts w:ascii="Atkinson Hyperlegible" w:eastAsia="Atkinson Hyperlegible" w:hAnsi="Atkinson Hyperlegible" w:cs="Atkinson Hyperlegible"/>
          <w:i/>
          <w:shd w:val="clear" w:color="auto" w:fill="D9D9D9"/>
        </w:rPr>
        <w:t>Customer Care website</w:t>
      </w:r>
      <w:r>
        <w:rPr>
          <w:rFonts w:ascii="Atkinson Hyperlegible" w:eastAsia="Atkinson Hyperlegible" w:hAnsi="Atkinson Hyperlegible" w:cs="Atkinson Hyperlegible"/>
          <w:highlight w:val="white"/>
        </w:rPr>
        <w:t>].</w:t>
      </w:r>
    </w:p>
    <w:p w14:paraId="6191CD76" w14:textId="77777777" w:rsidR="000D4389" w:rsidRDefault="000D4389">
      <w:pPr>
        <w:ind w:left="105" w:hanging="15"/>
        <w:rPr>
          <w:rFonts w:ascii="Atkinson Hyperlegible" w:eastAsia="Atkinson Hyperlegible" w:hAnsi="Atkinson Hyperlegible" w:cs="Atkinson Hyperlegible"/>
        </w:rPr>
      </w:pPr>
    </w:p>
    <w:p w14:paraId="31842107" w14:textId="77777777" w:rsidR="000D4389" w:rsidRDefault="00000000">
      <w:pPr>
        <w:spacing w:before="100" w:line="252" w:lineRule="auto"/>
        <w:ind w:left="105" w:hanging="15"/>
        <w:rPr>
          <w:rFonts w:ascii="Atkinson Hyperlegible" w:eastAsia="Atkinson Hyperlegible" w:hAnsi="Atkinson Hyperlegible" w:cs="Atkinson Hyperlegible"/>
        </w:rPr>
      </w:pPr>
      <w:r>
        <w:rPr>
          <w:rFonts w:ascii="Atkinson Hyperlegible" w:eastAsia="Atkinson Hyperlegible" w:hAnsi="Atkinson Hyperlegible" w:cs="Atkinson Hyperlegible"/>
        </w:rPr>
        <w:lastRenderedPageBreak/>
        <w:t xml:space="preserve">If you </w:t>
      </w:r>
      <w:r>
        <w:rPr>
          <w:rFonts w:ascii="Atkinson Hyperlegible" w:eastAsia="Atkinson Hyperlegible" w:hAnsi="Atkinson Hyperlegible" w:cs="Atkinson Hyperlegible"/>
          <w:b/>
          <w:i/>
        </w:rPr>
        <w:t>have any questions or concerns about research, if you feel you may have suffered a research-related injury</w:t>
      </w:r>
      <w:r>
        <w:rPr>
          <w:rFonts w:ascii="Atkinson Hyperlegible" w:eastAsia="Atkinson Hyperlegible" w:hAnsi="Atkinson Hyperlegible" w:cs="Atkinson Hyperlegible"/>
        </w:rPr>
        <w:t xml:space="preserve">, or if you </w:t>
      </w:r>
      <w:r>
        <w:rPr>
          <w:rFonts w:ascii="Atkinson Hyperlegible" w:eastAsia="Atkinson Hyperlegible" w:hAnsi="Atkinson Hyperlegible" w:cs="Atkinson Hyperlegible"/>
          <w:b/>
          <w:i/>
        </w:rPr>
        <w:t>have a question about your rights as a research participant, or to offer input</w:t>
      </w:r>
      <w:r>
        <w:rPr>
          <w:rFonts w:ascii="Atkinson Hyperlegible" w:eastAsia="Atkinson Hyperlegible" w:hAnsi="Atkinson Hyperlegible" w:cs="Atkinson Hyperlegible"/>
        </w:rPr>
        <w:t>, please contact:</w:t>
      </w:r>
    </w:p>
    <w:p w14:paraId="34F3D85E" w14:textId="77777777" w:rsidR="000D4389" w:rsidRDefault="00000000">
      <w:pPr>
        <w:spacing w:line="252" w:lineRule="auto"/>
        <w:ind w:left="105" w:hanging="15"/>
        <w:rPr>
          <w:rFonts w:ascii="Atkinson Hyperlegible" w:eastAsia="Atkinson Hyperlegible" w:hAnsi="Atkinson Hyperlegible" w:cs="Atkinson Hyperlegible"/>
        </w:rPr>
      </w:pPr>
      <w:r>
        <w:rPr>
          <w:rFonts w:ascii="Atkinson Hyperlegible" w:eastAsia="Atkinson Hyperlegible" w:hAnsi="Atkinson Hyperlegible" w:cs="Atkinson Hyperlegible"/>
        </w:rPr>
        <w:t>23andMe Human Protections Administrator</w:t>
      </w:r>
    </w:p>
    <w:p w14:paraId="09C06B4A" w14:textId="77777777" w:rsidR="000D4389" w:rsidRDefault="00000000">
      <w:pPr>
        <w:spacing w:line="252" w:lineRule="auto"/>
        <w:ind w:left="105" w:hanging="15"/>
        <w:rPr>
          <w:rFonts w:ascii="Atkinson Hyperlegible" w:eastAsia="Atkinson Hyperlegible" w:hAnsi="Atkinson Hyperlegible" w:cs="Atkinson Hyperlegible"/>
        </w:rPr>
      </w:pPr>
      <w:r>
        <w:rPr>
          <w:rFonts w:ascii="Atkinson Hyperlegible" w:eastAsia="Atkinson Hyperlegible" w:hAnsi="Atkinson Hyperlegible" w:cs="Atkinson Hyperlegible"/>
        </w:rPr>
        <w:t>Email: hpa@23andme.com</w:t>
      </w:r>
    </w:p>
    <w:p w14:paraId="35E0A0E5" w14:textId="77777777" w:rsidR="000D4389" w:rsidRDefault="00000000">
      <w:pPr>
        <w:spacing w:before="20"/>
        <w:ind w:left="105"/>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w:t>
      </w:r>
    </w:p>
    <w:p w14:paraId="05892EB6" w14:textId="77777777" w:rsidR="000D4389" w:rsidRDefault="00000000">
      <w:pPr>
        <w:spacing w:line="252" w:lineRule="auto"/>
        <w:ind w:left="105" w:right="20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If you have </w:t>
      </w:r>
      <w:r>
        <w:rPr>
          <w:rFonts w:ascii="Atkinson Hyperlegible" w:eastAsia="Atkinson Hyperlegible" w:hAnsi="Atkinson Hyperlegible" w:cs="Atkinson Hyperlegible"/>
          <w:b/>
          <w:i/>
        </w:rPr>
        <w:t>any questions, concerns, or complaints about research that you do not wish to discuss with 23andMe</w:t>
      </w:r>
      <w:r>
        <w:rPr>
          <w:rFonts w:ascii="Atkinson Hyperlegible" w:eastAsia="Atkinson Hyperlegible" w:hAnsi="Atkinson Hyperlegible" w:cs="Atkinson Hyperlegible"/>
        </w:rPr>
        <w:t xml:space="preserve">, click </w:t>
      </w:r>
      <w:r>
        <w:rPr>
          <w:rFonts w:ascii="Atkinson Hyperlegible" w:eastAsia="Atkinson Hyperlegible" w:hAnsi="Atkinson Hyperlegible" w:cs="Atkinson Hyperlegible"/>
          <w:b/>
        </w:rPr>
        <w:t xml:space="preserve">here </w:t>
      </w:r>
      <w:r>
        <w:rPr>
          <w:rFonts w:ascii="Atkinson Hyperlegible" w:eastAsia="Atkinson Hyperlegible" w:hAnsi="Atkinson Hyperlegible" w:cs="Atkinson Hyperlegible"/>
        </w:rPr>
        <w:t>to contact the independent, impartial research review board for this study.</w:t>
      </w:r>
    </w:p>
    <w:p w14:paraId="7AD1B476" w14:textId="77777777" w:rsidR="000D4389" w:rsidRDefault="00000000">
      <w:pPr>
        <w:ind w:left="105"/>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w:t>
      </w:r>
    </w:p>
    <w:p w14:paraId="5A05037C" w14:textId="77777777" w:rsidR="000D4389" w:rsidRDefault="00000000">
      <w:pPr>
        <w:spacing w:line="252" w:lineRule="auto"/>
        <w:ind w:left="105" w:right="114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[The following will become visible when the reader clicks “here” above:] </w:t>
      </w:r>
    </w:p>
    <w:p w14:paraId="0D638630" w14:textId="77777777" w:rsidR="000D4389" w:rsidRDefault="00000000">
      <w:pPr>
        <w:ind w:left="105"/>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Salus IRB (formerly Ethical and Independent Review Services) </w:t>
      </w:r>
    </w:p>
    <w:p w14:paraId="3E1FA69F" w14:textId="77777777" w:rsidR="000D4389" w:rsidRDefault="00000000">
      <w:pPr>
        <w:ind w:left="105"/>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Email: </w:t>
      </w:r>
      <w:hyperlink r:id="rId11">
        <w:r>
          <w:rPr>
            <w:rFonts w:ascii="Atkinson Hyperlegible" w:eastAsia="Atkinson Hyperlegible" w:hAnsi="Atkinson Hyperlegible" w:cs="Atkinson Hyperlegible"/>
            <w:color w:val="000000"/>
            <w:u w:val="single"/>
          </w:rPr>
          <w:t>salus@salusirb.com</w:t>
        </w:r>
      </w:hyperlink>
    </w:p>
    <w:p w14:paraId="5F47EAAA" w14:textId="3BF6EE41" w:rsidR="000D4389" w:rsidRDefault="00000000">
      <w:pPr>
        <w:ind w:left="105"/>
        <w:rPr>
          <w:rFonts w:ascii="Atkinson Hyperlegible" w:eastAsia="Atkinson Hyperlegible" w:hAnsi="Atkinson Hyperlegible" w:cs="Atkinson Hyperlegible"/>
        </w:rPr>
      </w:pPr>
      <w:r>
        <w:rPr>
          <w:rFonts w:ascii="Atkinson Hyperlegible" w:eastAsia="Atkinson Hyperlegible" w:hAnsi="Atkinson Hyperlegible" w:cs="Atkinson Hyperlegible"/>
          <w:u w:val="single"/>
        </w:rPr>
        <w:t>Reference Study #: [</w:t>
      </w:r>
      <w:r w:rsidR="004002EE">
        <w:rPr>
          <w:rFonts w:ascii="Atkinson Hyperlegible" w:eastAsia="Atkinson Hyperlegible" w:hAnsi="Atkinson Hyperlegible" w:cs="Atkinson Hyperlegible"/>
          <w:u w:val="single"/>
        </w:rPr>
        <w:t>24443</w:t>
      </w:r>
      <w:r>
        <w:rPr>
          <w:rFonts w:ascii="Atkinson Hyperlegible" w:eastAsia="Atkinson Hyperlegible" w:hAnsi="Atkinson Hyperlegible" w:cs="Atkinson Hyperlegible"/>
          <w:u w:val="single"/>
        </w:rPr>
        <w:t>]</w:t>
      </w:r>
    </w:p>
    <w:p w14:paraId="650271D8" w14:textId="77777777" w:rsidR="000D4389" w:rsidRDefault="00000000">
      <w:pPr>
        <w:spacing w:before="200"/>
        <w:ind w:left="100"/>
        <w:rPr>
          <w:rFonts w:ascii="Atkinson Hyperlegible" w:eastAsia="Atkinson Hyperlegible" w:hAnsi="Atkinson Hyperlegible" w:cs="Atkinson Hyperlegible"/>
          <w:b/>
          <w:i/>
        </w:rPr>
      </w:pPr>
      <w:r>
        <w:rPr>
          <w:rFonts w:ascii="Atkinson Hyperlegible" w:eastAsia="Atkinson Hyperlegible" w:hAnsi="Atkinson Hyperlegible" w:cs="Atkinson Hyperlegible"/>
          <w:b/>
          <w:i/>
        </w:rPr>
        <w:t>Consent Response Options</w:t>
      </w:r>
    </w:p>
    <w:p w14:paraId="29D64F80" w14:textId="77777777" w:rsidR="000D4389" w:rsidRDefault="00000000">
      <w:pPr>
        <w:numPr>
          <w:ilvl w:val="0"/>
          <w:numId w:val="24"/>
        </w:numPr>
        <w:spacing w:before="20"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I am this person, I have read this document, and I DO GIVE CONSENT.</w:t>
      </w:r>
    </w:p>
    <w:p w14:paraId="1DB4A7C9" w14:textId="77777777" w:rsidR="000D4389" w:rsidRDefault="00000000">
      <w:pPr>
        <w:numPr>
          <w:ilvl w:val="0"/>
          <w:numId w:val="24"/>
        </w:numPr>
        <w:spacing w:before="20"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I am legally authorized to give consent for this </w:t>
      </w:r>
      <w:proofErr w:type="gramStart"/>
      <w:r>
        <w:rPr>
          <w:rFonts w:ascii="Atkinson Hyperlegible" w:eastAsia="Atkinson Hyperlegible" w:hAnsi="Atkinson Hyperlegible" w:cs="Atkinson Hyperlegible"/>
        </w:rPr>
        <w:t>person[</w:t>
      </w:r>
      <w:proofErr w:type="gramEnd"/>
      <w:r>
        <w:rPr>
          <w:rFonts w:ascii="Atkinson Hyperlegible" w:eastAsia="Atkinson Hyperlegible" w:hAnsi="Atkinson Hyperlegible" w:cs="Atkinson Hyperlegible"/>
          <w:i/>
          <w:highlight w:val="lightGray"/>
        </w:rPr>
        <w:t>, and</w:t>
      </w:r>
      <w:r>
        <w:rPr>
          <w:rFonts w:ascii="Atkinson Hyperlegible" w:eastAsia="Atkinson Hyperlegible" w:hAnsi="Atkinson Hyperlegible" w:cs="Atkinson Hyperlegible"/>
        </w:rPr>
        <w:t>] I DO GIVE CONSENT.</w:t>
      </w:r>
    </w:p>
    <w:p w14:paraId="36958C08" w14:textId="77777777" w:rsidR="000D4389" w:rsidRDefault="00000000">
      <w:pPr>
        <w:numPr>
          <w:ilvl w:val="0"/>
          <w:numId w:val="24"/>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I am this person, I have read this document, and I DON’T GIVE CONSENT.</w:t>
      </w:r>
    </w:p>
    <w:p w14:paraId="2229E9B9" w14:textId="77777777" w:rsidR="000D4389" w:rsidRDefault="00000000">
      <w:pPr>
        <w:numPr>
          <w:ilvl w:val="0"/>
          <w:numId w:val="24"/>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 am legally authorized to give consent for this </w:t>
      </w:r>
      <w:proofErr w:type="gramStart"/>
      <w:r>
        <w:rPr>
          <w:rFonts w:ascii="Atkinson Hyperlegible" w:eastAsia="Atkinson Hyperlegible" w:hAnsi="Atkinson Hyperlegible" w:cs="Atkinson Hyperlegible"/>
        </w:rPr>
        <w:t>person[</w:t>
      </w:r>
      <w:proofErr w:type="gramEnd"/>
      <w:r>
        <w:rPr>
          <w:rFonts w:ascii="Atkinson Hyperlegible" w:eastAsia="Atkinson Hyperlegible" w:hAnsi="Atkinson Hyperlegible" w:cs="Atkinson Hyperlegible"/>
          <w:i/>
          <w:highlight w:val="lightGray"/>
        </w:rPr>
        <w:t>, and</w:t>
      </w:r>
      <w:r>
        <w:rPr>
          <w:rFonts w:ascii="Atkinson Hyperlegible" w:eastAsia="Atkinson Hyperlegible" w:hAnsi="Atkinson Hyperlegible" w:cs="Atkinson Hyperlegible"/>
        </w:rPr>
        <w:t>] I DON’T GIVE CONSENT.</w:t>
      </w:r>
    </w:p>
    <w:p w14:paraId="3CF81761" w14:textId="77777777" w:rsidR="000D4389" w:rsidRDefault="000D4389">
      <w:pPr>
        <w:rPr>
          <w:rFonts w:ascii="Atkinson Hyperlegible" w:eastAsia="Atkinson Hyperlegible" w:hAnsi="Atkinson Hyperlegible" w:cs="Atkinson Hyperlegible"/>
        </w:rPr>
      </w:pPr>
    </w:p>
    <w:p w14:paraId="14A5AE6C"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i/>
          <w:highlight w:val="lightGray"/>
        </w:rPr>
        <w:t>Name</w:t>
      </w:r>
      <w:r>
        <w:rPr>
          <w:rFonts w:ascii="Atkinson Hyperlegible" w:eastAsia="Atkinson Hyperlegible" w:hAnsi="Atkinson Hyperlegible" w:cs="Atkinson Hyperlegible"/>
        </w:rPr>
        <w:t>] [</w:t>
      </w:r>
      <w:r>
        <w:rPr>
          <w:rFonts w:ascii="Atkinson Hyperlegible" w:eastAsia="Atkinson Hyperlegible" w:hAnsi="Atkinson Hyperlegible" w:cs="Atkinson Hyperlegible"/>
          <w:i/>
          <w:highlight w:val="lightGray"/>
        </w:rPr>
        <w:t>description of chosen consent selection</w:t>
      </w:r>
      <w:r>
        <w:rPr>
          <w:rFonts w:ascii="Atkinson Hyperlegible" w:eastAsia="Atkinson Hyperlegible" w:hAnsi="Atkinson Hyperlegible" w:cs="Atkinson Hyperlegible"/>
        </w:rPr>
        <w:t>] [</w:t>
      </w:r>
      <w:r>
        <w:rPr>
          <w:rFonts w:ascii="Atkinson Hyperlegible" w:eastAsia="Atkinson Hyperlegible" w:hAnsi="Atkinson Hyperlegible" w:cs="Atkinson Hyperlegible"/>
          <w:i/>
          <w:highlight w:val="lightGray"/>
        </w:rPr>
        <w:t>date</w:t>
      </w:r>
      <w:r>
        <w:rPr>
          <w:rFonts w:ascii="Atkinson Hyperlegible" w:eastAsia="Atkinson Hyperlegible" w:hAnsi="Atkinson Hyperlegible" w:cs="Atkinson Hyperlegible"/>
        </w:rPr>
        <w:t>]</w:t>
      </w:r>
    </w:p>
    <w:p w14:paraId="332111F8"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i/>
        </w:rPr>
        <w:t>The signature sentence will contain the name of the participant (as indicated to 23andMe) with the description of the consent status and the date.</w:t>
      </w:r>
      <w:r>
        <w:rPr>
          <w:rFonts w:ascii="Atkinson Hyperlegible" w:eastAsia="Atkinson Hyperlegible" w:hAnsi="Atkinson Hyperlegible" w:cs="Atkinson Hyperlegible"/>
        </w:rPr>
        <w:t>}</w:t>
      </w:r>
      <w:r>
        <w:br w:type="page"/>
      </w:r>
    </w:p>
    <w:p w14:paraId="16BB1B6E" w14:textId="77777777" w:rsidR="000D4389" w:rsidRDefault="00000000">
      <w:pPr>
        <w:pStyle w:val="Heading1"/>
        <w:numPr>
          <w:ilvl w:val="0"/>
          <w:numId w:val="34"/>
        </w:numPr>
        <w:spacing w:before="0" w:line="240" w:lineRule="auto"/>
        <w:rPr>
          <w:rFonts w:ascii="Atkinson Hyperlegible" w:eastAsia="Atkinson Hyperlegible" w:hAnsi="Atkinson Hyperlegible" w:cs="Atkinson Hyperlegible"/>
          <w:sz w:val="24"/>
          <w:szCs w:val="24"/>
        </w:rPr>
      </w:pPr>
      <w:bookmarkStart w:id="4" w:name="_heading=h.2et92p0" w:colFirst="0" w:colLast="0"/>
      <w:bookmarkEnd w:id="4"/>
      <w:r>
        <w:rPr>
          <w:rFonts w:ascii="Atkinson Hyperlegible" w:eastAsia="Atkinson Hyperlegible" w:hAnsi="Atkinson Hyperlegible" w:cs="Atkinson Hyperlegible"/>
          <w:sz w:val="24"/>
          <w:szCs w:val="24"/>
        </w:rPr>
        <w:lastRenderedPageBreak/>
        <w:t>Terms of Service Acknowledgement Document</w:t>
      </w:r>
    </w:p>
    <w:p w14:paraId="2318179D" w14:textId="77777777" w:rsidR="000D4389" w:rsidRDefault="000D4389">
      <w:pPr>
        <w:rPr>
          <w:rFonts w:ascii="Atkinson Hyperlegible" w:eastAsia="Atkinson Hyperlegible" w:hAnsi="Atkinson Hyperlegible" w:cs="Atkinson Hyperlegible"/>
          <w:b/>
        </w:rPr>
      </w:pPr>
    </w:p>
    <w:p w14:paraId="6E4EB4E7"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Terms of Service Acknowledgement Document</w:t>
      </w:r>
    </w:p>
    <w:p w14:paraId="5C7EFE13"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You have agreed to participate in the 23andMe Lung Cancer Genetics Study.  Your participation includes the use of a 23</w:t>
      </w:r>
      <w:proofErr w:type="gramStart"/>
      <w:r>
        <w:rPr>
          <w:rFonts w:ascii="Atkinson Hyperlegible" w:eastAsia="Atkinson Hyperlegible" w:hAnsi="Atkinson Hyperlegible" w:cs="Atkinson Hyperlegible"/>
        </w:rPr>
        <w:t>andMe[</w:t>
      </w:r>
      <w:proofErr w:type="gramEnd"/>
      <w:r>
        <w:rPr>
          <w:rFonts w:ascii="Atkinson Hyperlegible" w:eastAsia="Atkinson Hyperlegible" w:hAnsi="Atkinson Hyperlegible" w:cs="Atkinson Hyperlegible"/>
        </w:rPr>
        <w:t xml:space="preserve">®] DNA Saliva Collection Kit and the option to access the 23andMe Personal Genetic Service at no cost.  As part of registering this kit, you are required to agree to the 23andMe Terms of Service document&lt;link to </w:t>
      </w:r>
      <w:proofErr w:type="spellStart"/>
      <w:r>
        <w:rPr>
          <w:rFonts w:ascii="Atkinson Hyperlegible" w:eastAsia="Atkinson Hyperlegible" w:hAnsi="Atkinson Hyperlegible" w:cs="Atkinson Hyperlegible"/>
        </w:rPr>
        <w:t>ToS</w:t>
      </w:r>
      <w:proofErr w:type="spellEnd"/>
      <w:r>
        <w:rPr>
          <w:rFonts w:ascii="Atkinson Hyperlegible" w:eastAsia="Atkinson Hyperlegible" w:hAnsi="Atkinson Hyperlegible" w:cs="Atkinson Hyperlegible"/>
        </w:rPr>
        <w:t>&gt;.</w:t>
      </w:r>
    </w:p>
    <w:p w14:paraId="0EE5F7FF" w14:textId="77777777" w:rsidR="000D4389" w:rsidRDefault="000D4389">
      <w:pPr>
        <w:rPr>
          <w:rFonts w:ascii="Atkinson Hyperlegible" w:eastAsia="Atkinson Hyperlegible" w:hAnsi="Atkinson Hyperlegible" w:cs="Atkinson Hyperlegible"/>
        </w:rPr>
      </w:pPr>
    </w:p>
    <w:p w14:paraId="2767A3FE"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We want you to know that while participating in the study activities described below, the</w:t>
      </w:r>
    </w:p>
    <w:p w14:paraId="4E0AFD25"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following sections of the Terms of Service will not apply: </w:t>
      </w:r>
    </w:p>
    <w:p w14:paraId="169E6549" w14:textId="77777777" w:rsidR="000D4389" w:rsidRDefault="00000000">
      <w:pPr>
        <w:numPr>
          <w:ilvl w:val="0"/>
          <w:numId w:val="2"/>
        </w:numPr>
        <w:rPr>
          <w:rFonts w:ascii="Atkinson Hyperlegible" w:eastAsia="Atkinson Hyperlegible" w:hAnsi="Atkinson Hyperlegible" w:cs="Atkinson Hyperlegible"/>
        </w:rPr>
      </w:pPr>
      <w:r>
        <w:rPr>
          <w:rFonts w:ascii="Atkinson Hyperlegible" w:eastAsia="Atkinson Hyperlegible" w:hAnsi="Atkinson Hyperlegible" w:cs="Atkinson Hyperlegible"/>
        </w:rPr>
        <w:t>Section 4 (“Indemnity”)</w:t>
      </w:r>
    </w:p>
    <w:p w14:paraId="55A06A20" w14:textId="77777777" w:rsidR="000D4389" w:rsidRDefault="00000000">
      <w:pPr>
        <w:numPr>
          <w:ilvl w:val="0"/>
          <w:numId w:val="2"/>
        </w:numPr>
        <w:rPr>
          <w:rFonts w:ascii="Atkinson Hyperlegible" w:eastAsia="Atkinson Hyperlegible" w:hAnsi="Atkinson Hyperlegible" w:cs="Atkinson Hyperlegible"/>
        </w:rPr>
      </w:pPr>
      <w:r>
        <w:rPr>
          <w:rFonts w:ascii="Atkinson Hyperlegible" w:eastAsia="Atkinson Hyperlegible" w:hAnsi="Atkinson Hyperlegible" w:cs="Atkinson Hyperlegible"/>
        </w:rPr>
        <w:t>Section 4 (“Disclaimer of Warranties”), parts 1, 3, 4, and 5</w:t>
      </w:r>
    </w:p>
    <w:p w14:paraId="061427D8" w14:textId="77777777" w:rsidR="000D4389" w:rsidRDefault="00000000">
      <w:pPr>
        <w:numPr>
          <w:ilvl w:val="0"/>
          <w:numId w:val="2"/>
        </w:numPr>
        <w:rPr>
          <w:rFonts w:ascii="Atkinson Hyperlegible" w:eastAsia="Atkinson Hyperlegible" w:hAnsi="Atkinson Hyperlegible" w:cs="Atkinson Hyperlegible"/>
        </w:rPr>
      </w:pPr>
      <w:r>
        <w:rPr>
          <w:rFonts w:ascii="Atkinson Hyperlegible" w:eastAsia="Atkinson Hyperlegible" w:hAnsi="Atkinson Hyperlegible" w:cs="Atkinson Hyperlegible"/>
        </w:rPr>
        <w:t>Section 4 (“Limitation of Liability”)</w:t>
      </w:r>
    </w:p>
    <w:p w14:paraId="4E493141" w14:textId="77777777" w:rsidR="000D4389" w:rsidRDefault="00000000">
      <w:pPr>
        <w:numPr>
          <w:ilvl w:val="0"/>
          <w:numId w:val="2"/>
        </w:numPr>
        <w:rPr>
          <w:rFonts w:ascii="Atkinson Hyperlegible" w:eastAsia="Atkinson Hyperlegible" w:hAnsi="Atkinson Hyperlegible" w:cs="Atkinson Hyperlegible"/>
        </w:rPr>
      </w:pPr>
      <w:r>
        <w:rPr>
          <w:rFonts w:ascii="Atkinson Hyperlegible" w:eastAsia="Atkinson Hyperlegible" w:hAnsi="Atkinson Hyperlegible" w:cs="Atkinson Hyperlegible"/>
        </w:rPr>
        <w:t>Section 5(f) (“Statute of Limitations”)</w:t>
      </w:r>
    </w:p>
    <w:p w14:paraId="68F375C2"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Study activities include:</w:t>
      </w:r>
    </w:p>
    <w:p w14:paraId="5EF989F0" w14:textId="77777777" w:rsidR="000D4389" w:rsidRDefault="00000000">
      <w:pPr>
        <w:numPr>
          <w:ilvl w:val="0"/>
          <w:numId w:val="3"/>
        </w:numPr>
        <w:rPr>
          <w:rFonts w:ascii="Atkinson Hyperlegible" w:eastAsia="Atkinson Hyperlegible" w:hAnsi="Atkinson Hyperlegible" w:cs="Atkinson Hyperlegible"/>
        </w:rPr>
      </w:pPr>
      <w:r>
        <w:rPr>
          <w:rFonts w:ascii="Atkinson Hyperlegible" w:eastAsia="Atkinson Hyperlegible" w:hAnsi="Atkinson Hyperlegible" w:cs="Atkinson Hyperlegible"/>
        </w:rPr>
        <w:t>Providing a saliva sample for genetic analysis using a 23andMe DNA Collection Kit.</w:t>
      </w:r>
    </w:p>
    <w:p w14:paraId="262D9CB2" w14:textId="77777777" w:rsidR="000D4389" w:rsidRDefault="00000000">
      <w:pPr>
        <w:numPr>
          <w:ilvl w:val="0"/>
          <w:numId w:val="3"/>
        </w:numPr>
        <w:rPr>
          <w:rFonts w:ascii="Atkinson Hyperlegible" w:eastAsia="Atkinson Hyperlegible" w:hAnsi="Atkinson Hyperlegible" w:cs="Atkinson Hyperlegible"/>
        </w:rPr>
      </w:pPr>
      <w:r>
        <w:rPr>
          <w:rFonts w:ascii="Atkinson Hyperlegible" w:eastAsia="Atkinson Hyperlegible" w:hAnsi="Atkinson Hyperlegible" w:cs="Atkinson Hyperlegible"/>
        </w:rPr>
        <w:t>Completing the Lung Cancer Genetics Study surveys on the 23andMe website.</w:t>
      </w:r>
    </w:p>
    <w:p w14:paraId="3EE130B5" w14:textId="77777777" w:rsidR="000D4389" w:rsidRDefault="000D4389">
      <w:pPr>
        <w:rPr>
          <w:rFonts w:ascii="Atkinson Hyperlegible" w:eastAsia="Atkinson Hyperlegible" w:hAnsi="Atkinson Hyperlegible" w:cs="Atkinson Hyperlegible"/>
        </w:rPr>
      </w:pPr>
    </w:p>
    <w:p w14:paraId="601653A3"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Please note, however, that if you choose to access your 23andMe results and/or use any of 23andMe’s products, software, services, and website, outside of your participation in these study activities, you will be subject to 23andMe’s Terms of Service &lt;link to </w:t>
      </w:r>
      <w:proofErr w:type="spellStart"/>
      <w:r>
        <w:rPr>
          <w:rFonts w:ascii="Atkinson Hyperlegible" w:eastAsia="Atkinson Hyperlegible" w:hAnsi="Atkinson Hyperlegible" w:cs="Atkinson Hyperlegible"/>
        </w:rPr>
        <w:t>ToS</w:t>
      </w:r>
      <w:proofErr w:type="spellEnd"/>
      <w:r>
        <w:rPr>
          <w:rFonts w:ascii="Atkinson Hyperlegible" w:eastAsia="Atkinson Hyperlegible" w:hAnsi="Atkinson Hyperlegible" w:cs="Atkinson Hyperlegible"/>
        </w:rPr>
        <w:t>&gt; just like all users of 23andMe’s products, software, services, and website.</w:t>
      </w:r>
      <w:r>
        <w:br w:type="page"/>
      </w:r>
    </w:p>
    <w:p w14:paraId="539383C8" w14:textId="77777777" w:rsidR="000D4389" w:rsidRDefault="000D4389">
      <w:pPr>
        <w:rPr>
          <w:rFonts w:ascii="Atkinson Hyperlegible" w:eastAsia="Atkinson Hyperlegible" w:hAnsi="Atkinson Hyperlegible" w:cs="Atkinson Hyperlegible"/>
        </w:rPr>
      </w:pPr>
    </w:p>
    <w:p w14:paraId="5D337B40" w14:textId="77777777" w:rsidR="000D4389" w:rsidRDefault="000D4389">
      <w:pPr>
        <w:rPr>
          <w:rFonts w:ascii="Atkinson Hyperlegible" w:eastAsia="Atkinson Hyperlegible" w:hAnsi="Atkinson Hyperlegible" w:cs="Atkinson Hyperlegible"/>
        </w:rPr>
      </w:pPr>
    </w:p>
    <w:p w14:paraId="1B0C4029" w14:textId="77777777" w:rsidR="000D4389" w:rsidRDefault="00000000">
      <w:pPr>
        <w:pStyle w:val="Heading1"/>
        <w:numPr>
          <w:ilvl w:val="0"/>
          <w:numId w:val="34"/>
        </w:numPr>
        <w:spacing w:before="0" w:line="240" w:lineRule="auto"/>
        <w:rPr>
          <w:rFonts w:ascii="Atkinson Hyperlegible" w:eastAsia="Atkinson Hyperlegible" w:hAnsi="Atkinson Hyperlegible" w:cs="Atkinson Hyperlegible"/>
          <w:sz w:val="24"/>
          <w:szCs w:val="24"/>
        </w:rPr>
      </w:pPr>
      <w:bookmarkStart w:id="5" w:name="_heading=h.tyjcwt" w:colFirst="0" w:colLast="0"/>
      <w:bookmarkEnd w:id="5"/>
      <w:r>
        <w:rPr>
          <w:rFonts w:ascii="Atkinson Hyperlegible" w:eastAsia="Atkinson Hyperlegible" w:hAnsi="Atkinson Hyperlegible" w:cs="Atkinson Hyperlegible"/>
          <w:sz w:val="24"/>
          <w:szCs w:val="24"/>
        </w:rPr>
        <w:t>Consent for Collection of Medical Records and Lung Tumor Biomarker Data</w:t>
      </w:r>
    </w:p>
    <w:p w14:paraId="40062CAD" w14:textId="77777777" w:rsidR="000D4389" w:rsidRDefault="000D4389">
      <w:pPr>
        <w:rPr>
          <w:rFonts w:ascii="Atkinson Hyperlegible" w:eastAsia="Atkinson Hyperlegible" w:hAnsi="Atkinson Hyperlegible" w:cs="Atkinson Hyperlegible"/>
        </w:rPr>
      </w:pPr>
    </w:p>
    <w:p w14:paraId="47ECC323"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 xml:space="preserve">Consent Document for Release of Medical Records and or Lung Tumor Biomarker Data </w:t>
      </w:r>
    </w:p>
    <w:p w14:paraId="6106EAD5" w14:textId="77777777" w:rsidR="000D4389" w:rsidRDefault="000D4389">
      <w:pPr>
        <w:rPr>
          <w:rFonts w:ascii="Atkinson Hyperlegible" w:eastAsia="Atkinson Hyperlegible" w:hAnsi="Atkinson Hyperlegible" w:cs="Atkinson Hyperlegible"/>
          <w:b/>
        </w:rPr>
      </w:pPr>
    </w:p>
    <w:p w14:paraId="616BD467" w14:textId="77777777" w:rsidR="000D4389" w:rsidRDefault="00000000">
      <w:pPr>
        <w:rPr>
          <w:rFonts w:ascii="Atkinson Hyperlegible" w:eastAsia="Atkinson Hyperlegible" w:hAnsi="Atkinson Hyperlegible" w:cs="Atkinson Hyperlegible"/>
          <w:color w:val="6B6B6B"/>
        </w:rPr>
      </w:pPr>
      <w:r>
        <w:rPr>
          <w:rFonts w:ascii="Atkinson Hyperlegible" w:eastAsia="Atkinson Hyperlegible" w:hAnsi="Atkinson Hyperlegible" w:cs="Atkinson Hyperlegible"/>
        </w:rPr>
        <w:t>You have already agreed to let 23andMe researchers use your Research Information for research, as described in the main 23andMe Research consent &lt;link to full consent document&gt;.  This consent document serves as a supplement to 23andMe’s (“we” or “our”) main Research Consent Document</w:t>
      </w:r>
      <w:r>
        <w:rPr>
          <w:rFonts w:ascii="Atkinson Hyperlegible" w:eastAsia="Atkinson Hyperlegible" w:hAnsi="Atkinson Hyperlegible" w:cs="Atkinson Hyperlegible"/>
          <w:i/>
        </w:rPr>
        <w:t>&lt;link to full consent document&gt;</w:t>
      </w:r>
      <w:r>
        <w:rPr>
          <w:rFonts w:ascii="Atkinson Hyperlegible" w:eastAsia="Atkinson Hyperlegible" w:hAnsi="Atkinson Hyperlegible" w:cs="Atkinson Hyperlegible"/>
        </w:rPr>
        <w:t>. All capitalized terms not defined in this consent have the respective meanings set forth in our main Research Consent Document.</w:t>
      </w:r>
      <w:r>
        <w:rPr>
          <w:rFonts w:ascii="Atkinson Hyperlegible" w:eastAsia="Atkinson Hyperlegible" w:hAnsi="Atkinson Hyperlegible" w:cs="Atkinson Hyperlegible"/>
          <w:color w:val="6B6B6B"/>
        </w:rPr>
        <w:t xml:space="preserve"> </w:t>
      </w:r>
      <w:r>
        <w:rPr>
          <w:rFonts w:ascii="Atkinson Hyperlegible" w:eastAsia="Atkinson Hyperlegible" w:hAnsi="Atkinson Hyperlegible" w:cs="Atkinson Hyperlegible"/>
        </w:rPr>
        <w:t>If this supplemental consent conflicts with our main Research Consent Document, the conflicting terms in the supplemental consent will apply.</w:t>
      </w:r>
    </w:p>
    <w:p w14:paraId="00C06A42" w14:textId="77777777" w:rsidR="000D4389" w:rsidRDefault="000D4389">
      <w:pPr>
        <w:rPr>
          <w:rFonts w:ascii="Atkinson Hyperlegible" w:eastAsia="Atkinson Hyperlegible" w:hAnsi="Atkinson Hyperlegible" w:cs="Atkinson Hyperlegible"/>
          <w:color w:val="6B6B6B"/>
          <w:sz w:val="27"/>
          <w:szCs w:val="27"/>
        </w:rPr>
      </w:pPr>
    </w:p>
    <w:p w14:paraId="70B91C99"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What is this part of the research about?</w:t>
      </w:r>
    </w:p>
    <w:p w14:paraId="088B0363" w14:textId="77777777" w:rsidR="000D4389" w:rsidRDefault="00000000">
      <w:pPr>
        <w:rPr>
          <w:rFonts w:ascii="Atkinson Hyperlegible" w:eastAsia="Atkinson Hyperlegible" w:hAnsi="Atkinson Hyperlegible" w:cs="Atkinson Hyperlegible"/>
          <w:b/>
          <w:u w:val="single"/>
        </w:rPr>
      </w:pPr>
      <w:r>
        <w:rPr>
          <w:rFonts w:ascii="Atkinson Hyperlegible" w:eastAsia="Atkinson Hyperlegible" w:hAnsi="Atkinson Hyperlegible" w:cs="Atkinson Hyperlegible"/>
        </w:rPr>
        <w:t>23andMe is conducting targeted research on lung cancer. As part of this study, we would like to collect participants’ medical records and tumor biomarker data. We aim to use this data to help us find genetic associations with disease risk, progression, and treatment response.</w:t>
      </w:r>
    </w:p>
    <w:p w14:paraId="580D97E6" w14:textId="77777777" w:rsidR="000D4389" w:rsidRDefault="000D4389">
      <w:pPr>
        <w:rPr>
          <w:rFonts w:ascii="Atkinson Hyperlegible" w:eastAsia="Atkinson Hyperlegible" w:hAnsi="Atkinson Hyperlegible" w:cs="Atkinson Hyperlegible"/>
          <w:b/>
          <w:u w:val="single"/>
        </w:rPr>
      </w:pPr>
    </w:p>
    <w:p w14:paraId="1C892F78"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What am I agreeing to if I consent to this part of the research?</w:t>
      </w:r>
    </w:p>
    <w:p w14:paraId="55EECB0F" w14:textId="6463D91F"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If you (or a legally authorized representative) agree to this consent document, you are agreeing to complete and sign a medical records release form, so that 23andMe (</w:t>
      </w:r>
      <w:r w:rsidR="00091A93">
        <w:rPr>
          <w:rFonts w:ascii="Atkinson Hyperlegible" w:eastAsia="Atkinson Hyperlegible" w:hAnsi="Atkinson Hyperlegible" w:cs="Atkinson Hyperlegible"/>
        </w:rPr>
        <w:t>or its designated contractor</w:t>
      </w:r>
      <w:r w:rsidRPr="00D727F9">
        <w:rPr>
          <w:rFonts w:ascii="Atkinson Hyperlegible" w:eastAsia="Atkinson Hyperlegible" w:hAnsi="Atkinson Hyperlegible" w:cs="Atkinson Hyperlegible"/>
        </w:rPr>
        <w:t>)</w:t>
      </w:r>
      <w:r>
        <w:rPr>
          <w:rFonts w:ascii="Atkinson Hyperlegible" w:eastAsia="Atkinson Hyperlegible" w:hAnsi="Atkinson Hyperlegible" w:cs="Atkinson Hyperlegible"/>
        </w:rPr>
        <w:t xml:space="preserve"> may request on your behalf and access your medical records and tumor biomarker data to learn more about your health and medical history. 23andMe (</w:t>
      </w:r>
      <w:r w:rsidR="007209A9">
        <w:rPr>
          <w:rFonts w:ascii="Atkinson Hyperlegible" w:eastAsia="Atkinson Hyperlegible" w:hAnsi="Atkinson Hyperlegible" w:cs="Atkinson Hyperlegible"/>
        </w:rPr>
        <w:t>or its designated contractor</w:t>
      </w:r>
      <w:r>
        <w:rPr>
          <w:rFonts w:ascii="Atkinson Hyperlegible" w:eastAsia="Atkinson Hyperlegible" w:hAnsi="Atkinson Hyperlegible" w:cs="Atkinson Hyperlegible"/>
        </w:rPr>
        <w:t>) will only request medical records from the health care provider(s) you list on the medical records release form. 23andMe (</w:t>
      </w:r>
      <w:r w:rsidR="007209A9">
        <w:rPr>
          <w:rFonts w:ascii="Atkinson Hyperlegible" w:eastAsia="Atkinson Hyperlegible" w:hAnsi="Atkinson Hyperlegible" w:cs="Atkinson Hyperlegible"/>
        </w:rPr>
        <w:t>or its designated contractor</w:t>
      </w:r>
      <w:r>
        <w:rPr>
          <w:rFonts w:ascii="Atkinson Hyperlegible" w:eastAsia="Atkinson Hyperlegible" w:hAnsi="Atkinson Hyperlegible" w:cs="Atkinson Hyperlegible"/>
        </w:rPr>
        <w:t xml:space="preserve">) will also request your tumor biomarker data from the </w:t>
      </w:r>
      <w:r w:rsidR="007209A9">
        <w:rPr>
          <w:rFonts w:ascii="Atkinson Hyperlegible" w:eastAsia="Atkinson Hyperlegible" w:hAnsi="Atkinson Hyperlegible" w:cs="Atkinson Hyperlegible"/>
        </w:rPr>
        <w:t xml:space="preserve">laboratory/genetics testing service </w:t>
      </w:r>
      <w:r>
        <w:rPr>
          <w:rFonts w:ascii="Atkinson Hyperlegible" w:eastAsia="Atkinson Hyperlegible" w:hAnsi="Atkinson Hyperlegible" w:cs="Atkinson Hyperlegible"/>
        </w:rPr>
        <w:t xml:space="preserve">you list on the medical release form. </w:t>
      </w:r>
    </w:p>
    <w:p w14:paraId="44F0EEB1" w14:textId="77777777" w:rsidR="000D4389" w:rsidRDefault="000D4389">
      <w:pPr>
        <w:rPr>
          <w:rFonts w:ascii="Atkinson Hyperlegible" w:eastAsia="Atkinson Hyperlegible" w:hAnsi="Atkinson Hyperlegible" w:cs="Atkinson Hyperlegible"/>
        </w:rPr>
      </w:pPr>
    </w:p>
    <w:p w14:paraId="6A01D9E2" w14:textId="70674210"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Your medical record and tumor biomarker data may be linked with other Research Information that you have provided to 23andMe, or any Research Information you provide in the future. Your medical record and tumor biomarker data will be stripped of any Registration Information and then stored in 23andMe’s secure database in the same way as your Research Information. In addition, your data will be shared to the scientific database as described in the </w:t>
      </w:r>
      <w:r w:rsidR="007209A9">
        <w:rPr>
          <w:rFonts w:ascii="Atkinson Hyperlegible" w:eastAsia="Atkinson Hyperlegible" w:hAnsi="Atkinson Hyperlegible" w:cs="Atkinson Hyperlegible"/>
        </w:rPr>
        <w:t>Lung Cancer Consent Study.</w:t>
      </w:r>
      <w:r>
        <w:rPr>
          <w:rFonts w:ascii="Atkinson Hyperlegible" w:eastAsia="Atkinson Hyperlegible" w:hAnsi="Atkinson Hyperlegible" w:cs="Atkinson Hyperlegible"/>
        </w:rPr>
        <w:t xml:space="preserve"> </w:t>
      </w:r>
    </w:p>
    <w:p w14:paraId="6410AE48" w14:textId="77777777" w:rsidR="000D4389" w:rsidRDefault="000D4389">
      <w:pPr>
        <w:rPr>
          <w:rFonts w:ascii="Atkinson Hyperlegible" w:eastAsia="Atkinson Hyperlegible" w:hAnsi="Atkinson Hyperlegible" w:cs="Atkinson Hyperlegible"/>
        </w:rPr>
      </w:pPr>
    </w:p>
    <w:p w14:paraId="6EFAF1AC"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 xml:space="preserve">Will anyone else have access to my medical records obtained in this research study? </w:t>
      </w:r>
    </w:p>
    <w:p w14:paraId="2C163471" w14:textId="77777777" w:rsidR="000D4389" w:rsidRDefault="000D4389">
      <w:pPr>
        <w:rPr>
          <w:rFonts w:ascii="Atkinson Hyperlegible" w:eastAsia="Atkinson Hyperlegible" w:hAnsi="Atkinson Hyperlegible" w:cs="Atkinson Hyperlegible"/>
        </w:rPr>
      </w:pPr>
    </w:p>
    <w:p w14:paraId="6AE6AE89"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During this study, researchers will be collecting information about you from medical records, and you should know who will have access to this information and who might see it as part of this research study.</w:t>
      </w:r>
    </w:p>
    <w:p w14:paraId="2EC2B5A8" w14:textId="77777777" w:rsidR="000D4389" w:rsidRDefault="000D4389">
      <w:pPr>
        <w:rPr>
          <w:rFonts w:ascii="Atkinson Hyperlegible" w:eastAsia="Atkinson Hyperlegible" w:hAnsi="Atkinson Hyperlegible" w:cs="Atkinson Hyperlegible"/>
        </w:rPr>
      </w:pPr>
    </w:p>
    <w:p w14:paraId="7EBFB97B"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We may share individual-level data (stripped of your Registration Information) from your medical records and tumor biomarker data with qualified research partners. This may include information such as your specific disease diagnosis or medications you have taken or are taking. </w:t>
      </w:r>
    </w:p>
    <w:p w14:paraId="1C3BA084" w14:textId="77777777" w:rsidR="000D4389" w:rsidRDefault="000D4389">
      <w:pPr>
        <w:ind w:right="-720"/>
        <w:rPr>
          <w:rFonts w:ascii="Atkinson Hyperlegible" w:eastAsia="Atkinson Hyperlegible" w:hAnsi="Atkinson Hyperlegible" w:cs="Atkinson Hyperlegible"/>
        </w:rPr>
      </w:pPr>
    </w:p>
    <w:p w14:paraId="3689B2F5" w14:textId="77777777" w:rsidR="000D4389" w:rsidRDefault="00000000">
      <w:pPr>
        <w:ind w:right="-720"/>
        <w:rPr>
          <w:rFonts w:ascii="Atkinson Hyperlegible" w:eastAsia="Atkinson Hyperlegible" w:hAnsi="Atkinson Hyperlegible" w:cs="Atkinson Hyperlegible"/>
        </w:rPr>
      </w:pPr>
      <w:r>
        <w:rPr>
          <w:rFonts w:ascii="Atkinson Hyperlegible" w:eastAsia="Atkinson Hyperlegible" w:hAnsi="Atkinson Hyperlegible" w:cs="Atkinson Hyperlegible"/>
        </w:rPr>
        <w:t>The following people will also be able to see your medical record information for research purposes if you agree to this consent:</w:t>
      </w:r>
    </w:p>
    <w:p w14:paraId="5BA33406" w14:textId="77777777" w:rsidR="000D4389" w:rsidRDefault="000D4389">
      <w:pPr>
        <w:ind w:left="-1080" w:right="-720"/>
        <w:rPr>
          <w:rFonts w:ascii="Atkinson Hyperlegible" w:eastAsia="Atkinson Hyperlegible" w:hAnsi="Atkinson Hyperlegible" w:cs="Atkinson Hyperlegible"/>
        </w:rPr>
      </w:pPr>
    </w:p>
    <w:p w14:paraId="1F0FADE9" w14:textId="77777777" w:rsidR="000D4389" w:rsidRDefault="00000000">
      <w:pPr>
        <w:numPr>
          <w:ilvl w:val="0"/>
          <w:numId w:val="36"/>
        </w:numPr>
        <w:ind w:right="-720"/>
        <w:rPr>
          <w:rFonts w:ascii="Atkinson Hyperlegible" w:eastAsia="Atkinson Hyperlegible" w:hAnsi="Atkinson Hyperlegible" w:cs="Atkinson Hyperlegible"/>
        </w:rPr>
      </w:pPr>
      <w:r>
        <w:rPr>
          <w:rFonts w:ascii="Atkinson Hyperlegible" w:eastAsia="Atkinson Hyperlegible" w:hAnsi="Atkinson Hyperlegible" w:cs="Atkinson Hyperlegible"/>
        </w:rPr>
        <w:t>Scientists, investigators, and research staff at 23andMe who will carry out the research and research-related tasks for this study.</w:t>
      </w:r>
    </w:p>
    <w:p w14:paraId="378F946B" w14:textId="77777777" w:rsidR="000D4389" w:rsidRDefault="00000000">
      <w:pPr>
        <w:numPr>
          <w:ilvl w:val="0"/>
          <w:numId w:val="36"/>
        </w:numPr>
        <w:rPr>
          <w:rFonts w:ascii="Atkinson Hyperlegible" w:eastAsia="Atkinson Hyperlegible" w:hAnsi="Atkinson Hyperlegible" w:cs="Atkinson Hyperlegible"/>
        </w:rPr>
      </w:pPr>
      <w:r>
        <w:rPr>
          <w:rFonts w:ascii="Atkinson Hyperlegible" w:eastAsia="Atkinson Hyperlegible" w:hAnsi="Atkinson Hyperlegible" w:cs="Atkinson Hyperlegible"/>
        </w:rPr>
        <w:t>Research staff directly involved in removing identifying information from your medical records for this study. This includes research staff of 23andMe’s designated third party who will be acting on 23andMe’s behalf to retrieve your medical records.</w:t>
      </w:r>
    </w:p>
    <w:p w14:paraId="1A3D9F5F" w14:textId="77777777" w:rsidR="000D4389" w:rsidRDefault="000D4389">
      <w:pPr>
        <w:pStyle w:val="Heading2"/>
        <w:keepNext w:val="0"/>
        <w:keepLines w:val="0"/>
        <w:spacing w:before="200" w:after="0"/>
        <w:rPr>
          <w:rFonts w:ascii="Atkinson Hyperlegible" w:eastAsia="Atkinson Hyperlegible" w:hAnsi="Atkinson Hyperlegible" w:cs="Atkinson Hyperlegible"/>
          <w:b/>
          <w:sz w:val="24"/>
          <w:szCs w:val="24"/>
        </w:rPr>
      </w:pPr>
      <w:bookmarkStart w:id="6" w:name="_heading=h.3dy6vkm" w:colFirst="0" w:colLast="0"/>
      <w:bookmarkEnd w:id="6"/>
    </w:p>
    <w:p w14:paraId="4917B276" w14:textId="77777777" w:rsidR="000D4389" w:rsidRDefault="00000000">
      <w:pPr>
        <w:ind w:right="-720"/>
        <w:rPr>
          <w:rFonts w:ascii="Atkinson Hyperlegible" w:eastAsia="Atkinson Hyperlegible" w:hAnsi="Atkinson Hyperlegible" w:cs="Atkinson Hyperlegible"/>
        </w:rPr>
      </w:pPr>
      <w:r>
        <w:rPr>
          <w:rFonts w:ascii="Atkinson Hyperlegible" w:eastAsia="Atkinson Hyperlegible" w:hAnsi="Atkinson Hyperlegible" w:cs="Atkinson Hyperlegible"/>
        </w:rPr>
        <w:t>Additionally, the following people will be able to see this information for audit purposes:</w:t>
      </w:r>
    </w:p>
    <w:p w14:paraId="2D26467D" w14:textId="77777777" w:rsidR="000D4389" w:rsidRDefault="000D4389">
      <w:pPr>
        <w:ind w:right="-720"/>
        <w:rPr>
          <w:rFonts w:ascii="Atkinson Hyperlegible" w:eastAsia="Atkinson Hyperlegible" w:hAnsi="Atkinson Hyperlegible" w:cs="Atkinson Hyperlegible"/>
        </w:rPr>
      </w:pPr>
    </w:p>
    <w:p w14:paraId="306AF949" w14:textId="77777777" w:rsidR="000D4389" w:rsidRDefault="00000000">
      <w:pPr>
        <w:numPr>
          <w:ilvl w:val="0"/>
          <w:numId w:val="16"/>
        </w:numPr>
        <w:rPr>
          <w:rFonts w:ascii="Atkinson Hyperlegible" w:eastAsia="Atkinson Hyperlegible" w:hAnsi="Atkinson Hyperlegible" w:cs="Atkinson Hyperlegible"/>
        </w:rPr>
      </w:pPr>
      <w:r>
        <w:rPr>
          <w:rFonts w:ascii="Atkinson Hyperlegible" w:eastAsia="Atkinson Hyperlegible" w:hAnsi="Atkinson Hyperlegible" w:cs="Atkinson Hyperlegible"/>
        </w:rPr>
        <w:t>People from the ethical review board(s) that provide independent oversight of this research. These organizations are listed at the end of this document.</w:t>
      </w:r>
    </w:p>
    <w:p w14:paraId="12EA3120" w14:textId="77777777" w:rsidR="000D4389" w:rsidRDefault="00000000">
      <w:pPr>
        <w:numPr>
          <w:ilvl w:val="0"/>
          <w:numId w:val="16"/>
        </w:numPr>
        <w:ind w:right="-720"/>
        <w:rPr>
          <w:rFonts w:ascii="Atkinson Hyperlegible" w:eastAsia="Atkinson Hyperlegible" w:hAnsi="Atkinson Hyperlegible" w:cs="Atkinson Hyperlegible"/>
        </w:rPr>
      </w:pPr>
      <w:r>
        <w:rPr>
          <w:rFonts w:ascii="Atkinson Hyperlegible" w:eastAsia="Atkinson Hyperlegible" w:hAnsi="Atkinson Hyperlegible" w:cs="Atkinson Hyperlegible"/>
        </w:rPr>
        <w:t>Federal funding or regulatory agencies that oversee or review research information.</w:t>
      </w:r>
    </w:p>
    <w:p w14:paraId="3D6B56AB" w14:textId="77777777" w:rsidR="000D4389" w:rsidRDefault="00000000">
      <w:pPr>
        <w:numPr>
          <w:ilvl w:val="0"/>
          <w:numId w:val="16"/>
        </w:numPr>
        <w:rPr>
          <w:rFonts w:ascii="Atkinson Hyperlegible" w:eastAsia="Atkinson Hyperlegible" w:hAnsi="Atkinson Hyperlegible" w:cs="Atkinson Hyperlegible"/>
        </w:rPr>
      </w:pPr>
      <w:r>
        <w:rPr>
          <w:rFonts w:ascii="Atkinson Hyperlegible" w:eastAsia="Atkinson Hyperlegible" w:hAnsi="Atkinson Hyperlegible" w:cs="Atkinson Hyperlegible"/>
        </w:rPr>
        <w:t>If some law or court requires us to share the information, we would have to follow that law or final ruling.</w:t>
      </w:r>
    </w:p>
    <w:p w14:paraId="59E8A0E2" w14:textId="77777777" w:rsidR="000D4389" w:rsidRDefault="000D4389">
      <w:pPr>
        <w:rPr>
          <w:rFonts w:ascii="Atkinson Hyperlegible" w:eastAsia="Atkinson Hyperlegible" w:hAnsi="Atkinson Hyperlegible" w:cs="Atkinson Hyperlegible"/>
        </w:rPr>
      </w:pPr>
    </w:p>
    <w:p w14:paraId="4C70D1DF"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There is no set time for destroying this information and no time limit for its use in research. Researchers may continue to analyze data for many years, and it is not possible to know when they will be done.</w:t>
      </w:r>
    </w:p>
    <w:p w14:paraId="1F3034B3" w14:textId="77777777" w:rsidR="000D4389" w:rsidRDefault="000D4389">
      <w:pPr>
        <w:rPr>
          <w:rFonts w:ascii="Atkinson Hyperlegible" w:eastAsia="Atkinson Hyperlegible" w:hAnsi="Atkinson Hyperlegible" w:cs="Atkinson Hyperlegible"/>
          <w:b/>
          <w:u w:val="single"/>
        </w:rPr>
      </w:pPr>
    </w:p>
    <w:p w14:paraId="176284F5"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What are the additional potential benefits and risks?</w:t>
      </w:r>
    </w:p>
    <w:p w14:paraId="39935AE2" w14:textId="77777777" w:rsidR="000D4389" w:rsidRDefault="000D4389">
      <w:pPr>
        <w:rPr>
          <w:rFonts w:ascii="Atkinson Hyperlegible" w:eastAsia="Atkinson Hyperlegible" w:hAnsi="Atkinson Hyperlegible" w:cs="Atkinson Hyperlegible"/>
          <w:b/>
        </w:rPr>
      </w:pPr>
    </w:p>
    <w:p w14:paraId="65126C90"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Additional benefits</w:t>
      </w:r>
      <w:r>
        <w:rPr>
          <w:rFonts w:ascii="Atkinson Hyperlegible" w:eastAsia="Atkinson Hyperlegible" w:hAnsi="Atkinson Hyperlegible" w:cs="Atkinson Hyperlegible"/>
        </w:rPr>
        <w:t>: There is no direct benefit for participating. However, your medical record data and tumor biomarker data provide important information that helps scientists study lung cancer in-depth. This may increase the chance that meaningful scientific discoveries about lung cancer are made.</w:t>
      </w:r>
    </w:p>
    <w:p w14:paraId="0EDBAFB3" w14:textId="77777777" w:rsidR="000D4389" w:rsidRDefault="000D4389">
      <w:pPr>
        <w:rPr>
          <w:rFonts w:ascii="Atkinson Hyperlegible" w:eastAsia="Atkinson Hyperlegible" w:hAnsi="Atkinson Hyperlegible" w:cs="Atkinson Hyperlegible"/>
        </w:rPr>
      </w:pPr>
    </w:p>
    <w:p w14:paraId="1CF02246"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b/>
        </w:rPr>
        <w:t>Additional risks</w:t>
      </w:r>
      <w:r>
        <w:rPr>
          <w:rFonts w:ascii="Atkinson Hyperlegible" w:eastAsia="Atkinson Hyperlegible" w:hAnsi="Atkinson Hyperlegible" w:cs="Atkinson Hyperlegible"/>
        </w:rPr>
        <w:t xml:space="preserve">: Your participation means that we will collect and store information about you, and your data may be shared with a scientific database and stored in various locations. This may increase the risk of a security breach that could lead to the leak of your data. In the event of such a breach, if some of your medical record is associated with your identity and made public, there is a risk that someone could identify you. We believe the chance that someone could identify you is very small, but the risk may grow in the future if people come up with new ways of tracing information. If 23andMe shares your Research Information with a NIH database </w:t>
      </w:r>
      <w:r>
        <w:rPr>
          <w:rFonts w:ascii="Atkinson Hyperlegible" w:eastAsia="Atkinson Hyperlegible" w:hAnsi="Atkinson Hyperlegible" w:cs="Atkinson Hyperlegible"/>
        </w:rPr>
        <w:lastRenderedPageBreak/>
        <w:t xml:space="preserve">or a qualified research collaborator, this action cannot be </w:t>
      </w:r>
      <w:proofErr w:type="gramStart"/>
      <w:r>
        <w:rPr>
          <w:rFonts w:ascii="Atkinson Hyperlegible" w:eastAsia="Atkinson Hyperlegible" w:hAnsi="Atkinson Hyperlegible" w:cs="Atkinson Hyperlegible"/>
        </w:rPr>
        <w:t>undone</w:t>
      </w:r>
      <w:proofErr w:type="gramEnd"/>
      <w:r>
        <w:rPr>
          <w:rFonts w:ascii="Atkinson Hyperlegible" w:eastAsia="Atkinson Hyperlegible" w:hAnsi="Atkinson Hyperlegible" w:cs="Atkinson Hyperlegible"/>
        </w:rPr>
        <w:t xml:space="preserve"> and your data will not be returned to 23andMe. </w:t>
      </w:r>
    </w:p>
    <w:p w14:paraId="435F8C67" w14:textId="77777777" w:rsidR="000D4389" w:rsidRDefault="000D4389">
      <w:pPr>
        <w:rPr>
          <w:rFonts w:ascii="Atkinson Hyperlegible" w:eastAsia="Atkinson Hyperlegible" w:hAnsi="Atkinson Hyperlegible" w:cs="Atkinson Hyperlegible"/>
        </w:rPr>
      </w:pPr>
    </w:p>
    <w:p w14:paraId="439A355E"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Although 23andMe cannot provide a 100% guarantee that your data will be safe, 23andMe policies and procedures reduce the chance that a breach could take place. 23andMe will also have agreements with all research partners regarding the security and storage of your data that is shared outside 23andMe.</w:t>
      </w:r>
    </w:p>
    <w:p w14:paraId="0DFE2AD9" w14:textId="77777777" w:rsidR="000D4389" w:rsidRDefault="000D4389">
      <w:pPr>
        <w:ind w:left="-1080" w:right="-720"/>
        <w:rPr>
          <w:rFonts w:ascii="Atkinson Hyperlegible" w:eastAsia="Atkinson Hyperlegible" w:hAnsi="Atkinson Hyperlegible" w:cs="Atkinson Hyperlegible"/>
        </w:rPr>
      </w:pPr>
    </w:p>
    <w:p w14:paraId="6ABE762F"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Do I have any alternatives? Can I withdraw from this study?</w:t>
      </w:r>
    </w:p>
    <w:p w14:paraId="27C8E17C"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You can always choose not to participate in this study. At any time, you may choose to withdraw your consent by changing your consent status within the 23andMe “Account Settings” page in your account. </w:t>
      </w:r>
    </w:p>
    <w:p w14:paraId="607F27EA" w14:textId="77777777" w:rsidR="000D4389" w:rsidRDefault="000D4389">
      <w:pPr>
        <w:rPr>
          <w:rFonts w:ascii="Atkinson Hyperlegible" w:eastAsia="Atkinson Hyperlegible" w:hAnsi="Atkinson Hyperlegible" w:cs="Atkinson Hyperlegible"/>
          <w:b/>
        </w:rPr>
      </w:pPr>
    </w:p>
    <w:p w14:paraId="092B1BFF"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 xml:space="preserve">If you withdraw from this study or are withdrawn by the Investigator: </w:t>
      </w:r>
    </w:p>
    <w:p w14:paraId="55DDACE6" w14:textId="77777777" w:rsidR="000D4389" w:rsidRDefault="000D4389">
      <w:pPr>
        <w:rPr>
          <w:rFonts w:ascii="Atkinson Hyperlegible" w:eastAsia="Atkinson Hyperlegible" w:hAnsi="Atkinson Hyperlegible" w:cs="Atkinson Hyperlegible"/>
          <w:b/>
        </w:rPr>
      </w:pPr>
    </w:p>
    <w:p w14:paraId="343ED44A" w14:textId="77777777" w:rsidR="000D4389" w:rsidRDefault="00000000">
      <w:pPr>
        <w:numPr>
          <w:ilvl w:val="0"/>
          <w:numId w:val="40"/>
        </w:numPr>
        <w:rPr>
          <w:rFonts w:ascii="Atkinson Hyperlegible" w:eastAsia="Atkinson Hyperlegible" w:hAnsi="Atkinson Hyperlegible" w:cs="Atkinson Hyperlegible"/>
        </w:rPr>
      </w:pPr>
      <w:r>
        <w:rPr>
          <w:rFonts w:ascii="Atkinson Hyperlegible" w:eastAsia="Atkinson Hyperlegible" w:hAnsi="Atkinson Hyperlegible" w:cs="Atkinson Hyperlegible"/>
        </w:rPr>
        <w:t>Your decision will not impact your access to your Genetic Information or to the 23andMe® Personal Genome Service.</w:t>
      </w:r>
    </w:p>
    <w:p w14:paraId="6962E177" w14:textId="77777777" w:rsidR="000D4389" w:rsidRDefault="00000000">
      <w:pPr>
        <w:numPr>
          <w:ilvl w:val="0"/>
          <w:numId w:val="40"/>
        </w:numPr>
        <w:rPr>
          <w:rFonts w:ascii="Atkinson Hyperlegible" w:eastAsia="Atkinson Hyperlegible" w:hAnsi="Atkinson Hyperlegible" w:cs="Atkinson Hyperlegible"/>
        </w:rPr>
      </w:pPr>
      <w:r>
        <w:rPr>
          <w:rFonts w:ascii="Atkinson Hyperlegible" w:eastAsia="Atkinson Hyperlegible" w:hAnsi="Atkinson Hyperlegible" w:cs="Atkinson Hyperlegible"/>
        </w:rPr>
        <w:t>After 30 days from the receipt of withdrawal, no Research Information, including medical records and/or biomarker data, will be shared with any research partner.</w:t>
      </w:r>
    </w:p>
    <w:p w14:paraId="1170701E" w14:textId="77777777" w:rsidR="000D4389" w:rsidRDefault="00000000">
      <w:pPr>
        <w:numPr>
          <w:ilvl w:val="0"/>
          <w:numId w:val="21"/>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Any data that has already been shared with a qualified research partner will not be erased or returned to 23andMe. The research partner may continue to analyze or publish data that they received prior to your withdrawal from the study. </w:t>
      </w:r>
    </w:p>
    <w:p w14:paraId="2189F93B" w14:textId="77777777" w:rsidR="000D4389" w:rsidRDefault="000D4389">
      <w:pPr>
        <w:rPr>
          <w:rFonts w:ascii="Atkinson Hyperlegible" w:eastAsia="Atkinson Hyperlegible" w:hAnsi="Atkinson Hyperlegible" w:cs="Atkinson Hyperlegible"/>
          <w:b/>
        </w:rPr>
      </w:pPr>
    </w:p>
    <w:p w14:paraId="452B071A" w14:textId="77777777" w:rsidR="000D4389" w:rsidRDefault="00000000">
      <w:pPr>
        <w:rPr>
          <w:rFonts w:ascii="Atkinson Hyperlegible" w:eastAsia="Atkinson Hyperlegible" w:hAnsi="Atkinson Hyperlegible" w:cs="Atkinson Hyperlegible"/>
          <w:b/>
        </w:rPr>
      </w:pPr>
      <w:r>
        <w:rPr>
          <w:rFonts w:ascii="Atkinson Hyperlegible" w:eastAsia="Atkinson Hyperlegible" w:hAnsi="Atkinson Hyperlegible" w:cs="Atkinson Hyperlegible"/>
          <w:b/>
        </w:rPr>
        <w:t>Who do I contact if I have questions?</w:t>
      </w:r>
    </w:p>
    <w:p w14:paraId="1EBC52E7" w14:textId="77777777" w:rsidR="000D4389" w:rsidRDefault="000D4389">
      <w:pPr>
        <w:rPr>
          <w:rFonts w:ascii="Atkinson Hyperlegible" w:eastAsia="Atkinson Hyperlegible" w:hAnsi="Atkinson Hyperlegible" w:cs="Atkinson Hyperlegible"/>
          <w:b/>
        </w:rPr>
      </w:pPr>
    </w:p>
    <w:p w14:paraId="39C53552"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If you have </w:t>
      </w:r>
      <w:r>
        <w:rPr>
          <w:rFonts w:ascii="Atkinson Hyperlegible" w:eastAsia="Atkinson Hyperlegible" w:hAnsi="Atkinson Hyperlegible" w:cs="Atkinson Hyperlegible"/>
          <w:b/>
          <w:i/>
        </w:rPr>
        <w:t>questions or concerns about the study or need help with</w:t>
      </w:r>
      <w:r>
        <w:rPr>
          <w:rFonts w:ascii="Atkinson Hyperlegible" w:eastAsia="Atkinson Hyperlegible" w:hAnsi="Atkinson Hyperlegible" w:cs="Atkinson Hyperlegible"/>
        </w:rPr>
        <w:t xml:space="preserve"> </w:t>
      </w:r>
      <w:r>
        <w:rPr>
          <w:rFonts w:ascii="Atkinson Hyperlegible" w:eastAsia="Atkinson Hyperlegible" w:hAnsi="Atkinson Hyperlegible" w:cs="Atkinson Hyperlegible"/>
          <w:b/>
          <w:i/>
        </w:rPr>
        <w:t>study participation</w:t>
      </w:r>
      <w:r>
        <w:rPr>
          <w:rFonts w:ascii="Atkinson Hyperlegible" w:eastAsia="Atkinson Hyperlegible" w:hAnsi="Atkinson Hyperlegible" w:cs="Atkinson Hyperlegible"/>
        </w:rPr>
        <w:t>, please email us at [</w:t>
      </w:r>
      <w:r>
        <w:rPr>
          <w:rFonts w:ascii="Atkinson Hyperlegible" w:eastAsia="Atkinson Hyperlegible" w:hAnsi="Atkinson Hyperlegible" w:cs="Atkinson Hyperlegible"/>
          <w:i/>
          <w:shd w:val="clear" w:color="auto" w:fill="CCCCCC"/>
        </w:rPr>
        <w:t>study email</w:t>
      </w:r>
      <w:r>
        <w:rPr>
          <w:rFonts w:ascii="Atkinson Hyperlegible" w:eastAsia="Atkinson Hyperlegible" w:hAnsi="Atkinson Hyperlegible" w:cs="Atkinson Hyperlegible"/>
        </w:rPr>
        <w:t>]</w:t>
      </w:r>
      <w:r>
        <w:rPr>
          <w:rFonts w:ascii="Atkinson Hyperlegible" w:eastAsia="Atkinson Hyperlegible" w:hAnsi="Atkinson Hyperlegible" w:cs="Atkinson Hyperlegible"/>
          <w:i/>
        </w:rPr>
        <w:t>.</w:t>
      </w:r>
    </w:p>
    <w:p w14:paraId="5D9B569D" w14:textId="77777777" w:rsidR="000D4389" w:rsidRDefault="000D4389">
      <w:pPr>
        <w:rPr>
          <w:rFonts w:ascii="Atkinson Hyperlegible" w:eastAsia="Atkinson Hyperlegible" w:hAnsi="Atkinson Hyperlegible" w:cs="Atkinson Hyperlegible"/>
          <w:b/>
        </w:rPr>
      </w:pPr>
    </w:p>
    <w:p w14:paraId="2B56BE58"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If you have </w:t>
      </w:r>
      <w:r>
        <w:rPr>
          <w:rFonts w:ascii="Atkinson Hyperlegible" w:eastAsia="Atkinson Hyperlegible" w:hAnsi="Atkinson Hyperlegible" w:cs="Atkinson Hyperlegible"/>
          <w:b/>
          <w:i/>
        </w:rPr>
        <w:t>general questions and need help with</w:t>
      </w:r>
      <w:r>
        <w:rPr>
          <w:rFonts w:ascii="Atkinson Hyperlegible" w:eastAsia="Atkinson Hyperlegible" w:hAnsi="Atkinson Hyperlegible" w:cs="Atkinson Hyperlegible"/>
        </w:rPr>
        <w:t xml:space="preserve"> 23andMe’s service, please go to the following web page:</w:t>
      </w:r>
    </w:p>
    <w:p w14:paraId="39D112BB" w14:textId="77777777" w:rsidR="000D4389" w:rsidRDefault="000D4389">
      <w:pPr>
        <w:rPr>
          <w:rFonts w:ascii="Atkinson Hyperlegible" w:eastAsia="Atkinson Hyperlegible" w:hAnsi="Atkinson Hyperlegible" w:cs="Atkinson Hyperlegible"/>
        </w:rPr>
      </w:pPr>
    </w:p>
    <w:p w14:paraId="24C864D4"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ab/>
        <w:t>23andMe Customer Care</w:t>
      </w:r>
    </w:p>
    <w:p w14:paraId="36D0EB23" w14:textId="77777777" w:rsidR="000D4389" w:rsidRDefault="00000000">
      <w:pPr>
        <w:ind w:firstLine="72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&lt;link to customer care webpage&gt; </w:t>
      </w:r>
    </w:p>
    <w:p w14:paraId="07D97A8E" w14:textId="77777777" w:rsidR="000D4389" w:rsidRDefault="000D4389">
      <w:pPr>
        <w:rPr>
          <w:rFonts w:ascii="Atkinson Hyperlegible" w:eastAsia="Atkinson Hyperlegible" w:hAnsi="Atkinson Hyperlegible" w:cs="Atkinson Hyperlegible"/>
        </w:rPr>
      </w:pPr>
    </w:p>
    <w:p w14:paraId="3D3F4F16" w14:textId="77777777" w:rsidR="000D4389" w:rsidRDefault="00000000">
      <w:pPr>
        <w:spacing w:after="24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If you </w:t>
      </w:r>
      <w:r>
        <w:rPr>
          <w:rFonts w:ascii="Atkinson Hyperlegible" w:eastAsia="Atkinson Hyperlegible" w:hAnsi="Atkinson Hyperlegible" w:cs="Atkinson Hyperlegible"/>
          <w:b/>
          <w:i/>
        </w:rPr>
        <w:t>suffer a research-related injury, or if you have a question about subjects’ rights</w:t>
      </w:r>
      <w:r>
        <w:rPr>
          <w:rFonts w:ascii="Atkinson Hyperlegible" w:eastAsia="Atkinson Hyperlegible" w:hAnsi="Atkinson Hyperlegible" w:cs="Atkinson Hyperlegible"/>
        </w:rPr>
        <w:t>, please contact the following:</w:t>
      </w:r>
    </w:p>
    <w:p w14:paraId="40C9CCFE" w14:textId="77777777" w:rsidR="000D4389" w:rsidRDefault="00000000">
      <w:pPr>
        <w:ind w:firstLine="720"/>
        <w:rPr>
          <w:rFonts w:ascii="Atkinson Hyperlegible" w:eastAsia="Atkinson Hyperlegible" w:hAnsi="Atkinson Hyperlegible" w:cs="Atkinson Hyperlegible"/>
        </w:rPr>
      </w:pPr>
      <w:r>
        <w:rPr>
          <w:rFonts w:ascii="Atkinson Hyperlegible" w:eastAsia="Atkinson Hyperlegible" w:hAnsi="Atkinson Hyperlegible" w:cs="Atkinson Hyperlegible"/>
        </w:rPr>
        <w:t>23andMe Human Protections Administrator</w:t>
      </w:r>
    </w:p>
    <w:p w14:paraId="18CA097D" w14:textId="77777777" w:rsidR="000D4389" w:rsidRDefault="00000000">
      <w:pPr>
        <w:ind w:firstLine="72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Email: </w:t>
      </w:r>
      <w:hyperlink r:id="rId12">
        <w:r>
          <w:rPr>
            <w:rFonts w:ascii="Atkinson Hyperlegible" w:eastAsia="Atkinson Hyperlegible" w:hAnsi="Atkinson Hyperlegible" w:cs="Atkinson Hyperlegible"/>
            <w:u w:val="single"/>
          </w:rPr>
          <w:t>hpa@23andme.com</w:t>
        </w:r>
      </w:hyperlink>
    </w:p>
    <w:p w14:paraId="19DAB264" w14:textId="77777777" w:rsidR="000D4389" w:rsidRDefault="000D4389">
      <w:pPr>
        <w:ind w:firstLine="720"/>
        <w:rPr>
          <w:rFonts w:ascii="Atkinson Hyperlegible" w:eastAsia="Atkinson Hyperlegible" w:hAnsi="Atkinson Hyperlegible" w:cs="Atkinson Hyperlegible"/>
        </w:rPr>
      </w:pPr>
    </w:p>
    <w:p w14:paraId="75FA5FB8" w14:textId="77777777" w:rsidR="000D4389" w:rsidRDefault="00000000">
      <w:pPr>
        <w:spacing w:after="240"/>
        <w:rPr>
          <w:rFonts w:ascii="Atkinson Hyperlegible" w:eastAsia="Atkinson Hyperlegible" w:hAnsi="Atkinson Hyperlegible" w:cs="Atkinson Hyperlegible"/>
        </w:rPr>
      </w:pPr>
      <w:bookmarkStart w:id="7" w:name="_heading=h.1t3h5sf" w:colFirst="0" w:colLast="0"/>
      <w:bookmarkEnd w:id="7"/>
      <w:r>
        <w:rPr>
          <w:rFonts w:ascii="Atkinson Hyperlegible" w:eastAsia="Atkinson Hyperlegible" w:hAnsi="Atkinson Hyperlegible" w:cs="Atkinson Hyperlegible"/>
        </w:rPr>
        <w:lastRenderedPageBreak/>
        <w:t xml:space="preserve">If you have </w:t>
      </w:r>
      <w:r>
        <w:rPr>
          <w:rFonts w:ascii="Atkinson Hyperlegible" w:eastAsia="Atkinson Hyperlegible" w:hAnsi="Atkinson Hyperlegible" w:cs="Atkinson Hyperlegible"/>
          <w:b/>
          <w:i/>
        </w:rPr>
        <w:t>any questions or concerns about research that you do not wish to discuss with 23andMe</w:t>
      </w:r>
      <w:r>
        <w:rPr>
          <w:rFonts w:ascii="Atkinson Hyperlegible" w:eastAsia="Atkinson Hyperlegible" w:hAnsi="Atkinson Hyperlegible" w:cs="Atkinson Hyperlegible"/>
        </w:rPr>
        <w:t xml:space="preserve">, click </w:t>
      </w:r>
      <w:r>
        <w:rPr>
          <w:rFonts w:ascii="Atkinson Hyperlegible" w:eastAsia="Atkinson Hyperlegible" w:hAnsi="Atkinson Hyperlegible" w:cs="Atkinson Hyperlegible"/>
          <w:b/>
        </w:rPr>
        <w:t>here</w:t>
      </w:r>
      <w:r>
        <w:rPr>
          <w:rFonts w:ascii="Atkinson Hyperlegible" w:eastAsia="Atkinson Hyperlegible" w:hAnsi="Atkinson Hyperlegible" w:cs="Atkinson Hyperlegible"/>
        </w:rPr>
        <w:t xml:space="preserve"> to contact the independent, impartial research review board.</w:t>
      </w:r>
    </w:p>
    <w:p w14:paraId="21371B4B" w14:textId="77777777" w:rsidR="000D4389" w:rsidRDefault="00000000">
      <w:pPr>
        <w:ind w:firstLine="720"/>
        <w:rPr>
          <w:rFonts w:ascii="Atkinson Hyperlegible" w:eastAsia="Atkinson Hyperlegible" w:hAnsi="Atkinson Hyperlegible" w:cs="Atkinson Hyperlegible"/>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i/>
        </w:rPr>
        <w:t>The following will become visible when the reader clicks “here” above:</w:t>
      </w:r>
      <w:r>
        <w:rPr>
          <w:rFonts w:ascii="Atkinson Hyperlegible" w:eastAsia="Atkinson Hyperlegible" w:hAnsi="Atkinson Hyperlegible" w:cs="Atkinson Hyperlegible"/>
        </w:rPr>
        <w:t>}</w:t>
      </w:r>
    </w:p>
    <w:p w14:paraId="5A1ED30D" w14:textId="77777777" w:rsidR="000D4389" w:rsidRDefault="000D4389">
      <w:pPr>
        <w:ind w:firstLine="720"/>
        <w:rPr>
          <w:rFonts w:ascii="Atkinson Hyperlegible" w:eastAsia="Atkinson Hyperlegible" w:hAnsi="Atkinson Hyperlegible" w:cs="Atkinson Hyperlegible"/>
        </w:rPr>
      </w:pPr>
    </w:p>
    <w:p w14:paraId="6B938C83" w14:textId="77777777" w:rsidR="000D4389" w:rsidRDefault="00000000">
      <w:pPr>
        <w:ind w:firstLine="72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Salus IRB (formerly Ethical and Independent Review Services) </w:t>
      </w:r>
    </w:p>
    <w:p w14:paraId="168261EC" w14:textId="77777777" w:rsidR="000D4389" w:rsidRDefault="00000000">
      <w:pPr>
        <w:ind w:firstLine="720"/>
        <w:rPr>
          <w:rFonts w:ascii="Atkinson Hyperlegible" w:eastAsia="Atkinson Hyperlegible" w:hAnsi="Atkinson Hyperlegible" w:cs="Atkinson Hyperlegible"/>
          <w:u w:val="single"/>
        </w:rPr>
      </w:pPr>
      <w:r>
        <w:rPr>
          <w:rFonts w:ascii="Atkinson Hyperlegible" w:eastAsia="Atkinson Hyperlegible" w:hAnsi="Atkinson Hyperlegible" w:cs="Atkinson Hyperlegible"/>
        </w:rPr>
        <w:t xml:space="preserve">Email: </w:t>
      </w:r>
      <w:hyperlink r:id="rId13">
        <w:r>
          <w:rPr>
            <w:rFonts w:ascii="Atkinson Hyperlegible" w:eastAsia="Atkinson Hyperlegible" w:hAnsi="Atkinson Hyperlegible" w:cs="Atkinson Hyperlegible"/>
            <w:u w:val="single"/>
          </w:rPr>
          <w:t>salus@salusirb.com</w:t>
        </w:r>
      </w:hyperlink>
    </w:p>
    <w:p w14:paraId="22F3569B" w14:textId="0B1F01FE" w:rsidR="000D4389" w:rsidRDefault="00000000">
      <w:pPr>
        <w:ind w:firstLine="720"/>
        <w:rPr>
          <w:rFonts w:ascii="Atkinson Hyperlegible" w:eastAsia="Atkinson Hyperlegible" w:hAnsi="Atkinson Hyperlegible" w:cs="Atkinson Hyperlegible"/>
          <w:u w:val="single"/>
        </w:rPr>
      </w:pPr>
      <w:r>
        <w:rPr>
          <w:rFonts w:ascii="Atkinson Hyperlegible" w:eastAsia="Atkinson Hyperlegible" w:hAnsi="Atkinson Hyperlegible" w:cs="Atkinson Hyperlegible"/>
          <w:u w:val="single"/>
        </w:rPr>
        <w:t>Reference Study #: [</w:t>
      </w:r>
      <w:r w:rsidR="004002EE">
        <w:rPr>
          <w:rFonts w:ascii="Atkinson Hyperlegible" w:eastAsia="Atkinson Hyperlegible" w:hAnsi="Atkinson Hyperlegible" w:cs="Atkinson Hyperlegible"/>
          <w:i/>
          <w:u w:val="single"/>
          <w:shd w:val="clear" w:color="auto" w:fill="CCCCCC"/>
        </w:rPr>
        <w:t>24443</w:t>
      </w:r>
      <w:r>
        <w:rPr>
          <w:rFonts w:ascii="Atkinson Hyperlegible" w:eastAsia="Atkinson Hyperlegible" w:hAnsi="Atkinson Hyperlegible" w:cs="Atkinson Hyperlegible"/>
          <w:u w:val="single"/>
        </w:rPr>
        <w:t>]</w:t>
      </w:r>
    </w:p>
    <w:p w14:paraId="6C4E30CD" w14:textId="77777777" w:rsidR="000D4389" w:rsidRDefault="000D4389">
      <w:pPr>
        <w:ind w:firstLine="720"/>
        <w:rPr>
          <w:rFonts w:ascii="Atkinson Hyperlegible" w:eastAsia="Atkinson Hyperlegible" w:hAnsi="Atkinson Hyperlegible" w:cs="Atkinson Hyperlegible"/>
        </w:rPr>
      </w:pPr>
    </w:p>
    <w:p w14:paraId="658FFBFB" w14:textId="77777777" w:rsidR="000D4389" w:rsidRDefault="000D4389">
      <w:pPr>
        <w:keepNext/>
        <w:keepLines/>
        <w:spacing w:before="120"/>
        <w:rPr>
          <w:rFonts w:ascii="Atkinson Hyperlegible" w:eastAsia="Atkinson Hyperlegible" w:hAnsi="Atkinson Hyperlegible" w:cs="Atkinson Hyperlegible"/>
        </w:rPr>
      </w:pPr>
    </w:p>
    <w:p w14:paraId="4B8FED05" w14:textId="639B77AE" w:rsidR="000D4389" w:rsidRDefault="00000000" w:rsidP="00C84A79">
      <w:pPr>
        <w:rPr>
          <w:rFonts w:ascii="Atkinson Hyperlegible" w:eastAsia="Atkinson Hyperlegible" w:hAnsi="Atkinson Hyperlegible" w:cs="Atkinson Hyperlegible"/>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i/>
        </w:rPr>
        <w:t>Consent response options (only relevant response options will appear on the page):</w:t>
      </w:r>
      <w:r>
        <w:rPr>
          <w:rFonts w:ascii="Atkinson Hyperlegible" w:eastAsia="Atkinson Hyperlegible" w:hAnsi="Atkinson Hyperlegible" w:cs="Atkinson Hyperlegible"/>
        </w:rPr>
        <w:t>}</w:t>
      </w:r>
    </w:p>
    <w:p w14:paraId="37FD5A90" w14:textId="77777777" w:rsidR="00BF08CB" w:rsidRDefault="00BF08CB" w:rsidP="00BF08CB">
      <w:pPr>
        <w:spacing w:before="200"/>
        <w:ind w:left="100"/>
        <w:rPr>
          <w:rFonts w:ascii="Atkinson Hyperlegible" w:eastAsia="Atkinson Hyperlegible" w:hAnsi="Atkinson Hyperlegible" w:cs="Atkinson Hyperlegible"/>
          <w:b/>
          <w:i/>
        </w:rPr>
      </w:pPr>
      <w:r>
        <w:rPr>
          <w:rFonts w:ascii="Atkinson Hyperlegible" w:eastAsia="Atkinson Hyperlegible" w:hAnsi="Atkinson Hyperlegible" w:cs="Atkinson Hyperlegible"/>
          <w:b/>
          <w:i/>
        </w:rPr>
        <w:t>Consent Response Options</w:t>
      </w:r>
    </w:p>
    <w:p w14:paraId="0D881870" w14:textId="77777777" w:rsidR="00BF08CB" w:rsidRDefault="00BF08CB" w:rsidP="00BF08CB">
      <w:pPr>
        <w:numPr>
          <w:ilvl w:val="0"/>
          <w:numId w:val="24"/>
        </w:numPr>
        <w:spacing w:before="20"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I am this person, I have read this document, and I DO GIVE CONSENT.</w:t>
      </w:r>
    </w:p>
    <w:p w14:paraId="391E3729" w14:textId="77777777" w:rsidR="00BF08CB" w:rsidRDefault="00BF08CB" w:rsidP="00BF08CB">
      <w:pPr>
        <w:numPr>
          <w:ilvl w:val="0"/>
          <w:numId w:val="24"/>
        </w:numPr>
        <w:spacing w:before="20" w:line="276" w:lineRule="auto"/>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 xml:space="preserve">I am legally authorized to give consent for this </w:t>
      </w:r>
      <w:proofErr w:type="gramStart"/>
      <w:r>
        <w:rPr>
          <w:rFonts w:ascii="Atkinson Hyperlegible" w:eastAsia="Atkinson Hyperlegible" w:hAnsi="Atkinson Hyperlegible" w:cs="Atkinson Hyperlegible"/>
        </w:rPr>
        <w:t>person[</w:t>
      </w:r>
      <w:proofErr w:type="gramEnd"/>
      <w:r>
        <w:rPr>
          <w:rFonts w:ascii="Atkinson Hyperlegible" w:eastAsia="Atkinson Hyperlegible" w:hAnsi="Atkinson Hyperlegible" w:cs="Atkinson Hyperlegible"/>
          <w:i/>
          <w:highlight w:val="lightGray"/>
        </w:rPr>
        <w:t>, and</w:t>
      </w:r>
      <w:r>
        <w:rPr>
          <w:rFonts w:ascii="Atkinson Hyperlegible" w:eastAsia="Atkinson Hyperlegible" w:hAnsi="Atkinson Hyperlegible" w:cs="Atkinson Hyperlegible"/>
        </w:rPr>
        <w:t>] I DO GIVE CONSENT.</w:t>
      </w:r>
    </w:p>
    <w:p w14:paraId="5736FBC1" w14:textId="77777777" w:rsidR="00BF08CB" w:rsidRDefault="00BF08CB" w:rsidP="00BF08CB">
      <w:pPr>
        <w:numPr>
          <w:ilvl w:val="0"/>
          <w:numId w:val="24"/>
        </w:numPr>
        <w:rPr>
          <w:rFonts w:ascii="Atkinson Hyperlegible" w:eastAsia="Atkinson Hyperlegible" w:hAnsi="Atkinson Hyperlegible" w:cs="Atkinson Hyperlegible"/>
          <w:color w:val="000000"/>
        </w:rPr>
      </w:pPr>
      <w:r>
        <w:rPr>
          <w:rFonts w:ascii="Atkinson Hyperlegible" w:eastAsia="Atkinson Hyperlegible" w:hAnsi="Atkinson Hyperlegible" w:cs="Atkinson Hyperlegible"/>
        </w:rPr>
        <w:t>I am this person, I have read this document, and I DON’T GIVE CONSENT.</w:t>
      </w:r>
    </w:p>
    <w:p w14:paraId="73650F79" w14:textId="77777777" w:rsidR="00BF08CB" w:rsidRDefault="00BF08CB" w:rsidP="00BF08CB">
      <w:pPr>
        <w:numPr>
          <w:ilvl w:val="0"/>
          <w:numId w:val="24"/>
        </w:num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I am legally authorized to give consent for this </w:t>
      </w:r>
      <w:proofErr w:type="gramStart"/>
      <w:r>
        <w:rPr>
          <w:rFonts w:ascii="Atkinson Hyperlegible" w:eastAsia="Atkinson Hyperlegible" w:hAnsi="Atkinson Hyperlegible" w:cs="Atkinson Hyperlegible"/>
        </w:rPr>
        <w:t>person[</w:t>
      </w:r>
      <w:proofErr w:type="gramEnd"/>
      <w:r>
        <w:rPr>
          <w:rFonts w:ascii="Atkinson Hyperlegible" w:eastAsia="Atkinson Hyperlegible" w:hAnsi="Atkinson Hyperlegible" w:cs="Atkinson Hyperlegible"/>
          <w:i/>
          <w:highlight w:val="lightGray"/>
        </w:rPr>
        <w:t>, and</w:t>
      </w:r>
      <w:r>
        <w:rPr>
          <w:rFonts w:ascii="Atkinson Hyperlegible" w:eastAsia="Atkinson Hyperlegible" w:hAnsi="Atkinson Hyperlegible" w:cs="Atkinson Hyperlegible"/>
        </w:rPr>
        <w:t>] I DON’T GIVE CONSENT.</w:t>
      </w:r>
    </w:p>
    <w:p w14:paraId="6B6BCA71" w14:textId="77777777" w:rsidR="000D4389" w:rsidRDefault="000D4389">
      <w:pPr>
        <w:keepNext/>
        <w:keepLines/>
        <w:spacing w:before="120"/>
        <w:ind w:left="720"/>
        <w:rPr>
          <w:rFonts w:ascii="Atkinson Hyperlegible" w:eastAsia="Atkinson Hyperlegible" w:hAnsi="Atkinson Hyperlegible" w:cs="Atkinson Hyperlegible"/>
        </w:rPr>
      </w:pPr>
    </w:p>
    <w:p w14:paraId="21423E99" w14:textId="77777777" w:rsidR="000D4389"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w:t>
      </w:r>
      <w:r>
        <w:rPr>
          <w:rFonts w:ascii="Atkinson Hyperlegible" w:eastAsia="Atkinson Hyperlegible" w:hAnsi="Atkinson Hyperlegible" w:cs="Atkinson Hyperlegible"/>
          <w:i/>
        </w:rPr>
        <w:t>Following this form, participants will be asked to sign a legal HIPAA release and name the specific medical providers that 23andMe (or our third-party contractor) will be authorized to request medical records.</w:t>
      </w:r>
      <w:r>
        <w:rPr>
          <w:rFonts w:ascii="Atkinson Hyperlegible" w:eastAsia="Atkinson Hyperlegible" w:hAnsi="Atkinson Hyperlegible" w:cs="Atkinson Hyperlegible"/>
        </w:rPr>
        <w:t>}</w:t>
      </w:r>
    </w:p>
    <w:p w14:paraId="05683C7E" w14:textId="77777777" w:rsidR="000D4389" w:rsidRDefault="000D4389">
      <w:pPr>
        <w:keepNext/>
        <w:keepLines/>
        <w:spacing w:before="120"/>
        <w:ind w:left="720"/>
        <w:rPr>
          <w:rFonts w:ascii="Atkinson Hyperlegible" w:eastAsia="Atkinson Hyperlegible" w:hAnsi="Atkinson Hyperlegible" w:cs="Atkinson Hyperlegible"/>
        </w:rPr>
      </w:pPr>
    </w:p>
    <w:p w14:paraId="0AE55723" w14:textId="77777777" w:rsidR="000D4389" w:rsidRDefault="00000000">
      <w:pPr>
        <w:pStyle w:val="Heading1"/>
        <w:numPr>
          <w:ilvl w:val="0"/>
          <w:numId w:val="34"/>
        </w:numPr>
        <w:spacing w:before="0" w:line="240" w:lineRule="auto"/>
        <w:rPr>
          <w:rFonts w:ascii="Atkinson Hyperlegible" w:eastAsia="Atkinson Hyperlegible" w:hAnsi="Atkinson Hyperlegible" w:cs="Atkinson Hyperlegible"/>
          <w:sz w:val="24"/>
          <w:szCs w:val="24"/>
        </w:rPr>
      </w:pPr>
      <w:bookmarkStart w:id="8" w:name="_heading=h.4d34og8" w:colFirst="0" w:colLast="0"/>
      <w:bookmarkEnd w:id="8"/>
      <w:r>
        <w:rPr>
          <w:rFonts w:ascii="Atkinson Hyperlegible" w:eastAsia="Atkinson Hyperlegible" w:hAnsi="Atkinson Hyperlegible" w:cs="Atkinson Hyperlegible"/>
          <w:sz w:val="24"/>
          <w:szCs w:val="24"/>
        </w:rPr>
        <w:t>Consent for the Use of [Mobile or Wearable] Device Data in 23andMe Research</w:t>
      </w:r>
    </w:p>
    <w:p w14:paraId="1B4C9762" w14:textId="77777777" w:rsidR="000D4389" w:rsidRDefault="00000000">
      <w:pPr>
        <w:rPr>
          <w:b/>
          <w:i/>
        </w:rPr>
      </w:pPr>
      <w:r>
        <w:rPr>
          <w:b/>
          <w:i/>
        </w:rPr>
        <w:t>Optional Introduction to the Consent Document</w:t>
      </w:r>
    </w:p>
    <w:p w14:paraId="645850E2" w14:textId="77777777" w:rsidR="000D4389" w:rsidRDefault="00000000">
      <w:r>
        <w:t>The following text may be shown as an introduction to the study prior to showing the consent document itself:</w:t>
      </w:r>
    </w:p>
    <w:p w14:paraId="2B23D67A" w14:textId="77777777" w:rsidR="000D4389" w:rsidRDefault="000D4389"/>
    <w:p w14:paraId="18E7E123" w14:textId="77777777" w:rsidR="000D4389" w:rsidRDefault="00000000">
      <w:r>
        <w:t xml:space="preserve">You are being asked to take part in a research study that is part </w:t>
      </w:r>
      <w:proofErr w:type="gramStart"/>
      <w:r>
        <w:t>of  the</w:t>
      </w:r>
      <w:proofErr w:type="gramEnd"/>
      <w:r>
        <w:t xml:space="preserve"> 23andMe Research program.  Use the information in the following document to decide whether you want to take part in this study.   For more information on the 23andMe Research program please see our main research consent document&lt;link to main consent document&gt;.</w:t>
      </w:r>
    </w:p>
    <w:p w14:paraId="12B4B4E3" w14:textId="77777777" w:rsidR="000D4389" w:rsidRDefault="000D4389"/>
    <w:p w14:paraId="398C32A5" w14:textId="77777777" w:rsidR="000D4389" w:rsidRDefault="00000000">
      <w:pPr>
        <w:rPr>
          <w:b/>
          <w:i/>
        </w:rPr>
      </w:pPr>
      <w:r>
        <w:rPr>
          <w:b/>
          <w:i/>
        </w:rPr>
        <w:t xml:space="preserve">Key Information </w:t>
      </w:r>
    </w:p>
    <w:p w14:paraId="527FB709" w14:textId="77777777" w:rsidR="000D4389" w:rsidRDefault="00000000">
      <w:r>
        <w:t xml:space="preserve">Because this consent document is primarily presented on mobile devices, the key information section of the document has been tailored to fit on a single mobile screen. For review purposes, that text is depicted here on an average-sized screen (~2.5” x 4.5”). The font of the Key Information section may be larger than that of the rest of the document </w:t>
      </w:r>
      <w:proofErr w:type="gramStart"/>
      <w:r>
        <w:t>in order to</w:t>
      </w:r>
      <w:proofErr w:type="gramEnd"/>
      <w:r>
        <w:t xml:space="preserve"> facilitate participants’ ease of reading.</w:t>
      </w:r>
    </w:p>
    <w:p w14:paraId="089DBEF9" w14:textId="77777777" w:rsidR="000D4389" w:rsidRDefault="000D4389">
      <w:pPr>
        <w:ind w:right="5760"/>
        <w:rPr>
          <w:sz w:val="20"/>
          <w:szCs w:val="20"/>
        </w:rPr>
      </w:pPr>
    </w:p>
    <w:tbl>
      <w:tblPr>
        <w:tblStyle w:val="a0"/>
        <w:tblW w:w="3825"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tblGrid>
      <w:tr w:rsidR="000D4389" w14:paraId="52DFAF50" w14:textId="77777777">
        <w:tc>
          <w:tcPr>
            <w:tcW w:w="3825" w:type="dxa"/>
            <w:shd w:val="clear" w:color="auto" w:fill="auto"/>
            <w:tcMar>
              <w:top w:w="100" w:type="dxa"/>
              <w:left w:w="100" w:type="dxa"/>
              <w:bottom w:w="100" w:type="dxa"/>
              <w:right w:w="100" w:type="dxa"/>
            </w:tcMar>
          </w:tcPr>
          <w:p w14:paraId="26B3FCBF" w14:textId="77777777" w:rsidR="000D4389" w:rsidRDefault="00000000">
            <w:pPr>
              <w:ind w:right="15"/>
              <w:rPr>
                <w:sz w:val="20"/>
                <w:szCs w:val="20"/>
              </w:rPr>
            </w:pPr>
            <w:r>
              <w:rPr>
                <w:b/>
                <w:sz w:val="22"/>
                <w:szCs w:val="22"/>
              </w:rPr>
              <w:lastRenderedPageBreak/>
              <w:t>Key Information</w:t>
            </w:r>
            <w:r>
              <w:rPr>
                <w:sz w:val="20"/>
                <w:szCs w:val="20"/>
              </w:rPr>
              <w:t xml:space="preserve"> </w:t>
            </w:r>
          </w:p>
          <w:p w14:paraId="61F3FE41" w14:textId="77777777" w:rsidR="000D4389" w:rsidRDefault="00000000">
            <w:pPr>
              <w:ind w:right="15"/>
              <w:rPr>
                <w:b/>
                <w:i/>
                <w:sz w:val="20"/>
                <w:szCs w:val="20"/>
              </w:rPr>
            </w:pPr>
            <w:r>
              <w:rPr>
                <w:b/>
                <w:i/>
                <w:sz w:val="20"/>
                <w:szCs w:val="20"/>
              </w:rPr>
              <w:t>May we use the health and fitness data from your mobile and wearable devices in 23andMe Research?</w:t>
            </w:r>
          </w:p>
          <w:p w14:paraId="686DFFC4" w14:textId="77777777" w:rsidR="000D4389" w:rsidRDefault="00000000">
            <w:pPr>
              <w:numPr>
                <w:ilvl w:val="0"/>
                <w:numId w:val="42"/>
              </w:numPr>
              <w:ind w:right="15"/>
              <w:rPr>
                <w:sz w:val="20"/>
                <w:szCs w:val="20"/>
              </w:rPr>
            </w:pPr>
            <w:r>
              <w:rPr>
                <w:sz w:val="20"/>
                <w:szCs w:val="20"/>
              </w:rPr>
              <w:t>Our research will study connections between genetics, lifestyle, and overall health.</w:t>
            </w:r>
          </w:p>
          <w:p w14:paraId="5EFA0194" w14:textId="77777777" w:rsidR="000D4389" w:rsidRDefault="00000000">
            <w:pPr>
              <w:numPr>
                <w:ilvl w:val="0"/>
                <w:numId w:val="42"/>
              </w:numPr>
              <w:ind w:right="15"/>
              <w:rPr>
                <w:sz w:val="20"/>
                <w:szCs w:val="20"/>
              </w:rPr>
            </w:pPr>
            <w:r>
              <w:rPr>
                <w:sz w:val="20"/>
                <w:szCs w:val="20"/>
              </w:rPr>
              <w:t>There may be no direct benefit to you. If you take part, you may help scientists make new discoveries.</w:t>
            </w:r>
          </w:p>
          <w:p w14:paraId="381B82E0" w14:textId="77777777" w:rsidR="000D4389" w:rsidRDefault="00000000">
            <w:pPr>
              <w:numPr>
                <w:ilvl w:val="0"/>
                <w:numId w:val="42"/>
              </w:numPr>
              <w:ind w:right="15"/>
              <w:rPr>
                <w:sz w:val="20"/>
                <w:szCs w:val="20"/>
              </w:rPr>
            </w:pPr>
            <w:r>
              <w:rPr>
                <w:sz w:val="20"/>
                <w:szCs w:val="20"/>
              </w:rPr>
              <w:t xml:space="preserve">We may share data summaries with our collaborators for future health research. Your identifying information is </w:t>
            </w:r>
            <w:proofErr w:type="gramStart"/>
            <w:r>
              <w:rPr>
                <w:sz w:val="20"/>
                <w:szCs w:val="20"/>
              </w:rPr>
              <w:t>removed</w:t>
            </w:r>
            <w:proofErr w:type="gramEnd"/>
            <w:r>
              <w:rPr>
                <w:sz w:val="20"/>
                <w:szCs w:val="20"/>
              </w:rPr>
              <w:t xml:space="preserve"> and your data are bundled with other people’s data before sharing. </w:t>
            </w:r>
          </w:p>
          <w:p w14:paraId="1278ABBC" w14:textId="77777777" w:rsidR="000D4389" w:rsidRDefault="00000000">
            <w:pPr>
              <w:numPr>
                <w:ilvl w:val="0"/>
                <w:numId w:val="42"/>
              </w:numPr>
              <w:ind w:right="15"/>
              <w:rPr>
                <w:sz w:val="20"/>
                <w:szCs w:val="20"/>
              </w:rPr>
            </w:pPr>
            <w:r>
              <w:rPr>
                <w:sz w:val="20"/>
                <w:szCs w:val="20"/>
              </w:rPr>
              <w:t xml:space="preserve">There’s a chance that you could be identified if there’s a data breach. We have strong protections in place to try to prevent this from happening. </w:t>
            </w:r>
          </w:p>
          <w:p w14:paraId="3A611567" w14:textId="77777777" w:rsidR="000D4389" w:rsidRDefault="00000000">
            <w:pPr>
              <w:numPr>
                <w:ilvl w:val="0"/>
                <w:numId w:val="42"/>
              </w:numPr>
              <w:ind w:right="15"/>
              <w:rPr>
                <w:sz w:val="20"/>
                <w:szCs w:val="20"/>
              </w:rPr>
            </w:pPr>
            <w:r>
              <w:rPr>
                <w:sz w:val="20"/>
                <w:szCs w:val="20"/>
              </w:rPr>
              <w:t>Participation is optional. If you choose to take part now, you can always change your mind and quit later.</w:t>
            </w:r>
          </w:p>
          <w:p w14:paraId="397EDC8C" w14:textId="77777777" w:rsidR="000D4389" w:rsidRDefault="000D4389">
            <w:pPr>
              <w:widowControl w:val="0"/>
              <w:ind w:right="-135"/>
              <w:rPr>
                <w:sz w:val="20"/>
                <w:szCs w:val="20"/>
              </w:rPr>
            </w:pPr>
          </w:p>
        </w:tc>
      </w:tr>
    </w:tbl>
    <w:p w14:paraId="6A5582B3" w14:textId="77777777" w:rsidR="000D4389" w:rsidRDefault="000D4389">
      <w:pPr>
        <w:spacing w:line="276" w:lineRule="auto"/>
        <w:rPr>
          <w:b/>
        </w:rPr>
      </w:pPr>
    </w:p>
    <w:p w14:paraId="6D8409C8" w14:textId="77777777" w:rsidR="000D4389" w:rsidRDefault="00000000">
      <w:r>
        <w:t>Please read the entire consent document before making your decision to participate. You can also print a copy of this consent document from your Account Settings if you would like to review it in paper form.</w:t>
      </w:r>
    </w:p>
    <w:p w14:paraId="7D78280D" w14:textId="77777777" w:rsidR="000D4389" w:rsidRDefault="000D4389">
      <w:pPr>
        <w:spacing w:line="276" w:lineRule="auto"/>
      </w:pPr>
    </w:p>
    <w:p w14:paraId="05A5783B" w14:textId="77777777" w:rsidR="000D4389" w:rsidRDefault="00000000">
      <w:pPr>
        <w:rPr>
          <w:b/>
          <w:i/>
          <w:sz w:val="28"/>
          <w:szCs w:val="28"/>
        </w:rPr>
      </w:pPr>
      <w:r>
        <w:rPr>
          <w:b/>
          <w:i/>
          <w:sz w:val="28"/>
          <w:szCs w:val="28"/>
        </w:rPr>
        <w:t>Consent for the Use of [</w:t>
      </w:r>
      <w:r>
        <w:rPr>
          <w:b/>
          <w:i/>
          <w:sz w:val="28"/>
          <w:szCs w:val="28"/>
          <w:shd w:val="clear" w:color="auto" w:fill="D9D9D9"/>
        </w:rPr>
        <w:t>Mobile or Wearable</w:t>
      </w:r>
      <w:r>
        <w:rPr>
          <w:b/>
          <w:i/>
          <w:sz w:val="28"/>
          <w:szCs w:val="28"/>
        </w:rPr>
        <w:t>] Device Data in 23andMe Research</w:t>
      </w:r>
    </w:p>
    <w:p w14:paraId="38022C80" w14:textId="77777777" w:rsidR="000D4389" w:rsidRDefault="00000000">
      <w:r>
        <w:t>This consent document provides additional information relevant to the collection and use of data from [</w:t>
      </w:r>
      <w:r>
        <w:rPr>
          <w:i/>
          <w:shd w:val="clear" w:color="auto" w:fill="D9D9D9"/>
        </w:rPr>
        <w:t>mobile and/or wearable</w:t>
      </w:r>
      <w:r>
        <w:t>] devices and serves as a supplement to our main research consent document &lt;</w:t>
      </w:r>
      <w:r>
        <w:rPr>
          <w:i/>
        </w:rPr>
        <w:t>link to full consent document&gt;</w:t>
      </w:r>
      <w:r>
        <w:t xml:space="preserve"> which can be viewed on the 23andMe website.</w:t>
      </w:r>
    </w:p>
    <w:p w14:paraId="467205C3" w14:textId="77777777" w:rsidR="000D4389" w:rsidRDefault="000D4389"/>
    <w:p w14:paraId="1F53ECD3" w14:textId="77777777" w:rsidR="000D4389" w:rsidRDefault="00000000">
      <w:pPr>
        <w:rPr>
          <w:b/>
          <w:sz w:val="28"/>
          <w:szCs w:val="28"/>
        </w:rPr>
      </w:pPr>
      <w:r>
        <w:rPr>
          <w:b/>
          <w:sz w:val="28"/>
          <w:szCs w:val="28"/>
        </w:rPr>
        <w:t>What is this research study about?</w:t>
      </w:r>
    </w:p>
    <w:p w14:paraId="71B10C1A" w14:textId="77777777" w:rsidR="000D4389" w:rsidRDefault="00000000">
      <w:pPr>
        <w:numPr>
          <w:ilvl w:val="0"/>
          <w:numId w:val="26"/>
        </w:numPr>
      </w:pPr>
      <w:r>
        <w:t>We are asking you to contribute your health and fitness-related data from your [</w:t>
      </w:r>
      <w:r>
        <w:rPr>
          <w:i/>
          <w:shd w:val="clear" w:color="auto" w:fill="D9D9D9"/>
        </w:rPr>
        <w:t>mobile and/or wearable</w:t>
      </w:r>
      <w:r>
        <w:t xml:space="preserve">] device to 23andMe Research&lt;link to main consent document&gt;. You have already agreed to share this information with 23andMe in order to receive certain product </w:t>
      </w:r>
      <w:proofErr w:type="gramStart"/>
      <w:r>
        <w:t>features[</w:t>
      </w:r>
      <w:proofErr w:type="gramEnd"/>
      <w:r>
        <w:rPr>
          <w:i/>
          <w:shd w:val="clear" w:color="auto" w:fill="D9D9D9"/>
        </w:rPr>
        <w:t>, like Name of Feature</w:t>
      </w:r>
      <w:r>
        <w:t xml:space="preserve">]. </w:t>
      </w:r>
    </w:p>
    <w:p w14:paraId="302A3D27" w14:textId="77777777" w:rsidR="000D4389" w:rsidRDefault="00000000">
      <w:pPr>
        <w:numPr>
          <w:ilvl w:val="0"/>
          <w:numId w:val="26"/>
        </w:numPr>
      </w:pPr>
      <w:r>
        <w:t xml:space="preserve">The purpose of this research study is to enhance 23andMe Research.  Mobile and wearable devices can track activities related to your health and fitness in real time.  You </w:t>
      </w:r>
      <w:r>
        <w:lastRenderedPageBreak/>
        <w:t>can sometimes enter data from your health history into your [</w:t>
      </w:r>
      <w:r>
        <w:rPr>
          <w:i/>
          <w:shd w:val="clear" w:color="auto" w:fill="D9D9D9"/>
        </w:rPr>
        <w:t>mobile and/or wearable</w:t>
      </w:r>
      <w:r>
        <w:t xml:space="preserve">] device to have </w:t>
      </w:r>
      <w:proofErr w:type="gramStart"/>
      <w:r>
        <w:t>all of</w:t>
      </w:r>
      <w:proofErr w:type="gramEnd"/>
      <w:r>
        <w:t xml:space="preserve"> your medical information in one place.  Such data is a valuable addition to your Research Information (including Genetic and Self-Reported Information). We would like to use these data to help drive new scientific discoveries related to genetics, traits, and health.  </w:t>
      </w:r>
    </w:p>
    <w:p w14:paraId="5F78D6CF" w14:textId="77777777" w:rsidR="000D4389" w:rsidRDefault="00000000">
      <w:pPr>
        <w:numPr>
          <w:ilvl w:val="0"/>
          <w:numId w:val="26"/>
        </w:numPr>
      </w:pPr>
      <w:r>
        <w:t>If you decide to take part in this study, 23andMe will use the data [</w:t>
      </w:r>
      <w:r>
        <w:rPr>
          <w:i/>
          <w:shd w:val="clear" w:color="auto" w:fill="D9D9D9"/>
        </w:rPr>
        <w:t>you have authorized</w:t>
      </w:r>
      <w:r>
        <w:t xml:space="preserve">] from your device(s) and link it with Research Information you have previously provided or may provide in the future. </w:t>
      </w:r>
    </w:p>
    <w:p w14:paraId="39D5B4A4" w14:textId="77777777" w:rsidR="000D4389" w:rsidRDefault="00000000">
      <w:r>
        <w:t xml:space="preserve"> </w:t>
      </w:r>
    </w:p>
    <w:p w14:paraId="567FD191" w14:textId="77777777" w:rsidR="000D4389" w:rsidRDefault="00000000">
      <w:pPr>
        <w:rPr>
          <w:b/>
          <w:sz w:val="28"/>
          <w:szCs w:val="28"/>
        </w:rPr>
      </w:pPr>
      <w:r>
        <w:rPr>
          <w:b/>
          <w:sz w:val="28"/>
          <w:szCs w:val="28"/>
        </w:rPr>
        <w:t>Who can participate?</w:t>
      </w:r>
    </w:p>
    <w:p w14:paraId="0097874A" w14:textId="77777777" w:rsidR="000D4389" w:rsidRDefault="00000000">
      <w:r>
        <w:t>You can take part in this research study if you:</w:t>
      </w:r>
    </w:p>
    <w:p w14:paraId="502DCCAB" w14:textId="77777777" w:rsidR="000D4389" w:rsidRDefault="00000000">
      <w:pPr>
        <w:numPr>
          <w:ilvl w:val="0"/>
          <w:numId w:val="23"/>
        </w:numPr>
      </w:pPr>
      <w:r>
        <w:t>Are a 23andMe customer over the age of 18.</w:t>
      </w:r>
    </w:p>
    <w:p w14:paraId="08118B1A" w14:textId="77777777" w:rsidR="000D4389" w:rsidRDefault="00000000">
      <w:pPr>
        <w:numPr>
          <w:ilvl w:val="0"/>
          <w:numId w:val="23"/>
        </w:numPr>
      </w:pPr>
      <w:r>
        <w:t>Are currently taking part in 23andMe Research &lt;link to main consent document&gt;.</w:t>
      </w:r>
    </w:p>
    <w:p w14:paraId="24120E42" w14:textId="77777777" w:rsidR="000D4389" w:rsidRDefault="00000000">
      <w:pPr>
        <w:numPr>
          <w:ilvl w:val="0"/>
          <w:numId w:val="23"/>
        </w:numPr>
      </w:pPr>
      <w:r>
        <w:t>Have a [</w:t>
      </w:r>
      <w:r>
        <w:rPr>
          <w:i/>
          <w:shd w:val="clear" w:color="auto" w:fill="D9D9D9"/>
        </w:rPr>
        <w:t>mobile</w:t>
      </w:r>
      <w:r>
        <w:rPr>
          <w:shd w:val="clear" w:color="auto" w:fill="D9D9D9"/>
        </w:rPr>
        <w:t xml:space="preserve"> </w:t>
      </w:r>
      <w:r>
        <w:rPr>
          <w:i/>
          <w:shd w:val="clear" w:color="auto" w:fill="D9D9D9"/>
        </w:rPr>
        <w:t>or wearable</w:t>
      </w:r>
      <w:r>
        <w:t>] device compatible with this study.</w:t>
      </w:r>
    </w:p>
    <w:p w14:paraId="63B9BB16" w14:textId="77777777" w:rsidR="000D4389" w:rsidRDefault="00000000">
      <w:pPr>
        <w:numPr>
          <w:ilvl w:val="0"/>
          <w:numId w:val="23"/>
        </w:numPr>
      </w:pPr>
      <w:r>
        <w:t>Have authorized sharing of your health and fitness-related data from your [</w:t>
      </w:r>
      <w:r>
        <w:rPr>
          <w:i/>
          <w:shd w:val="clear" w:color="auto" w:fill="D9D9D9"/>
        </w:rPr>
        <w:t>mobile</w:t>
      </w:r>
      <w:r>
        <w:rPr>
          <w:shd w:val="clear" w:color="auto" w:fill="D9D9D9"/>
        </w:rPr>
        <w:t xml:space="preserve"> </w:t>
      </w:r>
      <w:r>
        <w:rPr>
          <w:i/>
          <w:shd w:val="clear" w:color="auto" w:fill="D9D9D9"/>
        </w:rPr>
        <w:t>or wearable</w:t>
      </w:r>
      <w:r>
        <w:t>] device with 23andMe.</w:t>
      </w:r>
    </w:p>
    <w:p w14:paraId="674B3546" w14:textId="77777777" w:rsidR="000D4389" w:rsidRDefault="00000000">
      <w:pPr>
        <w:numPr>
          <w:ilvl w:val="0"/>
          <w:numId w:val="23"/>
        </w:numPr>
      </w:pPr>
      <w:r>
        <w:t>Are willing to contribute your health and fitness-related data for use in 23andMe Research.</w:t>
      </w:r>
    </w:p>
    <w:p w14:paraId="4B47A90D" w14:textId="77777777" w:rsidR="000D4389" w:rsidRDefault="00000000">
      <w:r>
        <w:t xml:space="preserve"> </w:t>
      </w:r>
    </w:p>
    <w:p w14:paraId="172D43C6" w14:textId="77777777" w:rsidR="000D4389" w:rsidRDefault="00000000">
      <w:pPr>
        <w:rPr>
          <w:b/>
          <w:sz w:val="28"/>
          <w:szCs w:val="28"/>
        </w:rPr>
      </w:pPr>
      <w:r>
        <w:rPr>
          <w:b/>
          <w:sz w:val="28"/>
          <w:szCs w:val="28"/>
        </w:rPr>
        <w:t>How do I participate?</w:t>
      </w:r>
    </w:p>
    <w:p w14:paraId="3E8DB38F" w14:textId="77777777" w:rsidR="000D4389" w:rsidRDefault="00000000">
      <w:r>
        <w:t>Participation consists of two steps.</w:t>
      </w:r>
    </w:p>
    <w:p w14:paraId="5D2E4A5E" w14:textId="77777777" w:rsidR="000D4389" w:rsidRDefault="00000000">
      <w:pPr>
        <w:numPr>
          <w:ilvl w:val="0"/>
          <w:numId w:val="28"/>
        </w:numPr>
      </w:pPr>
      <w:r>
        <w:t xml:space="preserve">Agree to this consent document.  </w:t>
      </w:r>
    </w:p>
    <w:p w14:paraId="53E7D4AF" w14:textId="77777777" w:rsidR="000D4389" w:rsidRDefault="00000000">
      <w:pPr>
        <w:numPr>
          <w:ilvl w:val="0"/>
          <w:numId w:val="28"/>
        </w:numPr>
      </w:pPr>
      <w:r>
        <w:t>Continue to share data from your [</w:t>
      </w:r>
      <w:r>
        <w:rPr>
          <w:i/>
          <w:shd w:val="clear" w:color="auto" w:fill="D9D9D9"/>
        </w:rPr>
        <w:t>mobile</w:t>
      </w:r>
      <w:r>
        <w:rPr>
          <w:shd w:val="clear" w:color="auto" w:fill="D9D9D9"/>
        </w:rPr>
        <w:t xml:space="preserve"> </w:t>
      </w:r>
      <w:r>
        <w:rPr>
          <w:i/>
          <w:shd w:val="clear" w:color="auto" w:fill="D9D9D9"/>
        </w:rPr>
        <w:t>or wearable</w:t>
      </w:r>
      <w:r>
        <w:t xml:space="preserve">] device with 23andMe.  </w:t>
      </w:r>
    </w:p>
    <w:p w14:paraId="7FD723EC" w14:textId="77777777" w:rsidR="000D4389" w:rsidRDefault="00000000">
      <w:r>
        <w:t xml:space="preserve"> </w:t>
      </w:r>
    </w:p>
    <w:p w14:paraId="7B8A1994" w14:textId="77777777" w:rsidR="000D4389" w:rsidRDefault="00000000">
      <w:pPr>
        <w:rPr>
          <w:b/>
          <w:sz w:val="28"/>
          <w:szCs w:val="28"/>
        </w:rPr>
      </w:pPr>
      <w:r>
        <w:rPr>
          <w:b/>
          <w:sz w:val="28"/>
          <w:szCs w:val="28"/>
        </w:rPr>
        <w:t>What am I agreeing to if I consent?</w:t>
      </w:r>
    </w:p>
    <w:p w14:paraId="7C0444EA" w14:textId="77777777" w:rsidR="000D4389" w:rsidRDefault="00000000">
      <w:r>
        <w:t xml:space="preserve">If you consent, </w:t>
      </w:r>
      <w:proofErr w:type="gramStart"/>
      <w:r>
        <w:t>all of</w:t>
      </w:r>
      <w:proofErr w:type="gramEnd"/>
      <w:r>
        <w:t xml:space="preserve"> the data you authorize your [</w:t>
      </w:r>
      <w:r>
        <w:rPr>
          <w:i/>
          <w:shd w:val="clear" w:color="auto" w:fill="D9D9D9"/>
        </w:rPr>
        <w:t>mobile or wearable</w:t>
      </w:r>
      <w:r>
        <w:t>] device to share with 23andMe may be used in this research study. This includes:</w:t>
      </w:r>
    </w:p>
    <w:p w14:paraId="4AD4B27A" w14:textId="77777777" w:rsidR="000D4389" w:rsidRDefault="000D4389"/>
    <w:p w14:paraId="5CCFDAB2" w14:textId="77777777" w:rsidR="000D4389" w:rsidRDefault="00000000">
      <w:pPr>
        <w:numPr>
          <w:ilvl w:val="0"/>
          <w:numId w:val="12"/>
        </w:numPr>
      </w:pPr>
      <w:r>
        <w:t xml:space="preserve">health-related data you have </w:t>
      </w:r>
      <w:proofErr w:type="gramStart"/>
      <w:r>
        <w:t>entered into</w:t>
      </w:r>
      <w:proofErr w:type="gramEnd"/>
      <w:r>
        <w:t xml:space="preserve"> the appropriate app (Apple Health™ </w:t>
      </w:r>
      <w:r>
        <w:rPr>
          <w:vertAlign w:val="superscript"/>
        </w:rPr>
        <w:footnoteReference w:id="1"/>
      </w:r>
      <w:r>
        <w:t xml:space="preserve"> on Apple devices or Google </w:t>
      </w:r>
      <w:proofErr w:type="spellStart"/>
      <w:r>
        <w:t>Fit</w:t>
      </w:r>
      <w:r>
        <w:rPr>
          <w:vertAlign w:val="superscript"/>
        </w:rPr>
        <w:t>TM</w:t>
      </w:r>
      <w:proofErr w:type="spellEnd"/>
      <w:r>
        <w:t xml:space="preserve"> </w:t>
      </w:r>
      <w:r>
        <w:rPr>
          <w:vertAlign w:val="superscript"/>
        </w:rPr>
        <w:footnoteReference w:id="2"/>
      </w:r>
      <w:r>
        <w:rPr>
          <w:vertAlign w:val="superscript"/>
        </w:rPr>
        <w:t xml:space="preserve"> </w:t>
      </w:r>
      <w:r>
        <w:t>on Android devices).</w:t>
      </w:r>
    </w:p>
    <w:p w14:paraId="2D05B97B" w14:textId="77777777" w:rsidR="000D4389" w:rsidRDefault="00000000">
      <w:pPr>
        <w:numPr>
          <w:ilvl w:val="0"/>
          <w:numId w:val="12"/>
        </w:numPr>
      </w:pPr>
      <w:r>
        <w:t xml:space="preserve">health-related data that your device collects as part of the Apple Health™ or the Google </w:t>
      </w:r>
      <w:proofErr w:type="spellStart"/>
      <w:r>
        <w:t>Fit</w:t>
      </w:r>
      <w:r>
        <w:rPr>
          <w:vertAlign w:val="superscript"/>
        </w:rPr>
        <w:t>TM</w:t>
      </w:r>
      <w:proofErr w:type="spellEnd"/>
      <w:r>
        <w:t xml:space="preserve"> platform (such as the number of steps taken in a day).</w:t>
      </w:r>
    </w:p>
    <w:p w14:paraId="4FA95CDA" w14:textId="77777777" w:rsidR="000D4389" w:rsidRDefault="00000000">
      <w:pPr>
        <w:numPr>
          <w:ilvl w:val="0"/>
          <w:numId w:val="12"/>
        </w:numPr>
      </w:pPr>
      <w:r>
        <w:t xml:space="preserve">data shared with Apple Health™ or Google </w:t>
      </w:r>
      <w:proofErr w:type="spellStart"/>
      <w:r>
        <w:t>Fit</w:t>
      </w:r>
      <w:r>
        <w:rPr>
          <w:vertAlign w:val="superscript"/>
        </w:rPr>
        <w:t>TM</w:t>
      </w:r>
      <w:proofErr w:type="spellEnd"/>
      <w:r>
        <w:t xml:space="preserve"> from other sources (such as fitness or sleep-monitoring app, electronic medical records, or a linked device [&lt;optional link to more info&gt;]).</w:t>
      </w:r>
    </w:p>
    <w:p w14:paraId="2F5C07BD" w14:textId="77777777" w:rsidR="000D4389" w:rsidRDefault="000D4389">
      <w:pPr>
        <w:rPr>
          <w:shd w:val="clear" w:color="auto" w:fill="D9D9D9"/>
        </w:rPr>
      </w:pPr>
    </w:p>
    <w:p w14:paraId="78A1B0C1" w14:textId="77777777" w:rsidR="000D4389" w:rsidRDefault="00000000">
      <w:pPr>
        <w:rPr>
          <w:shd w:val="clear" w:color="auto" w:fill="D9D9D9"/>
        </w:rPr>
      </w:pPr>
      <w:r>
        <w:rPr>
          <w:shd w:val="clear" w:color="auto" w:fill="D9D9D9"/>
        </w:rPr>
        <w:lastRenderedPageBreak/>
        <w:t>&lt;text for optional link to more info&gt;If you have a wearable device linked to your mobile device via Apple Health™ (such as an Apple Watch® device)</w:t>
      </w:r>
      <w:r>
        <w:rPr>
          <w:shd w:val="clear" w:color="auto" w:fill="D9D9D9"/>
          <w:vertAlign w:val="superscript"/>
        </w:rPr>
        <w:footnoteReference w:id="3"/>
      </w:r>
      <w:r>
        <w:rPr>
          <w:shd w:val="clear" w:color="auto" w:fill="D9D9D9"/>
        </w:rPr>
        <w:t>, you may be able to share some data from that device for use in 23andMe Research.  You can decide whether you want to share some, all, or none of the data from that device.</w:t>
      </w:r>
    </w:p>
    <w:p w14:paraId="6E06C6CF" w14:textId="77777777" w:rsidR="000D4389" w:rsidRDefault="00000000">
      <w:pPr>
        <w:spacing w:line="276" w:lineRule="auto"/>
      </w:pPr>
      <w:r>
        <w:t xml:space="preserve"> </w:t>
      </w:r>
    </w:p>
    <w:p w14:paraId="1505E638" w14:textId="77777777" w:rsidR="000D4389" w:rsidRDefault="00000000">
      <w:pPr>
        <w:rPr>
          <w:b/>
          <w:sz w:val="28"/>
          <w:szCs w:val="28"/>
        </w:rPr>
      </w:pPr>
      <w:r>
        <w:rPr>
          <w:b/>
          <w:sz w:val="28"/>
          <w:szCs w:val="28"/>
        </w:rPr>
        <w:t>Important Information for Apple Devices</w:t>
      </w:r>
    </w:p>
    <w:p w14:paraId="1E5D9EEE" w14:textId="77777777" w:rsidR="000D4389" w:rsidRDefault="00000000">
      <w:pPr>
        <w:numPr>
          <w:ilvl w:val="0"/>
          <w:numId w:val="22"/>
        </w:numPr>
      </w:pPr>
      <w:r>
        <w:t>You can find the complete list of data you can share with 23andMe in the Apple Health™ app.  If you would like to know more about what information would or would not be included in a specific type of data, you can view the details of each data type here &lt;link to device manufacturer’s [</w:t>
      </w:r>
      <w:r>
        <w:rPr>
          <w:i/>
          <w:shd w:val="clear" w:color="auto" w:fill="D9D9D9"/>
        </w:rPr>
        <w:t>or API provider’s</w:t>
      </w:r>
      <w:r>
        <w:t>] description of data types&gt;.</w:t>
      </w:r>
    </w:p>
    <w:p w14:paraId="08A6C6DD" w14:textId="77777777" w:rsidR="000D4389" w:rsidRDefault="000D4389"/>
    <w:p w14:paraId="0127BAD2" w14:textId="77777777" w:rsidR="000D4389" w:rsidRDefault="00000000">
      <w:pPr>
        <w:numPr>
          <w:ilvl w:val="0"/>
          <w:numId w:val="7"/>
        </w:numPr>
      </w:pPr>
      <w:r>
        <w:t xml:space="preserve">23andMe is interested in many kinds of data. You do not have to share every type of data to participate in this study. Whatever information you choose to share with 23andMe may be used in this study.  </w:t>
      </w:r>
    </w:p>
    <w:p w14:paraId="6C36B60B" w14:textId="77777777" w:rsidR="000D4389" w:rsidRDefault="000D4389">
      <w:pPr>
        <w:ind w:left="720"/>
      </w:pPr>
    </w:p>
    <w:p w14:paraId="09F2C733" w14:textId="77777777" w:rsidR="000D4389" w:rsidRDefault="00000000">
      <w:pPr>
        <w:numPr>
          <w:ilvl w:val="0"/>
          <w:numId w:val="7"/>
        </w:numPr>
      </w:pPr>
      <w:r>
        <w:t xml:space="preserve">If 23andMe is interested in a new type of data collected by your device, we will contact you and ask you to share it. If you authorize sharing, we may use the new type of data in this research study. We will not receive or do research on any data unless you decide to share it with us. </w:t>
      </w:r>
    </w:p>
    <w:p w14:paraId="41D0B07E" w14:textId="77777777" w:rsidR="000D4389" w:rsidRDefault="00000000">
      <w:r>
        <w:t xml:space="preserve"> </w:t>
      </w:r>
    </w:p>
    <w:p w14:paraId="7E0F97C1" w14:textId="77777777" w:rsidR="000D4389" w:rsidRDefault="00000000">
      <w:pPr>
        <w:numPr>
          <w:ilvl w:val="0"/>
          <w:numId w:val="33"/>
        </w:numPr>
      </w:pPr>
      <w:r>
        <w:t>If you choose to share your data, [</w:t>
      </w:r>
      <w:r>
        <w:rPr>
          <w:i/>
          <w:shd w:val="clear" w:color="auto" w:fill="D9D9D9"/>
        </w:rPr>
        <w:t>Name of device manufacturer or the manufacturer of your mobile device, your wearable device, or API provider</w:t>
      </w:r>
      <w:r>
        <w:t xml:space="preserve">] will provide </w:t>
      </w:r>
      <w:proofErr w:type="gramStart"/>
      <w:r>
        <w:t>all of</w:t>
      </w:r>
      <w:proofErr w:type="gramEnd"/>
      <w:r>
        <w:t xml:space="preserve"> the data currently stored on your device.  This includes data that were collected before you read this document.  [</w:t>
      </w:r>
      <w:r>
        <w:rPr>
          <w:i/>
          <w:shd w:val="clear" w:color="auto" w:fill="D9D9D9"/>
        </w:rPr>
        <w:t>Name of device manufacturer or API provider</w:t>
      </w:r>
      <w:r>
        <w:t>] will continue to send 23andMe updates of your data at ongoing intervals until you discontinue sharing [</w:t>
      </w:r>
      <w:r>
        <w:rPr>
          <w:i/>
          <w:shd w:val="clear" w:color="auto" w:fill="D9D9D9"/>
        </w:rPr>
        <w:t>in the Apple Health™ app</w:t>
      </w:r>
      <w:r>
        <w:t>].</w:t>
      </w:r>
    </w:p>
    <w:p w14:paraId="373DB9FB" w14:textId="77777777" w:rsidR="000D4389" w:rsidRDefault="000D4389">
      <w:pPr>
        <w:spacing w:line="276" w:lineRule="auto"/>
      </w:pPr>
    </w:p>
    <w:p w14:paraId="56149731" w14:textId="77777777" w:rsidR="000D4389" w:rsidRDefault="00000000">
      <w:pPr>
        <w:rPr>
          <w:b/>
          <w:sz w:val="28"/>
          <w:szCs w:val="28"/>
        </w:rPr>
      </w:pPr>
      <w:r>
        <w:rPr>
          <w:b/>
          <w:sz w:val="28"/>
          <w:szCs w:val="28"/>
        </w:rPr>
        <w:t>Important Information for Android Devices</w:t>
      </w:r>
    </w:p>
    <w:p w14:paraId="6EF917CD" w14:textId="77777777" w:rsidR="000D4389" w:rsidRDefault="00000000">
      <w:pPr>
        <w:numPr>
          <w:ilvl w:val="0"/>
          <w:numId w:val="30"/>
        </w:numPr>
      </w:pPr>
      <w:r>
        <w:t xml:space="preserve">You can find a complete list of data you can share with 23andMe in the Google </w:t>
      </w:r>
      <w:proofErr w:type="spellStart"/>
      <w:proofErr w:type="gramStart"/>
      <w:r>
        <w:t>Fit</w:t>
      </w:r>
      <w:r>
        <w:rPr>
          <w:vertAlign w:val="superscript"/>
        </w:rPr>
        <w:t>TM</w:t>
      </w:r>
      <w:proofErr w:type="spellEnd"/>
      <w:r>
        <w:t xml:space="preserve">  app.</w:t>
      </w:r>
      <w:proofErr w:type="gramEnd"/>
      <w:r>
        <w:t xml:space="preserve">  If you decided to share your data with 23andMe, we may use some or </w:t>
      </w:r>
      <w:proofErr w:type="gramStart"/>
      <w:r>
        <w:t>all of</w:t>
      </w:r>
      <w:proofErr w:type="gramEnd"/>
      <w:r>
        <w:t xml:space="preserve"> these data types in this study. </w:t>
      </w:r>
    </w:p>
    <w:p w14:paraId="65130DFA" w14:textId="77777777" w:rsidR="000D4389" w:rsidRDefault="000D4389">
      <w:pPr>
        <w:ind w:left="720"/>
      </w:pPr>
    </w:p>
    <w:p w14:paraId="270C2F6D" w14:textId="77777777" w:rsidR="000D4389" w:rsidRDefault="00000000">
      <w:pPr>
        <w:numPr>
          <w:ilvl w:val="0"/>
          <w:numId w:val="30"/>
        </w:numPr>
      </w:pPr>
      <w:r>
        <w:t xml:space="preserve">If 23andMe is interested in a new category of data that is collected by your device, we will notify you about it. You may not need to enable sharing of that type of data.  Such new types of data may also be used in this study. If you do not want that data to be used in 23andMe Research, you should withdraw your authorization to share that category of data with 23andMe.   </w:t>
      </w:r>
    </w:p>
    <w:p w14:paraId="198428E4" w14:textId="77777777" w:rsidR="000D4389" w:rsidRDefault="000D4389">
      <w:pPr>
        <w:spacing w:line="276" w:lineRule="auto"/>
      </w:pPr>
    </w:p>
    <w:p w14:paraId="7E216075" w14:textId="77777777" w:rsidR="000D4389" w:rsidRDefault="00000000">
      <w:pPr>
        <w:numPr>
          <w:ilvl w:val="0"/>
          <w:numId w:val="31"/>
        </w:numPr>
      </w:pPr>
      <w:r>
        <w:lastRenderedPageBreak/>
        <w:t>If you choose to share your data, [</w:t>
      </w:r>
      <w:r>
        <w:rPr>
          <w:i/>
          <w:shd w:val="clear" w:color="auto" w:fill="D9D9D9"/>
        </w:rPr>
        <w:t>Google or your wearable device</w:t>
      </w:r>
      <w:r>
        <w:t>] will continue to send 23andMe updates of your data at ongoing intervals until you discontinue sharing [</w:t>
      </w:r>
      <w:r>
        <w:rPr>
          <w:i/>
          <w:shd w:val="clear" w:color="auto" w:fill="D9D9D9"/>
        </w:rPr>
        <w:t>on your device</w:t>
      </w:r>
      <w:r>
        <w:t>].</w:t>
      </w:r>
    </w:p>
    <w:p w14:paraId="617E5A18" w14:textId="77777777" w:rsidR="000D4389" w:rsidRDefault="00000000">
      <w:pPr>
        <w:spacing w:line="276" w:lineRule="auto"/>
      </w:pPr>
      <w:r>
        <w:t xml:space="preserve"> </w:t>
      </w:r>
    </w:p>
    <w:p w14:paraId="475332A5" w14:textId="77777777" w:rsidR="000D4389" w:rsidRDefault="00000000">
      <w:pPr>
        <w:rPr>
          <w:b/>
          <w:sz w:val="28"/>
          <w:szCs w:val="28"/>
        </w:rPr>
      </w:pPr>
      <w:r>
        <w:rPr>
          <w:b/>
          <w:sz w:val="28"/>
          <w:szCs w:val="28"/>
        </w:rPr>
        <w:t>What will you do with my data?</w:t>
      </w:r>
    </w:p>
    <w:p w14:paraId="5DCABB4E" w14:textId="77777777" w:rsidR="000D4389" w:rsidRDefault="00000000">
      <w:pPr>
        <w:numPr>
          <w:ilvl w:val="0"/>
          <w:numId w:val="13"/>
        </w:numPr>
      </w:pPr>
      <w:r>
        <w:t xml:space="preserve">23andMe may use your data to conduct research. Our goal is to discover links between genetic markers, non-genetic markers, traits, diseases, behaviors and other characteristics.   </w:t>
      </w:r>
    </w:p>
    <w:p w14:paraId="45809799" w14:textId="77777777" w:rsidR="000D4389" w:rsidRDefault="00000000">
      <w:pPr>
        <w:numPr>
          <w:ilvl w:val="0"/>
          <w:numId w:val="13"/>
        </w:numPr>
      </w:pPr>
      <w:r>
        <w:t>23andMe may share your data from this study with qualified research collaborators. Our collaborators may use your data in health or medical research.  Data that we share will contain no personally identifying information (such as your name or contact information). Your data will be combined with data from other people in this study to mask your individual information.  Your individual information will not be shared without your explicit permission. For more details, see the main research consent document&lt;link to main consent document&gt;.</w:t>
      </w:r>
    </w:p>
    <w:p w14:paraId="71449083" w14:textId="77777777" w:rsidR="000D4389" w:rsidRDefault="00000000">
      <w:pPr>
        <w:numPr>
          <w:ilvl w:val="0"/>
          <w:numId w:val="13"/>
        </w:numPr>
      </w:pPr>
      <w:r>
        <w:t>23andMe may create, develop or improve the products and services we provide to our customers. Such changes could use the data from your [</w:t>
      </w:r>
      <w:r>
        <w:rPr>
          <w:i/>
          <w:shd w:val="clear" w:color="auto" w:fill="D9D9D9"/>
        </w:rPr>
        <w:t>mobile or wearable</w:t>
      </w:r>
      <w:r>
        <w:t>] device as well as research findings from that data.</w:t>
      </w:r>
    </w:p>
    <w:p w14:paraId="6E68D9D0" w14:textId="77777777" w:rsidR="000D4389" w:rsidRDefault="00000000">
      <w:pPr>
        <w:numPr>
          <w:ilvl w:val="0"/>
          <w:numId w:val="13"/>
        </w:numPr>
      </w:pPr>
      <w:r>
        <w:t xml:space="preserve">Sometimes inventions are made from what is learned in research. Those inventions have value if they are made or sold.  Some profits may be paid to researchers or organizations doing research, but you will not receive any financial benefits. </w:t>
      </w:r>
    </w:p>
    <w:p w14:paraId="4778F3E1" w14:textId="77777777" w:rsidR="000D4389" w:rsidRDefault="00000000">
      <w:pPr>
        <w:numPr>
          <w:ilvl w:val="0"/>
          <w:numId w:val="13"/>
        </w:numPr>
      </w:pPr>
      <w:r>
        <w:t>You will not receive any personal, clinically relevant results from this research.</w:t>
      </w:r>
    </w:p>
    <w:p w14:paraId="0630C733" w14:textId="77777777" w:rsidR="000D4389" w:rsidRDefault="000D4389"/>
    <w:p w14:paraId="18569572" w14:textId="77777777" w:rsidR="000D4389" w:rsidRDefault="00000000">
      <w:pPr>
        <w:rPr>
          <w:b/>
          <w:sz w:val="28"/>
          <w:szCs w:val="28"/>
        </w:rPr>
      </w:pPr>
      <w:r>
        <w:rPr>
          <w:b/>
          <w:sz w:val="28"/>
          <w:szCs w:val="28"/>
        </w:rPr>
        <w:t>How long does this study last?</w:t>
      </w:r>
    </w:p>
    <w:p w14:paraId="4CAFE671" w14:textId="77777777" w:rsidR="000D4389" w:rsidRDefault="00000000">
      <w:pPr>
        <w:numPr>
          <w:ilvl w:val="0"/>
          <w:numId w:val="27"/>
        </w:numPr>
      </w:pPr>
      <w:r>
        <w:t xml:space="preserve">Like the 23andMe Research program, this study is ongoing and open-ended. There is no set date when we expect the research to finish. </w:t>
      </w:r>
    </w:p>
    <w:p w14:paraId="13286774" w14:textId="77777777" w:rsidR="000D4389" w:rsidRDefault="000D4389"/>
    <w:p w14:paraId="10157DEC" w14:textId="77777777" w:rsidR="000D4389" w:rsidRDefault="00000000">
      <w:pPr>
        <w:rPr>
          <w:b/>
          <w:sz w:val="28"/>
          <w:szCs w:val="28"/>
        </w:rPr>
      </w:pPr>
      <w:r>
        <w:rPr>
          <w:b/>
          <w:sz w:val="28"/>
          <w:szCs w:val="28"/>
        </w:rPr>
        <w:t>What are the benefits and risks I should be aware of?</w:t>
      </w:r>
    </w:p>
    <w:p w14:paraId="238C83BA" w14:textId="77777777" w:rsidR="000D4389" w:rsidRDefault="00000000">
      <w:r>
        <w:rPr>
          <w:b/>
        </w:rPr>
        <w:t>Benefits:</w:t>
      </w:r>
      <w:r>
        <w:t xml:space="preserve"> </w:t>
      </w:r>
    </w:p>
    <w:p w14:paraId="60A64ADD" w14:textId="77777777" w:rsidR="000D4389" w:rsidRDefault="00000000">
      <w:pPr>
        <w:numPr>
          <w:ilvl w:val="0"/>
          <w:numId w:val="9"/>
        </w:numPr>
      </w:pPr>
      <w:r>
        <w:t>There is no direct benefit to you for taking part in this study.</w:t>
      </w:r>
    </w:p>
    <w:p w14:paraId="6692E762" w14:textId="77777777" w:rsidR="000D4389" w:rsidRDefault="00000000">
      <w:pPr>
        <w:numPr>
          <w:ilvl w:val="0"/>
          <w:numId w:val="9"/>
        </w:numPr>
      </w:pPr>
      <w:r>
        <w:t>Your participation gives scientists more data to study and analyze, which allows them to investigate more thoroughly. This increases the chance that meaningful health-related discoveries will be made.</w:t>
      </w:r>
    </w:p>
    <w:p w14:paraId="2CC39868" w14:textId="77777777" w:rsidR="000D4389" w:rsidRDefault="00000000">
      <w:pPr>
        <w:numPr>
          <w:ilvl w:val="0"/>
          <w:numId w:val="9"/>
        </w:numPr>
      </w:pPr>
      <w:proofErr w:type="gramStart"/>
      <w:r>
        <w:t>All of</w:t>
      </w:r>
      <w:proofErr w:type="gramEnd"/>
      <w:r>
        <w:t xml:space="preserve"> the benefits described in our main research consent&lt;link to main consent document&gt; also apply to this study.</w:t>
      </w:r>
    </w:p>
    <w:p w14:paraId="66BAA6A5" w14:textId="77777777" w:rsidR="000D4389" w:rsidRDefault="00000000">
      <w:r>
        <w:t xml:space="preserve"> </w:t>
      </w:r>
    </w:p>
    <w:p w14:paraId="2197F21E" w14:textId="77777777" w:rsidR="000D4389" w:rsidRDefault="00000000">
      <w:r>
        <w:rPr>
          <w:b/>
        </w:rPr>
        <w:t>Risks:</w:t>
      </w:r>
      <w:r>
        <w:t xml:space="preserve"> </w:t>
      </w:r>
    </w:p>
    <w:p w14:paraId="5D302B22" w14:textId="77777777" w:rsidR="000D4389" w:rsidRDefault="00000000">
      <w:pPr>
        <w:numPr>
          <w:ilvl w:val="0"/>
          <w:numId w:val="29"/>
        </w:numPr>
      </w:pPr>
      <w:r>
        <w:t xml:space="preserve">By 23andMe’s use and sharing of your data in research, your information will be stored in more locations. If there was a security breach of your information at any of these </w:t>
      </w:r>
      <w:proofErr w:type="gramStart"/>
      <w:r>
        <w:t>locations,  your</w:t>
      </w:r>
      <w:proofErr w:type="gramEnd"/>
      <w:r>
        <w:t xml:space="preserve"> data could be exposed.  The more of your information that is revealed to </w:t>
      </w:r>
      <w:r>
        <w:lastRenderedPageBreak/>
        <w:t xml:space="preserve">a third party or the public, the easier it is for someone to match your name to your information.  Given 23andMe’s privacy and security measures we believe the present chance that someone could identify you is very small.  </w:t>
      </w:r>
    </w:p>
    <w:p w14:paraId="1BF3A712" w14:textId="77777777" w:rsidR="000D4389" w:rsidRDefault="00000000">
      <w:pPr>
        <w:numPr>
          <w:ilvl w:val="0"/>
          <w:numId w:val="29"/>
        </w:numPr>
      </w:pPr>
      <w:proofErr w:type="gramStart"/>
      <w:r>
        <w:t>All of</w:t>
      </w:r>
      <w:proofErr w:type="gramEnd"/>
      <w:r>
        <w:t xml:space="preserve"> the risks described in our main research consent&lt;link to main consent document&gt; also apply to this study. </w:t>
      </w:r>
    </w:p>
    <w:p w14:paraId="6D5D30B5" w14:textId="77777777" w:rsidR="000D4389" w:rsidRDefault="00000000">
      <w:r>
        <w:t xml:space="preserve"> </w:t>
      </w:r>
    </w:p>
    <w:p w14:paraId="2B22816C" w14:textId="77777777" w:rsidR="000D4389" w:rsidRDefault="00000000">
      <w:pPr>
        <w:rPr>
          <w:b/>
          <w:sz w:val="28"/>
          <w:szCs w:val="28"/>
        </w:rPr>
      </w:pPr>
      <w:r>
        <w:rPr>
          <w:b/>
          <w:sz w:val="28"/>
          <w:szCs w:val="28"/>
        </w:rPr>
        <w:t>How will my data be protected?</w:t>
      </w:r>
    </w:p>
    <w:p w14:paraId="65CBD4D7" w14:textId="77777777" w:rsidR="000D4389" w:rsidRDefault="00000000">
      <w:pPr>
        <w:numPr>
          <w:ilvl w:val="0"/>
          <w:numId w:val="41"/>
        </w:numPr>
      </w:pPr>
      <w:r>
        <w:t xml:space="preserve">23andMe protects your data using a range of physical, technical, and administrative measures.  These reduce the chance of unauthorized access to or disclosure of your data. For more information, please see our Privacy Statement&lt;link to 23andMe’s privacy statement&gt;.  </w:t>
      </w:r>
    </w:p>
    <w:p w14:paraId="57B11651" w14:textId="77777777" w:rsidR="000D4389" w:rsidRDefault="00000000">
      <w:pPr>
        <w:numPr>
          <w:ilvl w:val="0"/>
          <w:numId w:val="41"/>
        </w:numPr>
        <w:ind w:right="200"/>
      </w:pPr>
      <w:r>
        <w:t>23andMe has agreements with all research collaborators regarding the security and storage of your data.</w:t>
      </w:r>
    </w:p>
    <w:p w14:paraId="3FB215F1" w14:textId="77777777" w:rsidR="000D4389" w:rsidRDefault="00000000">
      <w:pPr>
        <w:numPr>
          <w:ilvl w:val="0"/>
          <w:numId w:val="41"/>
        </w:numPr>
        <w:ind w:right="200"/>
      </w:pPr>
      <w:r>
        <w:t xml:space="preserve">Certain regulatory agencies may also need access to study data, such as the Institutional Review Board (IRB) and the Food and Drug Administration in case of an audit or for monitoring. </w:t>
      </w:r>
    </w:p>
    <w:p w14:paraId="2E008356" w14:textId="77777777" w:rsidR="000D4389" w:rsidRDefault="00000000">
      <w:r>
        <w:t xml:space="preserve"> </w:t>
      </w:r>
    </w:p>
    <w:p w14:paraId="64BB4A57" w14:textId="77777777" w:rsidR="000D4389" w:rsidRDefault="00000000">
      <w:pPr>
        <w:rPr>
          <w:b/>
          <w:sz w:val="28"/>
          <w:szCs w:val="28"/>
        </w:rPr>
      </w:pPr>
      <w:r>
        <w:rPr>
          <w:b/>
          <w:sz w:val="28"/>
          <w:szCs w:val="28"/>
        </w:rPr>
        <w:t>Do I have to participate in this research study? Can I quit later?</w:t>
      </w:r>
    </w:p>
    <w:p w14:paraId="001FCC1E" w14:textId="77777777" w:rsidR="000D4389" w:rsidRDefault="00000000">
      <w:pPr>
        <w:numPr>
          <w:ilvl w:val="0"/>
          <w:numId w:val="25"/>
        </w:numPr>
      </w:pPr>
      <w:r>
        <w:t>You do not have to take part in this study. Your participation is completely voluntary. Alternatively, you may choose to not share data from your [</w:t>
      </w:r>
      <w:r>
        <w:rPr>
          <w:i/>
          <w:shd w:val="clear" w:color="auto" w:fill="D9D9D9"/>
        </w:rPr>
        <w:t>mobile or wearable</w:t>
      </w:r>
      <w:r>
        <w:t xml:space="preserve">] device with 23andMe, or to share data and not take part in this study.    </w:t>
      </w:r>
    </w:p>
    <w:p w14:paraId="5EE64C93" w14:textId="77777777" w:rsidR="000D4389" w:rsidRDefault="000D4389">
      <w:pPr>
        <w:ind w:left="720"/>
      </w:pPr>
    </w:p>
    <w:p w14:paraId="44148DA7" w14:textId="77777777" w:rsidR="000D4389" w:rsidRDefault="00000000">
      <w:pPr>
        <w:numPr>
          <w:ilvl w:val="0"/>
          <w:numId w:val="25"/>
        </w:numPr>
      </w:pPr>
      <w:r>
        <w:t xml:space="preserve">Your decision to participate will have no effect on your access to your Genetic Information or to the 23andMe Personal Genetic Service.  </w:t>
      </w:r>
    </w:p>
    <w:p w14:paraId="638B1742" w14:textId="77777777" w:rsidR="000D4389" w:rsidRDefault="000D4389"/>
    <w:p w14:paraId="6A0825C7" w14:textId="77777777" w:rsidR="000D4389" w:rsidRDefault="00000000">
      <w:pPr>
        <w:numPr>
          <w:ilvl w:val="0"/>
          <w:numId w:val="10"/>
        </w:numPr>
      </w:pPr>
      <w:r>
        <w:t xml:space="preserve">At any time, you can choose to stop sharing data with 23andMe in the Apple Health™ or Google </w:t>
      </w:r>
      <w:proofErr w:type="spellStart"/>
      <w:r>
        <w:t>Fit</w:t>
      </w:r>
      <w:r>
        <w:rPr>
          <w:vertAlign w:val="superscript"/>
        </w:rPr>
        <w:t>TM</w:t>
      </w:r>
      <w:proofErr w:type="spellEnd"/>
      <w:r>
        <w:rPr>
          <w:vertAlign w:val="superscript"/>
        </w:rPr>
        <w:t xml:space="preserve"> </w:t>
      </w:r>
      <w:r>
        <w:t>app on your [</w:t>
      </w:r>
      <w:r>
        <w:rPr>
          <w:i/>
          <w:shd w:val="clear" w:color="auto" w:fill="D9D9D9"/>
        </w:rPr>
        <w:t>mobile or wearable</w:t>
      </w:r>
      <w:r>
        <w:t xml:space="preserve">] device. Changing your data sharing preferences will change what new data are available for use in 23andMe </w:t>
      </w:r>
      <w:proofErr w:type="gramStart"/>
      <w:r>
        <w:t>Research, but</w:t>
      </w:r>
      <w:proofErr w:type="gramEnd"/>
      <w:r>
        <w:t xml:space="preserve"> will not affect the use of any previously shared data.</w:t>
      </w:r>
    </w:p>
    <w:p w14:paraId="559E2539" w14:textId="77777777" w:rsidR="000D4389" w:rsidRDefault="000D4389"/>
    <w:p w14:paraId="2F06E50F" w14:textId="77777777" w:rsidR="000D4389" w:rsidRDefault="00000000">
      <w:pPr>
        <w:numPr>
          <w:ilvl w:val="0"/>
          <w:numId w:val="10"/>
        </w:numPr>
      </w:pPr>
      <w:r>
        <w:t xml:space="preserve">If you no longer want your data to be used in 23andMe Research, you can withdraw your consent. This will stop your participation. </w:t>
      </w:r>
    </w:p>
    <w:p w14:paraId="368E32C3" w14:textId="77777777" w:rsidR="000D4389" w:rsidRDefault="00000000">
      <w:pPr>
        <w:numPr>
          <w:ilvl w:val="1"/>
          <w:numId w:val="10"/>
        </w:numPr>
      </w:pPr>
      <w:r>
        <w:t>You can withdraw your consent at any time.</w:t>
      </w:r>
    </w:p>
    <w:p w14:paraId="083E332B" w14:textId="77777777" w:rsidR="000D4389" w:rsidRDefault="00000000">
      <w:pPr>
        <w:numPr>
          <w:ilvl w:val="1"/>
          <w:numId w:val="10"/>
        </w:numPr>
      </w:pPr>
      <w:r>
        <w:t>You can withdraw your consent for this study, which will prevent any [</w:t>
      </w:r>
      <w:r>
        <w:rPr>
          <w:i/>
          <w:shd w:val="clear" w:color="auto" w:fill="D9D9D9"/>
        </w:rPr>
        <w:t>mobile or wearable</w:t>
      </w:r>
      <w:r>
        <w:t xml:space="preserve">] device data from being used in future 23andMe Research. </w:t>
      </w:r>
    </w:p>
    <w:p w14:paraId="553DA14E" w14:textId="77777777" w:rsidR="000D4389" w:rsidRDefault="00000000">
      <w:pPr>
        <w:numPr>
          <w:ilvl w:val="1"/>
          <w:numId w:val="10"/>
        </w:numPr>
      </w:pPr>
      <w:r>
        <w:t xml:space="preserve">You can withdraw your consent for 23andMe Research here&lt;link to main consent document&gt; which will prevent any of your Research Information from being used in future 23andMe Research. </w:t>
      </w:r>
    </w:p>
    <w:p w14:paraId="38621F61" w14:textId="77777777" w:rsidR="000D4389" w:rsidRDefault="00000000">
      <w:pPr>
        <w:numPr>
          <w:ilvl w:val="1"/>
          <w:numId w:val="10"/>
        </w:numPr>
      </w:pPr>
      <w:r>
        <w:t xml:space="preserve">You can withdraw your consent for this study and 23andMe Research by deleting your 23andMe Account. </w:t>
      </w:r>
    </w:p>
    <w:p w14:paraId="275A9140" w14:textId="77777777" w:rsidR="000D4389" w:rsidRDefault="00000000">
      <w:pPr>
        <w:numPr>
          <w:ilvl w:val="1"/>
          <w:numId w:val="10"/>
        </w:numPr>
      </w:pPr>
      <w:r>
        <w:lastRenderedPageBreak/>
        <w:t>Withdrawing your consent will stop 23andMe from using your data in new research that starts more than 30 days after you change your consent status. It will not undo research or data sharing that has already taken place.</w:t>
      </w:r>
    </w:p>
    <w:p w14:paraId="588302E4" w14:textId="77777777" w:rsidR="000D4389" w:rsidRDefault="000D4389"/>
    <w:p w14:paraId="3512B8F9" w14:textId="77777777" w:rsidR="000D4389" w:rsidRDefault="00000000">
      <w:pPr>
        <w:numPr>
          <w:ilvl w:val="0"/>
          <w:numId w:val="14"/>
        </w:numPr>
      </w:pPr>
      <w:r>
        <w:t>If you withdraw your consent for this study, but do not discontinue data sharing [</w:t>
      </w:r>
      <w:r>
        <w:rPr>
          <w:i/>
          <w:shd w:val="clear" w:color="auto" w:fill="D9D9D9"/>
        </w:rPr>
        <w:t xml:space="preserve">in the Apple </w:t>
      </w:r>
      <w:proofErr w:type="spellStart"/>
      <w:r>
        <w:rPr>
          <w:i/>
          <w:shd w:val="clear" w:color="auto" w:fill="D9D9D9"/>
        </w:rPr>
        <w:t>Health</w:t>
      </w:r>
      <w:r>
        <w:rPr>
          <w:i/>
          <w:shd w:val="clear" w:color="auto" w:fill="D9D9D9"/>
          <w:vertAlign w:val="superscript"/>
        </w:rPr>
        <w:t>TM</w:t>
      </w:r>
      <w:proofErr w:type="spellEnd"/>
      <w:r>
        <w:rPr>
          <w:i/>
          <w:shd w:val="clear" w:color="auto" w:fill="D9D9D9"/>
        </w:rPr>
        <w:t xml:space="preserve"> or Google </w:t>
      </w:r>
      <w:proofErr w:type="spellStart"/>
      <w:r>
        <w:rPr>
          <w:i/>
          <w:shd w:val="clear" w:color="auto" w:fill="D9D9D9"/>
        </w:rPr>
        <w:t>Fit</w:t>
      </w:r>
      <w:r>
        <w:rPr>
          <w:i/>
          <w:shd w:val="clear" w:color="auto" w:fill="D9D9D9"/>
          <w:vertAlign w:val="superscript"/>
        </w:rPr>
        <w:t>TM</w:t>
      </w:r>
      <w:proofErr w:type="spellEnd"/>
      <w:r>
        <w:rPr>
          <w:i/>
          <w:shd w:val="clear" w:color="auto" w:fill="D9D9D9"/>
          <w:vertAlign w:val="superscript"/>
        </w:rPr>
        <w:t xml:space="preserve"> </w:t>
      </w:r>
      <w:r>
        <w:rPr>
          <w:i/>
          <w:shd w:val="clear" w:color="auto" w:fill="D9D9D9"/>
        </w:rPr>
        <w:t>app</w:t>
      </w:r>
      <w:r>
        <w:t>], 23andMe will continue to receive data updates from [</w:t>
      </w:r>
      <w:r>
        <w:rPr>
          <w:i/>
          <w:shd w:val="clear" w:color="auto" w:fill="D9D9D9"/>
        </w:rPr>
        <w:t>the manufacturer of your mobile device</w:t>
      </w:r>
      <w:r>
        <w:t xml:space="preserve">]. This data may be used to provide 23andMe products, services or features to you, but it will not be used in 23andMe Research that starts more than 30 days after you change your consent status.  </w:t>
      </w:r>
    </w:p>
    <w:p w14:paraId="2A4F01A0" w14:textId="77777777" w:rsidR="000D4389" w:rsidRDefault="000D4389"/>
    <w:p w14:paraId="33FE1072" w14:textId="77777777" w:rsidR="000D4389" w:rsidRDefault="00000000">
      <w:r>
        <w:t xml:space="preserve">You can view </w:t>
      </w:r>
      <w:proofErr w:type="gramStart"/>
      <w:r>
        <w:t>all of</w:t>
      </w:r>
      <w:proofErr w:type="gramEnd"/>
      <w:r>
        <w:t xml:space="preserve"> your consent documents in your 23andMe Account Settings.</w:t>
      </w:r>
    </w:p>
    <w:p w14:paraId="34C9BD88" w14:textId="77777777" w:rsidR="000D4389" w:rsidRDefault="000D4389"/>
    <w:p w14:paraId="3A78D543" w14:textId="77777777" w:rsidR="000D4389" w:rsidRDefault="00000000">
      <w:r>
        <w:rPr>
          <w:b/>
          <w:sz w:val="28"/>
          <w:szCs w:val="28"/>
        </w:rPr>
        <w:t>Who do I contact if I have questions?</w:t>
      </w:r>
    </w:p>
    <w:p w14:paraId="489A306C" w14:textId="77777777" w:rsidR="000D4389" w:rsidRDefault="00000000">
      <w:r>
        <w:t xml:space="preserve">If you have </w:t>
      </w:r>
      <w:r>
        <w:rPr>
          <w:b/>
          <w:i/>
        </w:rPr>
        <w:t>any questions or concerns about this research study, want to offer feedback or need help</w:t>
      </w:r>
      <w:r>
        <w:t>, contact us at [</w:t>
      </w:r>
      <w:r>
        <w:rPr>
          <w:i/>
          <w:shd w:val="clear" w:color="auto" w:fill="D9D9D9"/>
        </w:rPr>
        <w:t>study email address OR Customer Care website</w:t>
      </w:r>
      <w:r>
        <w:t>].</w:t>
      </w:r>
    </w:p>
    <w:p w14:paraId="5E408B34" w14:textId="77777777" w:rsidR="000D4389" w:rsidRDefault="00000000">
      <w:r>
        <w:t xml:space="preserve"> </w:t>
      </w:r>
    </w:p>
    <w:p w14:paraId="6D294046" w14:textId="77777777" w:rsidR="000D4389" w:rsidRDefault="00000000">
      <w:r>
        <w:t xml:space="preserve">If you </w:t>
      </w:r>
      <w:r>
        <w:rPr>
          <w:b/>
          <w:i/>
        </w:rPr>
        <w:t>suffer a research-related injury</w:t>
      </w:r>
      <w:r>
        <w:t xml:space="preserve">, or if you </w:t>
      </w:r>
      <w:r>
        <w:rPr>
          <w:b/>
          <w:i/>
        </w:rPr>
        <w:t>have a question about your rights as a research participant</w:t>
      </w:r>
      <w:r>
        <w:t>, please contact the Human Protections Administrator at hpa@23andme.com.</w:t>
      </w:r>
    </w:p>
    <w:p w14:paraId="6293BD55" w14:textId="77777777" w:rsidR="000D4389" w:rsidRDefault="00000000">
      <w:r>
        <w:t xml:space="preserve"> </w:t>
      </w:r>
    </w:p>
    <w:p w14:paraId="58D3421D" w14:textId="77777777" w:rsidR="000D4389" w:rsidRDefault="00000000">
      <w:r>
        <w:t xml:space="preserve">If you have </w:t>
      </w:r>
      <w:r>
        <w:rPr>
          <w:b/>
          <w:i/>
        </w:rPr>
        <w:t>any questions or concerns about research that you do not wish to discuss with 23andMe</w:t>
      </w:r>
      <w:r>
        <w:t xml:space="preserve">, click </w:t>
      </w:r>
      <w:r>
        <w:rPr>
          <w:b/>
        </w:rPr>
        <w:t>here</w:t>
      </w:r>
      <w:r>
        <w:t xml:space="preserve"> to contact the following independent, impartial research review board:</w:t>
      </w:r>
    </w:p>
    <w:p w14:paraId="3B9C4361" w14:textId="77777777" w:rsidR="000D4389" w:rsidRDefault="00000000">
      <w:r>
        <w:t xml:space="preserve">                                            </w:t>
      </w:r>
      <w:r>
        <w:tab/>
      </w:r>
    </w:p>
    <w:p w14:paraId="74D1A8D7" w14:textId="77777777" w:rsidR="000D4389" w:rsidRDefault="00000000">
      <w:r>
        <w:t>[The following will become visible when the reader clicks “here” above:]</w:t>
      </w:r>
    </w:p>
    <w:p w14:paraId="2A4740AF" w14:textId="77777777" w:rsidR="000D4389" w:rsidRDefault="00000000">
      <w:r>
        <w:t>Salus IRB (formerly Ethical and Independent Review Services)</w:t>
      </w:r>
    </w:p>
    <w:p w14:paraId="0A8947BA" w14:textId="77777777" w:rsidR="000D4389" w:rsidRDefault="00000000">
      <w:r>
        <w:t xml:space="preserve">Email: </w:t>
      </w:r>
      <w:hyperlink r:id="rId14">
        <w:r>
          <w:rPr>
            <w:color w:val="1155CC"/>
            <w:u w:val="single"/>
          </w:rPr>
          <w:t>salus@salusirb.com</w:t>
        </w:r>
      </w:hyperlink>
    </w:p>
    <w:p w14:paraId="4F916F5B" w14:textId="77777777" w:rsidR="000D4389" w:rsidRDefault="00000000">
      <w:r>
        <w:t>Reference study number: [10044]</w:t>
      </w:r>
    </w:p>
    <w:p w14:paraId="1969C629" w14:textId="77777777" w:rsidR="000D4389" w:rsidRDefault="000D4389"/>
    <w:p w14:paraId="09E3CD0B" w14:textId="77777777" w:rsidR="000D4389" w:rsidRDefault="00000000">
      <w:pPr>
        <w:rPr>
          <w:b/>
          <w:i/>
        </w:rPr>
      </w:pPr>
      <w:r>
        <w:rPr>
          <w:b/>
          <w:i/>
        </w:rPr>
        <w:t>Consent Response Options</w:t>
      </w:r>
    </w:p>
    <w:p w14:paraId="033DD0AD" w14:textId="77777777" w:rsidR="000D4389" w:rsidRDefault="00000000">
      <w:pPr>
        <w:numPr>
          <w:ilvl w:val="0"/>
          <w:numId w:val="17"/>
        </w:numPr>
        <w:spacing w:line="276" w:lineRule="auto"/>
      </w:pPr>
      <w:r>
        <w:t>I am this person, I have read this document, and I DO GIVE CONSENT.</w:t>
      </w:r>
    </w:p>
    <w:p w14:paraId="757B40BB" w14:textId="77777777" w:rsidR="000D4389" w:rsidRDefault="00000000">
      <w:pPr>
        <w:numPr>
          <w:ilvl w:val="0"/>
          <w:numId w:val="17"/>
        </w:numPr>
        <w:spacing w:line="276" w:lineRule="auto"/>
      </w:pPr>
      <w:r>
        <w:t xml:space="preserve">I am this person, I have read this document, and I DON’T GIVE CONSENT. </w:t>
      </w:r>
    </w:p>
    <w:p w14:paraId="146F3582" w14:textId="77777777" w:rsidR="000D4389" w:rsidRDefault="00000000">
      <w:pPr>
        <w:pStyle w:val="Heading1"/>
        <w:tabs>
          <w:tab w:val="right" w:pos="8640"/>
        </w:tabs>
      </w:pPr>
      <w:bookmarkStart w:id="9" w:name="_heading=h.ltkn9jh2wvu" w:colFirst="0" w:colLast="0"/>
      <w:bookmarkEnd w:id="9"/>
      <w:r>
        <w:t>6. Secondary Research Contact Designation Form</w:t>
      </w:r>
    </w:p>
    <w:p w14:paraId="0964721B" w14:textId="77777777" w:rsidR="000D4389" w:rsidRDefault="000D4389">
      <w:pPr>
        <w:rPr>
          <w:color w:val="222222"/>
        </w:rPr>
      </w:pPr>
    </w:p>
    <w:p w14:paraId="6D7A19EC" w14:textId="77777777" w:rsidR="000D4389" w:rsidRDefault="00000000">
      <w:pPr>
        <w:rPr>
          <w:rFonts w:ascii="Arial" w:eastAsia="Arial" w:hAnsi="Arial" w:cs="Arial"/>
          <w:i/>
          <w:sz w:val="22"/>
          <w:szCs w:val="22"/>
        </w:rPr>
      </w:pPr>
      <w:r>
        <w:rPr>
          <w:rFonts w:ascii="Arial" w:eastAsia="Arial" w:hAnsi="Arial" w:cs="Arial"/>
          <w:i/>
          <w:sz w:val="22"/>
          <w:szCs w:val="22"/>
        </w:rPr>
        <w:t>If you choose to take part in [</w:t>
      </w:r>
      <w:r>
        <w:rPr>
          <w:rFonts w:ascii="Arial" w:eastAsia="Arial" w:hAnsi="Arial" w:cs="Arial"/>
          <w:i/>
          <w:sz w:val="22"/>
          <w:szCs w:val="22"/>
          <w:shd w:val="clear" w:color="auto" w:fill="CCCCCC"/>
        </w:rPr>
        <w:t>research]</w:t>
      </w:r>
      <w:r>
        <w:rPr>
          <w:rFonts w:ascii="Arial" w:eastAsia="Arial" w:hAnsi="Arial" w:cs="Arial"/>
          <w:i/>
          <w:sz w:val="22"/>
          <w:szCs w:val="22"/>
        </w:rPr>
        <w:t xml:space="preserve"> [</w:t>
      </w:r>
      <w:r>
        <w:rPr>
          <w:rFonts w:ascii="Arial" w:eastAsia="Arial" w:hAnsi="Arial" w:cs="Arial"/>
          <w:i/>
          <w:sz w:val="22"/>
          <w:szCs w:val="22"/>
          <w:shd w:val="clear" w:color="auto" w:fill="CCCCCC"/>
        </w:rPr>
        <w:t>the NAME OF STUDY</w:t>
      </w:r>
      <w:r>
        <w:rPr>
          <w:rFonts w:ascii="Arial" w:eastAsia="Arial" w:hAnsi="Arial" w:cs="Arial"/>
          <w:i/>
          <w:sz w:val="22"/>
          <w:szCs w:val="22"/>
        </w:rPr>
        <w:t>] [</w:t>
      </w:r>
      <w:r>
        <w:rPr>
          <w:rFonts w:ascii="Arial" w:eastAsia="Arial" w:hAnsi="Arial" w:cs="Arial"/>
          <w:i/>
          <w:sz w:val="22"/>
          <w:szCs w:val="22"/>
          <w:shd w:val="clear" w:color="auto" w:fill="CCCCCC"/>
        </w:rPr>
        <w:t>this study</w:t>
      </w:r>
      <w:r>
        <w:rPr>
          <w:rFonts w:ascii="Arial" w:eastAsia="Arial" w:hAnsi="Arial" w:cs="Arial"/>
          <w:i/>
          <w:sz w:val="22"/>
          <w:szCs w:val="22"/>
        </w:rPr>
        <w:t>] with 23andMe, we ask that you designate someone to be a secondary contact for your account. If for some reason we are unable to reach you, we may contact this person to help us reach you. In the event of your death, we may ask this person for some information about you to help us complete any research activities (such as surveys) you may have been taking part in. Answering those follow-up questions will be completely optional for the secondary contact.   </w:t>
      </w:r>
    </w:p>
    <w:p w14:paraId="004161B5" w14:textId="77777777" w:rsidR="000D4389" w:rsidRDefault="000D4389">
      <w:pPr>
        <w:ind w:right="1008"/>
        <w:jc w:val="both"/>
        <w:rPr>
          <w:color w:val="222222"/>
        </w:rPr>
      </w:pPr>
    </w:p>
    <w:p w14:paraId="674E10AD" w14:textId="77777777" w:rsidR="000D4389" w:rsidRDefault="00000000">
      <w:pPr>
        <w:numPr>
          <w:ilvl w:val="0"/>
          <w:numId w:val="38"/>
        </w:numPr>
        <w:ind w:right="1008"/>
        <w:jc w:val="both"/>
        <w:rPr>
          <w:rFonts w:ascii="Arial" w:eastAsia="Arial" w:hAnsi="Arial" w:cs="Arial"/>
          <w:i/>
          <w:sz w:val="22"/>
          <w:szCs w:val="22"/>
        </w:rPr>
      </w:pPr>
      <w:r>
        <w:rPr>
          <w:rFonts w:ascii="Arial" w:eastAsia="Arial" w:hAnsi="Arial" w:cs="Arial"/>
          <w:i/>
          <w:sz w:val="22"/>
          <w:szCs w:val="22"/>
        </w:rPr>
        <w:lastRenderedPageBreak/>
        <w:t>I would like to update my account to include the following secondary research contact for my account, who may be contacted if I am unavailable. [</w:t>
      </w:r>
      <w:r>
        <w:rPr>
          <w:rFonts w:ascii="Arial" w:eastAsia="Arial" w:hAnsi="Arial" w:cs="Arial"/>
          <w:i/>
          <w:sz w:val="22"/>
          <w:szCs w:val="22"/>
          <w:shd w:val="clear" w:color="auto" w:fill="B7B7B7"/>
        </w:rPr>
        <w:t>(Please provide their first and last name, relationship to you (family or friend), email address, and phone number.)</w:t>
      </w:r>
      <w:r>
        <w:rPr>
          <w:rFonts w:ascii="Arial" w:eastAsia="Arial" w:hAnsi="Arial" w:cs="Arial"/>
          <w:i/>
          <w:sz w:val="22"/>
          <w:szCs w:val="22"/>
        </w:rPr>
        <w:t>]</w:t>
      </w:r>
    </w:p>
    <w:p w14:paraId="38E2B855" w14:textId="77777777" w:rsidR="000D4389" w:rsidRDefault="000D4389">
      <w:pPr>
        <w:ind w:left="720" w:right="1008"/>
        <w:jc w:val="both"/>
        <w:rPr>
          <w:rFonts w:ascii="Arial" w:eastAsia="Arial" w:hAnsi="Arial" w:cs="Arial"/>
          <w:i/>
          <w:sz w:val="22"/>
          <w:szCs w:val="22"/>
        </w:rPr>
      </w:pPr>
    </w:p>
    <w:p w14:paraId="6CC663ED" w14:textId="77777777" w:rsidR="000D4389" w:rsidRDefault="00000000">
      <w:pPr>
        <w:ind w:left="1440" w:right="1008"/>
        <w:jc w:val="both"/>
        <w:rPr>
          <w:rFonts w:ascii="Arial" w:eastAsia="Arial" w:hAnsi="Arial" w:cs="Arial"/>
          <w:i/>
          <w:sz w:val="22"/>
          <w:szCs w:val="22"/>
        </w:rPr>
      </w:pPr>
      <w:r>
        <w:rPr>
          <w:rFonts w:ascii="Arial" w:eastAsia="Arial" w:hAnsi="Arial" w:cs="Arial"/>
          <w:i/>
          <w:sz w:val="22"/>
          <w:szCs w:val="22"/>
        </w:rPr>
        <w:t>[</w:t>
      </w:r>
      <w:r>
        <w:rPr>
          <w:rFonts w:ascii="Arial" w:eastAsia="Arial" w:hAnsi="Arial" w:cs="Arial"/>
          <w:i/>
          <w:sz w:val="22"/>
          <w:szCs w:val="22"/>
          <w:shd w:val="clear" w:color="auto" w:fill="CCCCCC"/>
        </w:rPr>
        <w:t>Free text box</w:t>
      </w:r>
      <w:r>
        <w:rPr>
          <w:rFonts w:ascii="Arial" w:eastAsia="Arial" w:hAnsi="Arial" w:cs="Arial"/>
          <w:i/>
          <w:sz w:val="22"/>
          <w:szCs w:val="22"/>
        </w:rPr>
        <w:t>]</w:t>
      </w:r>
    </w:p>
    <w:p w14:paraId="11F46D24" w14:textId="77777777" w:rsidR="000D4389" w:rsidRDefault="000D4389">
      <w:pPr>
        <w:ind w:left="1440" w:right="1008"/>
        <w:jc w:val="both"/>
        <w:rPr>
          <w:rFonts w:ascii="Arial" w:eastAsia="Arial" w:hAnsi="Arial" w:cs="Arial"/>
          <w:i/>
          <w:sz w:val="22"/>
          <w:szCs w:val="22"/>
        </w:rPr>
      </w:pPr>
    </w:p>
    <w:p w14:paraId="690BC316" w14:textId="77777777" w:rsidR="000D4389" w:rsidRDefault="00000000">
      <w:pPr>
        <w:numPr>
          <w:ilvl w:val="0"/>
          <w:numId w:val="38"/>
        </w:numPr>
        <w:ind w:right="1008"/>
        <w:jc w:val="both"/>
        <w:rPr>
          <w:rFonts w:ascii="Arial" w:eastAsia="Arial" w:hAnsi="Arial" w:cs="Arial"/>
          <w:i/>
          <w:sz w:val="22"/>
          <w:szCs w:val="22"/>
        </w:rPr>
      </w:pPr>
      <w:r>
        <w:rPr>
          <w:rFonts w:ascii="Arial" w:eastAsia="Arial" w:hAnsi="Arial" w:cs="Arial"/>
          <w:i/>
          <w:sz w:val="22"/>
          <w:szCs w:val="22"/>
        </w:rPr>
        <w:t>I choose not to update my account to include a secondary research contact.</w:t>
      </w:r>
    </w:p>
    <w:p w14:paraId="03480800" w14:textId="77777777" w:rsidR="000D4389" w:rsidRDefault="000D4389">
      <w:pPr>
        <w:tabs>
          <w:tab w:val="right" w:pos="8640"/>
        </w:tabs>
        <w:spacing w:before="180" w:after="60"/>
        <w:rPr>
          <w:b/>
          <w:sz w:val="28"/>
          <w:szCs w:val="28"/>
        </w:rPr>
      </w:pPr>
    </w:p>
    <w:p w14:paraId="7D6795C7" w14:textId="77777777" w:rsidR="000D4389" w:rsidRDefault="00000000">
      <w:pPr>
        <w:tabs>
          <w:tab w:val="right" w:pos="8640"/>
        </w:tabs>
        <w:spacing w:before="180" w:after="60"/>
        <w:rPr>
          <w:b/>
          <w:sz w:val="28"/>
          <w:szCs w:val="28"/>
        </w:rPr>
      </w:pPr>
      <w:r>
        <w:rPr>
          <w:b/>
          <w:sz w:val="28"/>
          <w:szCs w:val="28"/>
        </w:rPr>
        <w:t>Email to Secondary Research Contact</w:t>
      </w:r>
    </w:p>
    <w:p w14:paraId="09E9F2D4" w14:textId="77777777" w:rsidR="000D4389" w:rsidRDefault="00000000">
      <w:pPr>
        <w:tabs>
          <w:tab w:val="right" w:pos="8640"/>
        </w:tabs>
        <w:rPr>
          <w:i/>
        </w:rPr>
      </w:pPr>
      <w:r>
        <w:rPr>
          <w:i/>
        </w:rPr>
        <w:t xml:space="preserve">23andMe may send the following email to the secondary contacts of participants who enroll and choose to provide an email address for a secondary </w:t>
      </w:r>
      <w:proofErr w:type="gramStart"/>
      <w:r>
        <w:rPr>
          <w:i/>
        </w:rPr>
        <w:t>contact, and</w:t>
      </w:r>
      <w:proofErr w:type="gramEnd"/>
      <w:r>
        <w:rPr>
          <w:i/>
        </w:rPr>
        <w:t xml:space="preserve"> have been lost to follow-up for longer than [</w:t>
      </w:r>
      <w:r>
        <w:rPr>
          <w:i/>
          <w:shd w:val="clear" w:color="auto" w:fill="CCCCCC"/>
        </w:rPr>
        <w:t>AMOUNT OF TIME</w:t>
      </w:r>
      <w:r>
        <w:rPr>
          <w:i/>
        </w:rPr>
        <w:t>].</w:t>
      </w:r>
    </w:p>
    <w:p w14:paraId="6F1558E6" w14:textId="77777777" w:rsidR="000D4389" w:rsidRDefault="000D4389">
      <w:pPr>
        <w:rPr>
          <w:b/>
          <w:sz w:val="28"/>
          <w:szCs w:val="28"/>
        </w:rPr>
      </w:pPr>
    </w:p>
    <w:p w14:paraId="21005E00" w14:textId="77777777" w:rsidR="000D4389" w:rsidRDefault="00000000">
      <w:pPr>
        <w:rPr>
          <w:color w:val="222222"/>
        </w:rPr>
      </w:pPr>
      <w:r>
        <w:rPr>
          <w:color w:val="222222"/>
        </w:rPr>
        <w:t>Dear [</w:t>
      </w:r>
      <w:r>
        <w:rPr>
          <w:i/>
          <w:color w:val="222222"/>
          <w:highlight w:val="lightGray"/>
        </w:rPr>
        <w:t>Name of secondary contact</w:t>
      </w:r>
      <w:r>
        <w:rPr>
          <w:color w:val="222222"/>
        </w:rPr>
        <w:t>],</w:t>
      </w:r>
    </w:p>
    <w:p w14:paraId="2622F5CD" w14:textId="77777777" w:rsidR="000D4389" w:rsidRDefault="000D4389">
      <w:pPr>
        <w:rPr>
          <w:color w:val="222222"/>
        </w:rPr>
      </w:pPr>
    </w:p>
    <w:p w14:paraId="263C7E1C" w14:textId="77777777" w:rsidR="000D4389" w:rsidRDefault="00000000">
      <w:pPr>
        <w:rPr>
          <w:color w:val="222222"/>
        </w:rPr>
      </w:pPr>
      <w:r>
        <w:rPr>
          <w:color w:val="222222"/>
        </w:rPr>
        <w:t>[</w:t>
      </w:r>
      <w:r>
        <w:rPr>
          <w:i/>
          <w:color w:val="222222"/>
          <w:highlight w:val="lightGray"/>
        </w:rPr>
        <w:t>Name of primary research participant</w:t>
      </w:r>
      <w:r>
        <w:rPr>
          <w:color w:val="222222"/>
        </w:rPr>
        <w:t>] is taking part in [</w:t>
      </w:r>
      <w:r>
        <w:rPr>
          <w:i/>
          <w:color w:val="222222"/>
          <w:shd w:val="clear" w:color="auto" w:fill="CCCCCC"/>
        </w:rPr>
        <w:t>a research study</w:t>
      </w:r>
      <w:r>
        <w:rPr>
          <w:color w:val="222222"/>
        </w:rPr>
        <w:t>] [</w:t>
      </w:r>
      <w:r>
        <w:rPr>
          <w:i/>
          <w:color w:val="222222"/>
          <w:shd w:val="clear" w:color="auto" w:fill="CCCCCC"/>
        </w:rPr>
        <w:t>the NAME OF STUDY</w:t>
      </w:r>
      <w:r>
        <w:rPr>
          <w:color w:val="222222"/>
        </w:rPr>
        <w:t>] conducted by 23andMe (</w:t>
      </w:r>
      <w:hyperlink r:id="rId15">
        <w:r>
          <w:rPr>
            <w:color w:val="0000FF"/>
            <w:u w:val="single"/>
          </w:rPr>
          <w:t>http://www.23andme.com</w:t>
        </w:r>
      </w:hyperlink>
      <w:r>
        <w:rPr>
          <w:color w:val="222222"/>
        </w:rPr>
        <w:t>) and has designated you as his/her secondary contact person. This means that should [</w:t>
      </w:r>
      <w:r>
        <w:rPr>
          <w:i/>
          <w:color w:val="222222"/>
          <w:highlight w:val="lightGray"/>
        </w:rPr>
        <w:t>Name of primary research participant</w:t>
      </w:r>
      <w:r>
        <w:rPr>
          <w:color w:val="222222"/>
        </w:rPr>
        <w:t>] become unavailable, we may contact you to help us get back in touch with him/her. If [</w:t>
      </w:r>
      <w:r>
        <w:rPr>
          <w:i/>
          <w:color w:val="222222"/>
          <w:highlight w:val="lightGray"/>
        </w:rPr>
        <w:t>Name of primary research participant</w:t>
      </w:r>
      <w:r>
        <w:rPr>
          <w:color w:val="222222"/>
        </w:rPr>
        <w:t>] becomes permanently unavailable (i.e., through death or disability) we may ask you a few questions to help us complete his/her participation in the study. Answering these questions is completely optional.</w:t>
      </w:r>
    </w:p>
    <w:p w14:paraId="79BEBA55" w14:textId="77777777" w:rsidR="000D4389" w:rsidRDefault="000D4389">
      <w:pPr>
        <w:rPr>
          <w:color w:val="222222"/>
        </w:rPr>
      </w:pPr>
    </w:p>
    <w:p w14:paraId="24FF37A1" w14:textId="77777777" w:rsidR="000D4389" w:rsidRDefault="00000000">
      <w:pPr>
        <w:rPr>
          <w:color w:val="222222"/>
        </w:rPr>
      </w:pPr>
      <w:r>
        <w:rPr>
          <w:color w:val="222222"/>
        </w:rPr>
        <w:t>For many studies, collecting a complete set of data for as many participants as possible is an important part of doing high quality research. We thank you for your help in this effort. Should you wish to decline to be [</w:t>
      </w:r>
      <w:r>
        <w:rPr>
          <w:i/>
          <w:color w:val="222222"/>
          <w:highlight w:val="lightGray"/>
        </w:rPr>
        <w:t>Name of primary research participant</w:t>
      </w:r>
      <w:r>
        <w:rPr>
          <w:color w:val="222222"/>
        </w:rPr>
        <w:t>]’s secondary contact person, please email [</w:t>
      </w:r>
      <w:r>
        <w:rPr>
          <w:i/>
          <w:color w:val="222222"/>
          <w:highlight w:val="lightGray"/>
        </w:rPr>
        <w:t>study email address</w:t>
      </w:r>
      <w:r>
        <w:rPr>
          <w:color w:val="222222"/>
        </w:rPr>
        <w:t xml:space="preserve">] to have this information changed. </w:t>
      </w:r>
      <w:r>
        <w:rPr>
          <w:highlight w:val="white"/>
        </w:rPr>
        <w:t>If you decline, your limited contact information that was provided to 23andMe will not be used by 23andMe for any further purpose and will not be shared with or sold to any third party.</w:t>
      </w:r>
    </w:p>
    <w:p w14:paraId="6E05F2C7" w14:textId="77777777" w:rsidR="000D4389" w:rsidRDefault="000D4389">
      <w:pPr>
        <w:rPr>
          <w:color w:val="222222"/>
        </w:rPr>
      </w:pPr>
    </w:p>
    <w:p w14:paraId="753FAD95" w14:textId="77777777" w:rsidR="000D4389" w:rsidRDefault="00000000">
      <w:pPr>
        <w:rPr>
          <w:color w:val="222222"/>
        </w:rPr>
      </w:pPr>
      <w:r>
        <w:rPr>
          <w:color w:val="222222"/>
        </w:rPr>
        <w:t>Best,</w:t>
      </w:r>
    </w:p>
    <w:p w14:paraId="26F31F8C" w14:textId="77777777" w:rsidR="000D4389" w:rsidRDefault="00000000">
      <w:pPr>
        <w:rPr>
          <w:color w:val="222222"/>
        </w:rPr>
      </w:pPr>
      <w:r>
        <w:rPr>
          <w:color w:val="222222"/>
        </w:rPr>
        <w:t>The 23andMe Research Team</w:t>
      </w:r>
    </w:p>
    <w:p w14:paraId="580DFF6C" w14:textId="77777777" w:rsidR="000D4389" w:rsidRDefault="000D4389">
      <w:pPr>
        <w:rPr>
          <w:rFonts w:ascii="Atkinson Hyperlegible" w:eastAsia="Atkinson Hyperlegible" w:hAnsi="Atkinson Hyperlegible" w:cs="Atkinson Hyperlegible"/>
        </w:rPr>
      </w:pPr>
    </w:p>
    <w:sectPr w:rsidR="000D438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8A031" w14:textId="77777777" w:rsidR="00E61062" w:rsidRDefault="00E61062">
      <w:r>
        <w:separator/>
      </w:r>
    </w:p>
  </w:endnote>
  <w:endnote w:type="continuationSeparator" w:id="0">
    <w:p w14:paraId="7E8F52A7" w14:textId="77777777" w:rsidR="00E61062" w:rsidRDefault="00E6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32EF90F-268C-2341-ADCE-4D641750DDA6}"/>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3AF95DD8-428E-394A-8B12-23AD9186A73B}"/>
  </w:font>
  <w:font w:name="Noto Sans">
    <w:panose1 w:val="020B0502040504020204"/>
    <w:charset w:val="00"/>
    <w:family w:val="swiss"/>
    <w:pitch w:val="variable"/>
    <w:sig w:usb0="E00082FF" w:usb1="400078FF" w:usb2="00000021" w:usb3="00000000" w:csb0="0000019F" w:csb1="00000000"/>
    <w:embedRegular r:id="rId4" w:fontKey="{011C42BE-7C0B-8B40-94A2-966240A42B8A}"/>
  </w:font>
  <w:font w:name="Calibri">
    <w:panose1 w:val="020F0502020204030204"/>
    <w:charset w:val="00"/>
    <w:family w:val="swiss"/>
    <w:pitch w:val="variable"/>
    <w:sig w:usb0="E0002AFF" w:usb1="C000247B" w:usb2="00000009" w:usb3="00000000" w:csb0="000001FF" w:csb1="00000000"/>
    <w:embedRegular r:id="rId5" w:fontKey="{8C3A3FDD-E9D4-E647-90B1-2B5686CC9790}"/>
    <w:embedBold r:id="rId6" w:fontKey="{F92B1313-E363-2847-9E37-78D800436D82}"/>
    <w:embedItalic r:id="rId7" w:fontKey="{57338A71-5435-8C40-BE51-BEE05DEDF30B}"/>
    <w:embedBoldItalic r:id="rId8" w:fontKey="{C3508E60-8D33-B24B-8BDB-BEC4D60CDA4F}"/>
  </w:font>
  <w:font w:name="Arial">
    <w:panose1 w:val="020B0604020202020204"/>
    <w:charset w:val="00"/>
    <w:family w:val="swiss"/>
    <w:pitch w:val="variable"/>
    <w:sig w:usb0="E0002EFF" w:usb1="C000785B" w:usb2="00000009" w:usb3="00000000" w:csb0="000001FF" w:csb1="00000000"/>
    <w:embedRegular r:id="rId9" w:fontKey="{2314DBE0-9489-9E44-9622-35FD5BFB3C15}"/>
    <w:embedBold r:id="rId10" w:fontKey="{700F5F39-7979-0645-BBAC-F0BC50E56E94}"/>
    <w:embedItalic r:id="rId11" w:fontKey="{574D6033-E602-D64F-BE5A-DA0ED6FCCC94}"/>
  </w:font>
  <w:font w:name="Atkinson Hyperlegibl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6" w:fontKey="{14710FA7-FCB4-B24A-A1FE-CE7DEAD7C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A75AF" w14:textId="77777777" w:rsidR="000D4389" w:rsidRDefault="000D438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0F597" w14:textId="77777777" w:rsidR="000D4389" w:rsidRDefault="000D438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FD728" w14:textId="77777777" w:rsidR="000D4389" w:rsidRDefault="000D438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7EFFB" w14:textId="77777777" w:rsidR="00E61062" w:rsidRDefault="00E61062">
      <w:r>
        <w:separator/>
      </w:r>
    </w:p>
  </w:footnote>
  <w:footnote w:type="continuationSeparator" w:id="0">
    <w:p w14:paraId="3AC343DE" w14:textId="77777777" w:rsidR="00E61062" w:rsidRDefault="00E61062">
      <w:r>
        <w:continuationSeparator/>
      </w:r>
    </w:p>
  </w:footnote>
  <w:footnote w:id="1">
    <w:p w14:paraId="024C695D" w14:textId="77777777" w:rsidR="000D4389" w:rsidRDefault="00000000">
      <w:pPr>
        <w:rPr>
          <w:sz w:val="18"/>
          <w:szCs w:val="18"/>
        </w:rPr>
      </w:pPr>
      <w:r>
        <w:rPr>
          <w:vertAlign w:val="superscript"/>
        </w:rPr>
        <w:footnoteRef/>
      </w:r>
      <w:r>
        <w:rPr>
          <w:sz w:val="18"/>
          <w:szCs w:val="18"/>
        </w:rPr>
        <w:t xml:space="preserve"> Apple Health and Apple Watch are registered trademarks of trademarks of Apple Inc., registered in the U.S. and other countries.</w:t>
      </w:r>
    </w:p>
  </w:footnote>
  <w:footnote w:id="2">
    <w:p w14:paraId="4872C4D0" w14:textId="77777777" w:rsidR="000D4389" w:rsidRDefault="00000000">
      <w:pPr>
        <w:rPr>
          <w:sz w:val="18"/>
          <w:szCs w:val="18"/>
        </w:rPr>
      </w:pPr>
      <w:r>
        <w:rPr>
          <w:vertAlign w:val="superscript"/>
        </w:rPr>
        <w:footnoteRef/>
      </w:r>
      <w:r>
        <w:rPr>
          <w:rFonts w:ascii="Arial" w:eastAsia="Arial" w:hAnsi="Arial" w:cs="Arial"/>
          <w:sz w:val="18"/>
          <w:szCs w:val="18"/>
        </w:rPr>
        <w:t xml:space="preserve"> </w:t>
      </w:r>
      <w:r>
        <w:rPr>
          <w:sz w:val="18"/>
          <w:szCs w:val="18"/>
        </w:rPr>
        <w:t>Google Brand Features are trademarks or distinctive brand features of Google LLC.</w:t>
      </w:r>
    </w:p>
  </w:footnote>
  <w:footnote w:id="3">
    <w:p w14:paraId="75F549F6" w14:textId="77777777" w:rsidR="000D4389" w:rsidRDefault="00000000">
      <w:pPr>
        <w:rPr>
          <w:rFonts w:ascii="Arial" w:eastAsia="Arial" w:hAnsi="Arial" w:cs="Arial"/>
          <w:sz w:val="18"/>
          <w:szCs w:val="18"/>
        </w:rPr>
      </w:pPr>
      <w:r>
        <w:rPr>
          <w:vertAlign w:val="superscript"/>
        </w:rPr>
        <w:footnoteRef/>
      </w:r>
      <w:r>
        <w:rPr>
          <w:sz w:val="18"/>
          <w:szCs w:val="18"/>
        </w:rPr>
        <w:t xml:space="preserve"> Apple Health </w:t>
      </w:r>
      <w:r>
        <w:rPr>
          <w:color w:val="333333"/>
          <w:sz w:val="18"/>
          <w:szCs w:val="18"/>
          <w:highlight w:val="white"/>
        </w:rPr>
        <w:t>and Apple Watch are registered trademarks or trademarks of Apple Inc., registered in the U.S. and other countries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67FD4" w14:textId="77777777" w:rsidR="000D4389" w:rsidRDefault="000D438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E25D9" w14:textId="6F2C9DF3" w:rsidR="000D4389" w:rsidRDefault="00000000">
    <w:pPr>
      <w:tabs>
        <w:tab w:val="center" w:pos="4320"/>
        <w:tab w:val="right" w:pos="8640"/>
      </w:tabs>
      <w:jc w:val="right"/>
    </w:pPr>
    <w:r>
      <w:t>23andMe US-IRB-40-2024.</w:t>
    </w:r>
    <w:r w:rsidR="00091A93">
      <w:t>2</w:t>
    </w:r>
    <w:r>
      <w:rPr>
        <w:noProof/>
      </w:rPr>
      <w:drawing>
        <wp:anchor distT="0" distB="0" distL="0" distR="0" simplePos="0" relativeHeight="251658240" behindDoc="0" locked="0" layoutInCell="1" hidden="0" allowOverlap="1" wp14:anchorId="2EE4C1F4" wp14:editId="18F17619">
          <wp:simplePos x="0" y="0"/>
          <wp:positionH relativeFrom="column">
            <wp:posOffset>-44446</wp:posOffset>
          </wp:positionH>
          <wp:positionV relativeFrom="paragraph">
            <wp:posOffset>-19046</wp:posOffset>
          </wp:positionV>
          <wp:extent cx="822325" cy="560676"/>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2325" cy="560676"/>
                  </a:xfrm>
                  <a:prstGeom prst="rect">
                    <a:avLst/>
                  </a:prstGeom>
                  <a:ln/>
                </pic:spPr>
              </pic:pic>
            </a:graphicData>
          </a:graphic>
        </wp:anchor>
      </w:drawing>
    </w:r>
  </w:p>
  <w:p w14:paraId="643ED284" w14:textId="77777777" w:rsidR="000D4389" w:rsidRDefault="00000000">
    <w:pPr>
      <w:tabs>
        <w:tab w:val="center" w:pos="4320"/>
        <w:tab w:val="right" w:pos="8640"/>
      </w:tabs>
      <w:jc w:val="right"/>
      <w:rPr>
        <w:b/>
      </w:rPr>
    </w:pPr>
    <w:r>
      <w:rPr>
        <w:b/>
      </w:rPr>
      <w:t>Appendix A2 - Additional Consent Documents</w:t>
    </w:r>
  </w:p>
  <w:p w14:paraId="591F063E" w14:textId="2A2D1BFE" w:rsidR="000D4389" w:rsidRDefault="00091A93">
    <w:pPr>
      <w:tabs>
        <w:tab w:val="left" w:pos="6940"/>
      </w:tabs>
      <w:jc w:val="right"/>
    </w:pPr>
    <w:bookmarkStart w:id="10" w:name="_heading=h.3rdcrjn" w:colFirst="0" w:colLast="0"/>
    <w:bookmarkEnd w:id="10"/>
    <w:r>
      <w:t>September 4</w:t>
    </w:r>
    <w:r w:rsidR="004002EE">
      <w:t>, 2024</w:t>
    </w:r>
  </w:p>
  <w:p w14:paraId="163F4EC5" w14:textId="77777777" w:rsidR="000D4389" w:rsidRDefault="00000000">
    <w:pPr>
      <w:pBdr>
        <w:bottom w:val="single" w:sz="4" w:space="1" w:color="000000"/>
      </w:pBdr>
      <w:tabs>
        <w:tab w:val="center" w:pos="4320"/>
        <w:tab w:val="right" w:pos="8640"/>
      </w:tabs>
      <w:jc w:val="right"/>
    </w:pPr>
    <w:r>
      <w:t xml:space="preserve">Page </w:t>
    </w:r>
    <w:r>
      <w:fldChar w:fldCharType="begin"/>
    </w:r>
    <w:r>
      <w:instrText>PAGE</w:instrText>
    </w:r>
    <w:r>
      <w:fldChar w:fldCharType="separate"/>
    </w:r>
    <w:r w:rsidR="00AA385A">
      <w:rPr>
        <w:noProof/>
      </w:rPr>
      <w:t>1</w:t>
    </w:r>
    <w:r>
      <w:fldChar w:fldCharType="end"/>
    </w:r>
    <w:r>
      <w:t xml:space="preserve"> of </w:t>
    </w:r>
    <w:r>
      <w:fldChar w:fldCharType="begin"/>
    </w:r>
    <w:r>
      <w:instrText>NUMPAGES</w:instrText>
    </w:r>
    <w:r>
      <w:fldChar w:fldCharType="separate"/>
    </w:r>
    <w:r w:rsidR="00AA385A">
      <w:rPr>
        <w:noProof/>
      </w:rPr>
      <w:t>2</w:t>
    </w:r>
    <w:r>
      <w:fldChar w:fldCharType="end"/>
    </w:r>
  </w:p>
  <w:p w14:paraId="15BD91AB" w14:textId="77777777" w:rsidR="000D4389" w:rsidRDefault="000D4389">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C35CD" w14:textId="77777777" w:rsidR="000D4389" w:rsidRDefault="000D438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A6C"/>
    <w:multiLevelType w:val="multilevel"/>
    <w:tmpl w:val="08145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E5F8B"/>
    <w:multiLevelType w:val="multilevel"/>
    <w:tmpl w:val="68A6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70307"/>
    <w:multiLevelType w:val="multilevel"/>
    <w:tmpl w:val="AC0CEA4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A31EBC"/>
    <w:multiLevelType w:val="multilevel"/>
    <w:tmpl w:val="B0D46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B0751F"/>
    <w:multiLevelType w:val="multilevel"/>
    <w:tmpl w:val="DC32E5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9B031B"/>
    <w:multiLevelType w:val="multilevel"/>
    <w:tmpl w:val="C85E3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B0C11"/>
    <w:multiLevelType w:val="multilevel"/>
    <w:tmpl w:val="48BCBE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5894FD4"/>
    <w:multiLevelType w:val="multilevel"/>
    <w:tmpl w:val="6050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1D67DC"/>
    <w:multiLevelType w:val="multilevel"/>
    <w:tmpl w:val="5CEC5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414F3"/>
    <w:multiLevelType w:val="multilevel"/>
    <w:tmpl w:val="A2088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460272"/>
    <w:multiLevelType w:val="multilevel"/>
    <w:tmpl w:val="FF92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664893"/>
    <w:multiLevelType w:val="multilevel"/>
    <w:tmpl w:val="FEEA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AA3730"/>
    <w:multiLevelType w:val="multilevel"/>
    <w:tmpl w:val="B49C3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EF2D3C"/>
    <w:multiLevelType w:val="multilevel"/>
    <w:tmpl w:val="14C66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FA254C"/>
    <w:multiLevelType w:val="multilevel"/>
    <w:tmpl w:val="2F16B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64845"/>
    <w:multiLevelType w:val="multilevel"/>
    <w:tmpl w:val="8CB6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BF46D7"/>
    <w:multiLevelType w:val="multilevel"/>
    <w:tmpl w:val="C4EAC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D54654"/>
    <w:multiLevelType w:val="multilevel"/>
    <w:tmpl w:val="81E80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9C4AC3"/>
    <w:multiLevelType w:val="multilevel"/>
    <w:tmpl w:val="D110E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AE06A2"/>
    <w:multiLevelType w:val="multilevel"/>
    <w:tmpl w:val="3586A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FD1E20"/>
    <w:multiLevelType w:val="multilevel"/>
    <w:tmpl w:val="B098423C"/>
    <w:lvl w:ilvl="0">
      <w:start w:val="1"/>
      <w:numFmt w:val="bullet"/>
      <w:lvlText w:val="●"/>
      <w:lvlJc w:val="left"/>
      <w:pPr>
        <w:ind w:left="769" w:hanging="357"/>
      </w:pPr>
      <w:rPr>
        <w:rFonts w:ascii="Noto Sans" w:eastAsia="Noto Sans" w:hAnsi="Noto Sans" w:cs="Noto San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w:eastAsia="Noto Sans" w:hAnsi="Noto Sans" w:cs="Noto Sans"/>
      </w:rPr>
    </w:lvl>
    <w:lvl w:ilvl="3">
      <w:start w:val="1"/>
      <w:numFmt w:val="bullet"/>
      <w:lvlText w:val="●"/>
      <w:lvlJc w:val="left"/>
      <w:pPr>
        <w:ind w:left="2929" w:hanging="360"/>
      </w:pPr>
      <w:rPr>
        <w:rFonts w:ascii="Noto Sans" w:eastAsia="Noto Sans" w:hAnsi="Noto Sans" w:cs="Noto San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w:eastAsia="Noto Sans" w:hAnsi="Noto Sans" w:cs="Noto Sans"/>
      </w:rPr>
    </w:lvl>
    <w:lvl w:ilvl="6">
      <w:start w:val="1"/>
      <w:numFmt w:val="bullet"/>
      <w:lvlText w:val="●"/>
      <w:lvlJc w:val="left"/>
      <w:pPr>
        <w:ind w:left="5089" w:hanging="360"/>
      </w:pPr>
      <w:rPr>
        <w:rFonts w:ascii="Noto Sans" w:eastAsia="Noto Sans" w:hAnsi="Noto Sans" w:cs="Noto San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w:eastAsia="Noto Sans" w:hAnsi="Noto Sans" w:cs="Noto Sans"/>
      </w:rPr>
    </w:lvl>
  </w:abstractNum>
  <w:abstractNum w:abstractNumId="21" w15:restartNumberingAfterBreak="0">
    <w:nsid w:val="40DC7DBB"/>
    <w:multiLevelType w:val="multilevel"/>
    <w:tmpl w:val="7B169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EB0ABB"/>
    <w:multiLevelType w:val="multilevel"/>
    <w:tmpl w:val="A5483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C629D3"/>
    <w:multiLevelType w:val="multilevel"/>
    <w:tmpl w:val="777A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5E000C"/>
    <w:multiLevelType w:val="multilevel"/>
    <w:tmpl w:val="0A02719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12F47C6"/>
    <w:multiLevelType w:val="multilevel"/>
    <w:tmpl w:val="608C5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813E19"/>
    <w:multiLevelType w:val="multilevel"/>
    <w:tmpl w:val="29760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AC34A3"/>
    <w:multiLevelType w:val="multilevel"/>
    <w:tmpl w:val="2B90C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99B640B"/>
    <w:multiLevelType w:val="multilevel"/>
    <w:tmpl w:val="A8985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B515BF"/>
    <w:multiLevelType w:val="multilevel"/>
    <w:tmpl w:val="E626C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9E006A"/>
    <w:multiLevelType w:val="multilevel"/>
    <w:tmpl w:val="2D187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F34223"/>
    <w:multiLevelType w:val="multilevel"/>
    <w:tmpl w:val="18D8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72175D"/>
    <w:multiLevelType w:val="multilevel"/>
    <w:tmpl w:val="DC8E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F42E6E"/>
    <w:multiLevelType w:val="multilevel"/>
    <w:tmpl w:val="EEC2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9A0546"/>
    <w:multiLevelType w:val="multilevel"/>
    <w:tmpl w:val="085E5A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5" w15:restartNumberingAfterBreak="0">
    <w:nsid w:val="79627329"/>
    <w:multiLevelType w:val="multilevel"/>
    <w:tmpl w:val="78C48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5B2590"/>
    <w:multiLevelType w:val="multilevel"/>
    <w:tmpl w:val="61625FA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CF766B4"/>
    <w:multiLevelType w:val="multilevel"/>
    <w:tmpl w:val="97D0AE26"/>
    <w:lvl w:ilvl="0">
      <w:start w:val="1"/>
      <w:numFmt w:val="bullet"/>
      <w:lvlText w:val="●"/>
      <w:lvlJc w:val="left"/>
      <w:pPr>
        <w:ind w:left="720" w:hanging="360"/>
      </w:pPr>
      <w:rPr>
        <w:rFonts w:ascii="Noto Sans" w:eastAsia="Noto Sans" w:hAnsi="Noto Sans" w:cs="Noto Sans"/>
        <w:shd w:val="clear" w:color="auto" w:fill="aut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7CFC2C9A"/>
    <w:multiLevelType w:val="multilevel"/>
    <w:tmpl w:val="ACE2E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B90249"/>
    <w:multiLevelType w:val="multilevel"/>
    <w:tmpl w:val="90F80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B35BAA"/>
    <w:multiLevelType w:val="multilevel"/>
    <w:tmpl w:val="A2AA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6D585E"/>
    <w:multiLevelType w:val="multilevel"/>
    <w:tmpl w:val="BC323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4190467">
    <w:abstractNumId w:val="9"/>
  </w:num>
  <w:num w:numId="2" w16cid:durableId="1870029585">
    <w:abstractNumId w:val="5"/>
  </w:num>
  <w:num w:numId="3" w16cid:durableId="1324119124">
    <w:abstractNumId w:val="4"/>
  </w:num>
  <w:num w:numId="4" w16cid:durableId="1651787138">
    <w:abstractNumId w:val="14"/>
  </w:num>
  <w:num w:numId="5" w16cid:durableId="2058235095">
    <w:abstractNumId w:val="24"/>
  </w:num>
  <w:num w:numId="6" w16cid:durableId="837040468">
    <w:abstractNumId w:val="29"/>
  </w:num>
  <w:num w:numId="7" w16cid:durableId="1397433386">
    <w:abstractNumId w:val="21"/>
  </w:num>
  <w:num w:numId="8" w16cid:durableId="1432508831">
    <w:abstractNumId w:val="2"/>
  </w:num>
  <w:num w:numId="9" w16cid:durableId="64306224">
    <w:abstractNumId w:val="40"/>
  </w:num>
  <w:num w:numId="10" w16cid:durableId="667487366">
    <w:abstractNumId w:val="13"/>
  </w:num>
  <w:num w:numId="11" w16cid:durableId="1085610346">
    <w:abstractNumId w:val="20"/>
  </w:num>
  <w:num w:numId="12" w16cid:durableId="1094210824">
    <w:abstractNumId w:val="28"/>
  </w:num>
  <w:num w:numId="13" w16cid:durableId="1266882490">
    <w:abstractNumId w:val="41"/>
  </w:num>
  <w:num w:numId="14" w16cid:durableId="576213613">
    <w:abstractNumId w:val="0"/>
  </w:num>
  <w:num w:numId="15" w16cid:durableId="918177714">
    <w:abstractNumId w:val="39"/>
  </w:num>
  <w:num w:numId="16" w16cid:durableId="1484003571">
    <w:abstractNumId w:val="11"/>
  </w:num>
  <w:num w:numId="17" w16cid:durableId="1142192560">
    <w:abstractNumId w:val="15"/>
  </w:num>
  <w:num w:numId="18" w16cid:durableId="2016420782">
    <w:abstractNumId w:val="34"/>
  </w:num>
  <w:num w:numId="19" w16cid:durableId="192697250">
    <w:abstractNumId w:val="17"/>
  </w:num>
  <w:num w:numId="20" w16cid:durableId="683047951">
    <w:abstractNumId w:val="37"/>
  </w:num>
  <w:num w:numId="21" w16cid:durableId="118688300">
    <w:abstractNumId w:val="30"/>
  </w:num>
  <w:num w:numId="22" w16cid:durableId="1747217477">
    <w:abstractNumId w:val="27"/>
  </w:num>
  <w:num w:numId="23" w16cid:durableId="1188716583">
    <w:abstractNumId w:val="31"/>
  </w:num>
  <w:num w:numId="24" w16cid:durableId="1005744260">
    <w:abstractNumId w:val="6"/>
  </w:num>
  <w:num w:numId="25" w16cid:durableId="1594624793">
    <w:abstractNumId w:val="35"/>
  </w:num>
  <w:num w:numId="26" w16cid:durableId="242225668">
    <w:abstractNumId w:val="26"/>
  </w:num>
  <w:num w:numId="27" w16cid:durableId="1110321525">
    <w:abstractNumId w:val="12"/>
  </w:num>
  <w:num w:numId="28" w16cid:durableId="1887334688">
    <w:abstractNumId w:val="25"/>
  </w:num>
  <w:num w:numId="29" w16cid:durableId="166753724">
    <w:abstractNumId w:val="1"/>
  </w:num>
  <w:num w:numId="30" w16cid:durableId="107048432">
    <w:abstractNumId w:val="8"/>
  </w:num>
  <w:num w:numId="31" w16cid:durableId="206379385">
    <w:abstractNumId w:val="10"/>
  </w:num>
  <w:num w:numId="32" w16cid:durableId="460617139">
    <w:abstractNumId w:val="19"/>
  </w:num>
  <w:num w:numId="33" w16cid:durableId="580993060">
    <w:abstractNumId w:val="32"/>
  </w:num>
  <w:num w:numId="34" w16cid:durableId="1439636611">
    <w:abstractNumId w:val="18"/>
  </w:num>
  <w:num w:numId="35" w16cid:durableId="704599024">
    <w:abstractNumId w:val="36"/>
  </w:num>
  <w:num w:numId="36" w16cid:durableId="1683705923">
    <w:abstractNumId w:val="16"/>
  </w:num>
  <w:num w:numId="37" w16cid:durableId="945698835">
    <w:abstractNumId w:val="3"/>
  </w:num>
  <w:num w:numId="38" w16cid:durableId="479227396">
    <w:abstractNumId w:val="23"/>
  </w:num>
  <w:num w:numId="39" w16cid:durableId="586113432">
    <w:abstractNumId w:val="22"/>
  </w:num>
  <w:num w:numId="40" w16cid:durableId="1543328950">
    <w:abstractNumId w:val="38"/>
  </w:num>
  <w:num w:numId="41" w16cid:durableId="2087602405">
    <w:abstractNumId w:val="7"/>
  </w:num>
  <w:num w:numId="42" w16cid:durableId="38479256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89"/>
    <w:rsid w:val="00091A93"/>
    <w:rsid w:val="000A2AB0"/>
    <w:rsid w:val="000D4389"/>
    <w:rsid w:val="00127B57"/>
    <w:rsid w:val="001C4CB8"/>
    <w:rsid w:val="004002EE"/>
    <w:rsid w:val="00436034"/>
    <w:rsid w:val="007209A9"/>
    <w:rsid w:val="009603FB"/>
    <w:rsid w:val="00AA385A"/>
    <w:rsid w:val="00BF08CB"/>
    <w:rsid w:val="00C175FF"/>
    <w:rsid w:val="00C84A79"/>
    <w:rsid w:val="00D2211E"/>
    <w:rsid w:val="00D727F9"/>
    <w:rsid w:val="00E00E9F"/>
    <w:rsid w:val="00E61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0BDB"/>
  <w15:docId w15:val="{11580F75-5C27-DA4F-8DA7-DE376F7F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 w:after="120" w:line="252" w:lineRule="auto"/>
      <w:ind w:left="720" w:hanging="360"/>
      <w:outlineLvl w:val="0"/>
    </w:pPr>
    <w:rPr>
      <w:color w:val="1C4587"/>
      <w:sz w:val="28"/>
      <w:szCs w:val="28"/>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0" w:after="120"/>
    </w:pPr>
    <w:rPr>
      <w:b/>
      <w:color w:val="1C4587"/>
      <w:sz w:val="28"/>
      <w:szCs w:val="28"/>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4002EE"/>
  </w:style>
  <w:style w:type="paragraph" w:styleId="ListParagraph">
    <w:name w:val="List Paragraph"/>
    <w:basedOn w:val="Normal"/>
    <w:uiPriority w:val="34"/>
    <w:qFormat/>
    <w:rsid w:val="00091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ealthypeople.gov/2020/data-source/national-death-index" TargetMode="External"/><Relationship Id="rId13" Type="http://schemas.openxmlformats.org/officeDocument/2006/relationships/hyperlink" Target="mailto:subject@eandireview.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pa@23andme.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bject@eandireview.com" TargetMode="External"/><Relationship Id="rId5" Type="http://schemas.openxmlformats.org/officeDocument/2006/relationships/webSettings" Target="webSettings.xml"/><Relationship Id="rId15" Type="http://schemas.openxmlformats.org/officeDocument/2006/relationships/hyperlink" Target="http://www.23andme.com" TargetMode="External"/><Relationship Id="rId23" Type="http://schemas.openxmlformats.org/officeDocument/2006/relationships/theme" Target="theme/theme1.xml"/><Relationship Id="rId10" Type="http://schemas.openxmlformats.org/officeDocument/2006/relationships/hyperlink" Target="https://www.23andme.com/legal/privac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23andme.com/legal/privacy/" TargetMode="External"/><Relationship Id="rId14" Type="http://schemas.openxmlformats.org/officeDocument/2006/relationships/hyperlink" Target="mailto:subject@eandireview.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Y98GyDccoQkvf4CG5QR2SG4Gw==">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6585</Words>
  <Characters>37538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Bianca Llamas</cp:lastModifiedBy>
  <cp:revision>2</cp:revision>
  <dcterms:created xsi:type="dcterms:W3CDTF">2024-09-06T19:19:00Z</dcterms:created>
  <dcterms:modified xsi:type="dcterms:W3CDTF">2024-09-06T19:19:00Z</dcterms:modified>
</cp:coreProperties>
</file>