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5B03" w14:textId="3F624E56" w:rsidR="00304E87" w:rsidRDefault="008E0692" w:rsidP="00304E87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392093" wp14:editId="0C93A870">
            <wp:simplePos x="0" y="0"/>
            <wp:positionH relativeFrom="column">
              <wp:posOffset>-657225</wp:posOffset>
            </wp:positionH>
            <wp:positionV relativeFrom="paragraph">
              <wp:posOffset>381000</wp:posOffset>
            </wp:positionV>
            <wp:extent cx="2333625" cy="1287145"/>
            <wp:effectExtent l="0" t="0" r="9525" b="8255"/>
            <wp:wrapTopAndBottom/>
            <wp:docPr id="302443711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43711" name="Picture 1" descr="A white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A7E6E1" wp14:editId="4C43A12D">
                <wp:simplePos x="0" y="0"/>
                <wp:positionH relativeFrom="column">
                  <wp:posOffset>1905000</wp:posOffset>
                </wp:positionH>
                <wp:positionV relativeFrom="paragraph">
                  <wp:posOffset>428625</wp:posOffset>
                </wp:positionV>
                <wp:extent cx="4676775" cy="1609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609725"/>
                        </a:xfrm>
                        <a:prstGeom prst="rect">
                          <a:avLst/>
                        </a:prstGeom>
                        <a:solidFill>
                          <a:srgbClr val="D27A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B66A" w14:textId="4360F440" w:rsidR="00D2360C" w:rsidRPr="00EF67E4" w:rsidRDefault="00D2360C">
                            <w:pPr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</w:pPr>
                            <w:r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We at Pesky Critters strive to perform the best possible </w:t>
                            </w:r>
                            <w:r w:rsidR="00480989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pest </w:t>
                            </w:r>
                            <w:r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treatment on your home.  </w:t>
                            </w:r>
                            <w:r w:rsidR="008E0692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>F</w:t>
                            </w:r>
                            <w:r w:rsidR="00480989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>ollowing</w:t>
                            </w:r>
                            <w:r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 this prep sheet </w:t>
                            </w:r>
                            <w:r w:rsidR="00480989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>will help</w:t>
                            </w:r>
                            <w:r w:rsidR="00946F9A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 to speed up control of the targeted pest.  Failure to follow </w:t>
                            </w:r>
                            <w:r w:rsidR="008E0692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>the guidelines below</w:t>
                            </w:r>
                            <w:r w:rsidR="00480989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 will</w:t>
                            </w:r>
                            <w:r w:rsidR="00946F9A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 at minimum hinder our ability to treat effectively </w:t>
                            </w:r>
                            <w:r w:rsidR="00480989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>and, in some cases,</w:t>
                            </w:r>
                            <w:r w:rsidR="00946F9A" w:rsidRPr="00EF67E4">
                              <w:rPr>
                                <w:color w:val="DAE9F7" w:themeColor="text2" w:themeTint="1A"/>
                                <w:sz w:val="28"/>
                                <w:szCs w:val="28"/>
                              </w:rPr>
                              <w:t xml:space="preserve"> prevent control from ever being realized.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7E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pt;margin-top:33.75pt;width:368.25pt;height:12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" fillcolor="#d27a00">
                <v:textbox>
                  <w:txbxContent>
                    <w:p w14:paraId="0CBEB66A" w14:textId="4360F440" w:rsidR="00D2360C" w:rsidRPr="00EF67E4" w:rsidRDefault="00D2360C">
                      <w:pPr>
                        <w:rPr>
                          <w:color w:val="DAE9F7" w:themeColor="text2" w:themeTint="1A"/>
                          <w:sz w:val="28"/>
                          <w:szCs w:val="28"/>
                        </w:rPr>
                      </w:pPr>
                      <w:r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We at Pesky Critters strive to perform the best possible </w:t>
                      </w:r>
                      <w:r w:rsidR="00480989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pest </w:t>
                      </w:r>
                      <w:r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treatment on your home.  </w:t>
                      </w:r>
                      <w:r w:rsidR="008E0692">
                        <w:rPr>
                          <w:color w:val="DAE9F7" w:themeColor="text2" w:themeTint="1A"/>
                          <w:sz w:val="28"/>
                          <w:szCs w:val="28"/>
                        </w:rPr>
                        <w:t>F</w:t>
                      </w:r>
                      <w:r w:rsidR="00480989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>ollowing</w:t>
                      </w:r>
                      <w:r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 this prep sheet </w:t>
                      </w:r>
                      <w:r w:rsidR="00480989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>will help</w:t>
                      </w:r>
                      <w:r w:rsidR="00946F9A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 to speed up control of the targeted pest.  Failure to follow </w:t>
                      </w:r>
                      <w:r w:rsidR="008E0692">
                        <w:rPr>
                          <w:color w:val="DAE9F7" w:themeColor="text2" w:themeTint="1A"/>
                          <w:sz w:val="28"/>
                          <w:szCs w:val="28"/>
                        </w:rPr>
                        <w:t>the guidelines below</w:t>
                      </w:r>
                      <w:r w:rsidR="00480989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 will</w:t>
                      </w:r>
                      <w:r w:rsidR="00946F9A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 at minimum hinder our ability to treat effectively </w:t>
                      </w:r>
                      <w:r w:rsidR="00480989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>and, in some cases,</w:t>
                      </w:r>
                      <w:r w:rsidR="00946F9A" w:rsidRPr="00EF67E4">
                        <w:rPr>
                          <w:color w:val="DAE9F7" w:themeColor="text2" w:themeTint="1A"/>
                          <w:sz w:val="28"/>
                          <w:szCs w:val="28"/>
                        </w:rPr>
                        <w:t xml:space="preserve"> prevent control from ever being realized.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0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2C07" wp14:editId="5A96E759">
                <wp:simplePos x="0" y="0"/>
                <wp:positionH relativeFrom="column">
                  <wp:posOffset>1905000</wp:posOffset>
                </wp:positionH>
                <wp:positionV relativeFrom="paragraph">
                  <wp:posOffset>57150</wp:posOffset>
                </wp:positionV>
                <wp:extent cx="4676775" cy="361950"/>
                <wp:effectExtent l="0" t="0" r="9525" b="0"/>
                <wp:wrapSquare wrapText="bothSides"/>
                <wp:docPr id="632275013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61950"/>
                        </a:xfrm>
                        <a:prstGeom prst="rect">
                          <a:avLst/>
                        </a:prstGeom>
                        <a:solidFill>
                          <a:srgbClr val="0521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B8ECC" w14:textId="72AB5022" w:rsidR="00304E87" w:rsidRPr="00EF67E4" w:rsidRDefault="00CF476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DAE9F7" w:themeColor="text2" w:themeTint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AE9F7" w:themeColor="text2" w:themeTint="1A"/>
                                <w:sz w:val="32"/>
                                <w:szCs w:val="32"/>
                              </w:rPr>
                              <w:t>Flea</w:t>
                            </w:r>
                            <w:r w:rsidR="008E0692">
                              <w:rPr>
                                <w:rFonts w:asciiTheme="majorHAnsi" w:eastAsiaTheme="majorEastAsia" w:hAnsiTheme="majorHAnsi" w:cstheme="majorBidi"/>
                                <w:color w:val="DAE9F7" w:themeColor="text2" w:themeTint="1A"/>
                                <w:sz w:val="32"/>
                                <w:szCs w:val="32"/>
                              </w:rPr>
                              <w:t xml:space="preserve"> Treatment</w:t>
                            </w:r>
                            <w:r w:rsidR="00304E87" w:rsidRPr="00EF67E4">
                              <w:rPr>
                                <w:rFonts w:asciiTheme="majorHAnsi" w:eastAsiaTheme="majorEastAsia" w:hAnsiTheme="majorHAnsi" w:cstheme="majorBidi"/>
                                <w:color w:val="DAE9F7" w:themeColor="text2" w:themeTint="1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0989" w:rsidRPr="00EF67E4">
                              <w:rPr>
                                <w:rFonts w:asciiTheme="majorHAnsi" w:eastAsiaTheme="majorEastAsia" w:hAnsiTheme="majorHAnsi" w:cstheme="majorBidi"/>
                                <w:color w:val="DAE9F7" w:themeColor="text2" w:themeTint="1A"/>
                                <w:sz w:val="32"/>
                                <w:szCs w:val="32"/>
                              </w:rPr>
                              <w:t>Preparation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92C07" id="Rectangle 199" o:spid="_x0000_s1027" style="position:absolute;left:0;text-align:left;margin-left:150pt;margin-top:4.5pt;width:36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" fillcolor="#0521f2" stroked="f" strokeweight="1pt">
                <v:textbox>
                  <w:txbxContent>
                    <w:p w14:paraId="2E3B8ECC" w14:textId="72AB5022" w:rsidR="00304E87" w:rsidRPr="00EF67E4" w:rsidRDefault="00CF476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DAE9F7" w:themeColor="text2" w:themeTint="1A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DAE9F7" w:themeColor="text2" w:themeTint="1A"/>
                          <w:sz w:val="32"/>
                          <w:szCs w:val="32"/>
                        </w:rPr>
                        <w:t>Flea</w:t>
                      </w:r>
                      <w:r w:rsidR="008E0692">
                        <w:rPr>
                          <w:rFonts w:asciiTheme="majorHAnsi" w:eastAsiaTheme="majorEastAsia" w:hAnsiTheme="majorHAnsi" w:cstheme="majorBidi"/>
                          <w:color w:val="DAE9F7" w:themeColor="text2" w:themeTint="1A"/>
                          <w:sz w:val="32"/>
                          <w:szCs w:val="32"/>
                        </w:rPr>
                        <w:t xml:space="preserve"> Treatment</w:t>
                      </w:r>
                      <w:r w:rsidR="00304E87" w:rsidRPr="00EF67E4">
                        <w:rPr>
                          <w:rFonts w:asciiTheme="majorHAnsi" w:eastAsiaTheme="majorEastAsia" w:hAnsiTheme="majorHAnsi" w:cstheme="majorBidi"/>
                          <w:color w:val="DAE9F7" w:themeColor="text2" w:themeTint="1A"/>
                          <w:sz w:val="32"/>
                          <w:szCs w:val="32"/>
                        </w:rPr>
                        <w:t xml:space="preserve"> </w:t>
                      </w:r>
                      <w:r w:rsidR="00480989" w:rsidRPr="00EF67E4">
                        <w:rPr>
                          <w:rFonts w:asciiTheme="majorHAnsi" w:eastAsiaTheme="majorEastAsia" w:hAnsiTheme="majorHAnsi" w:cstheme="majorBidi"/>
                          <w:color w:val="DAE9F7" w:themeColor="text2" w:themeTint="1A"/>
                          <w:sz w:val="32"/>
                          <w:szCs w:val="32"/>
                        </w:rPr>
                        <w:t>Preparation Sheet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1E67837" w14:textId="7DC03DF3" w:rsidR="00D2360C" w:rsidRDefault="00D2360C" w:rsidP="00D2360C"/>
    <w:p w14:paraId="0F3ACD20" w14:textId="5315A11E" w:rsidR="00115EBF" w:rsidRDefault="00CF476C" w:rsidP="00115E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EB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CD5648" wp14:editId="0C69E1DA">
                <wp:simplePos x="0" y="0"/>
                <wp:positionH relativeFrom="column">
                  <wp:posOffset>38100</wp:posOffset>
                </wp:positionH>
                <wp:positionV relativeFrom="paragraph">
                  <wp:posOffset>264160</wp:posOffset>
                </wp:positionV>
                <wp:extent cx="5943600" cy="876300"/>
                <wp:effectExtent l="0" t="0" r="19050" b="19050"/>
                <wp:wrapSquare wrapText="bothSides"/>
                <wp:docPr id="1155001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76300"/>
                        </a:xfrm>
                        <a:prstGeom prst="rect">
                          <a:avLst/>
                        </a:prstGeom>
                        <a:solidFill>
                          <a:srgbClr val="D27A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99FD" w14:textId="77777777" w:rsidR="00CF476C" w:rsidRPr="00CF476C" w:rsidRDefault="00CF476C" w:rsidP="00CF47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47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Fleas can be a challenging insect to control. Your cooperation with us will allow our treatment to have the highest success rate for full control. Following the steps outlines below is essential.</w:t>
                            </w:r>
                          </w:p>
                          <w:p w14:paraId="5E277A41" w14:textId="63CCFE48" w:rsidR="00115EBF" w:rsidRDefault="00115EBF" w:rsidP="00CF4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5648" id="_x0000_s1028" type="#_x0000_t202" style="position:absolute;left:0;text-align:left;margin-left:3pt;margin-top:20.8pt;width:468pt;height:6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" fillcolor="#d27a00">
                <v:textbox>
                  <w:txbxContent>
                    <w:p w14:paraId="0ECF99FD" w14:textId="77777777" w:rsidR="00CF476C" w:rsidRPr="00CF476C" w:rsidRDefault="00CF476C" w:rsidP="00CF47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F476C">
                        <w:rPr>
                          <w:color w:val="FFFFFF" w:themeColor="background1"/>
                          <w:sz w:val="28"/>
                          <w:szCs w:val="28"/>
                        </w:rPr>
                        <w:t>Fleas can be a challenging insect to control. Your cooperation with us will allow our treatment to have the highest success rate for full control. Following the steps outlines below is essential.</w:t>
                      </w:r>
                    </w:p>
                    <w:p w14:paraId="5E277A41" w14:textId="63CCFE48" w:rsidR="00115EBF" w:rsidRDefault="00115EBF" w:rsidP="00CF476C"/>
                  </w:txbxContent>
                </v:textbox>
                <w10:wrap type="square"/>
              </v:shape>
            </w:pict>
          </mc:Fallback>
        </mc:AlternateContent>
      </w:r>
    </w:p>
    <w:p w14:paraId="7C55A9F5" w14:textId="4242D5C2" w:rsidR="00304E87" w:rsidRPr="00CF4C3B" w:rsidRDefault="00BB05E4" w:rsidP="00BB05E4">
      <w:pPr>
        <w:jc w:val="center"/>
        <w:rPr>
          <w:b/>
          <w:bCs/>
          <w:sz w:val="36"/>
          <w:szCs w:val="36"/>
        </w:rPr>
      </w:pPr>
      <w:r w:rsidRPr="00CF4C3B">
        <w:rPr>
          <w:b/>
          <w:bCs/>
          <w:sz w:val="36"/>
          <w:szCs w:val="36"/>
        </w:rPr>
        <w:t xml:space="preserve">Preparing for a </w:t>
      </w:r>
      <w:r w:rsidR="00CF476C">
        <w:rPr>
          <w:b/>
          <w:bCs/>
          <w:sz w:val="36"/>
          <w:szCs w:val="36"/>
        </w:rPr>
        <w:t>Flea</w:t>
      </w:r>
      <w:r w:rsidRPr="00CF4C3B">
        <w:rPr>
          <w:b/>
          <w:bCs/>
          <w:sz w:val="36"/>
          <w:szCs w:val="36"/>
        </w:rPr>
        <w:t xml:space="preserve"> </w:t>
      </w:r>
      <w:r w:rsidR="008E0692" w:rsidRPr="00CF4C3B">
        <w:rPr>
          <w:b/>
          <w:bCs/>
          <w:sz w:val="36"/>
          <w:szCs w:val="36"/>
        </w:rPr>
        <w:t>T</w:t>
      </w:r>
      <w:r w:rsidRPr="00CF4C3B">
        <w:rPr>
          <w:b/>
          <w:bCs/>
          <w:sz w:val="36"/>
          <w:szCs w:val="36"/>
        </w:rPr>
        <w:t>reatment</w:t>
      </w:r>
    </w:p>
    <w:p w14:paraId="227913DD" w14:textId="4020ECD9" w:rsidR="00CF476C" w:rsidRPr="00CF476C" w:rsidRDefault="00CF476C" w:rsidP="00CF476C">
      <w:pPr>
        <w:pStyle w:val="ListParagraph"/>
        <w:numPr>
          <w:ilvl w:val="0"/>
          <w:numId w:val="10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Wash pet bedding in hot water or dispose of it </w:t>
      </w:r>
      <w:r>
        <w:rPr>
          <w:rFonts w:ascii="Times New Roman" w:hAnsi="Times New Roman" w:cs="Times New Roman"/>
          <w:sz w:val="28"/>
          <w:szCs w:val="28"/>
          <w14:ligatures w14:val="none"/>
        </w:rPr>
        <w:t>in</w:t>
      </w: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 the trash</w:t>
      </w:r>
    </w:p>
    <w:p w14:paraId="19FBC3B4" w14:textId="77777777" w:rsidR="00CF476C" w:rsidRPr="00CF476C" w:rsidRDefault="00CF476C" w:rsidP="00CF476C">
      <w:pPr>
        <w:pStyle w:val="ListParagraph"/>
        <w:numPr>
          <w:ilvl w:val="0"/>
          <w:numId w:val="10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>Clear the floor of any clothes, boxes, toys, &amp; anything else that prevents us from treating the carpeting or hardwood.</w:t>
      </w:r>
    </w:p>
    <w:p w14:paraId="6A8F8FA1" w14:textId="5B8CACCC" w:rsidR="00CF476C" w:rsidRPr="00CF476C" w:rsidRDefault="00CF476C" w:rsidP="00CF476C">
      <w:pPr>
        <w:pStyle w:val="ListParagraph"/>
        <w:numPr>
          <w:ilvl w:val="0"/>
          <w:numId w:val="10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Remove pets from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the </w:t>
      </w: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home during treatment. </w:t>
      </w:r>
    </w:p>
    <w:p w14:paraId="2085F905" w14:textId="3752AF54" w:rsidR="00CF476C" w:rsidRPr="00CF476C" w:rsidRDefault="00CF476C" w:rsidP="00CF476C">
      <w:pPr>
        <w:pStyle w:val="ListParagraph"/>
        <w:numPr>
          <w:ilvl w:val="0"/>
          <w:numId w:val="10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>Pick up pet food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and water</w:t>
      </w: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 bowls </w:t>
      </w:r>
    </w:p>
    <w:p w14:paraId="4EAEED03" w14:textId="23F55EC6" w:rsidR="00CF476C" w:rsidRPr="00CF476C" w:rsidRDefault="00CF476C" w:rsidP="00CF476C">
      <w:pPr>
        <w:pStyle w:val="ListParagraph"/>
        <w:numPr>
          <w:ilvl w:val="0"/>
          <w:numId w:val="10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Make sure your pets are on a </w:t>
      </w:r>
      <w:r>
        <w:rPr>
          <w:rFonts w:ascii="Times New Roman" w:hAnsi="Times New Roman" w:cs="Times New Roman"/>
          <w:sz w:val="28"/>
          <w:szCs w:val="28"/>
          <w14:ligatures w14:val="none"/>
        </w:rPr>
        <w:t>veterinarian-approved</w:t>
      </w: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 xml:space="preserve"> method of flea control BEFORE we treat</w:t>
      </w:r>
    </w:p>
    <w:p w14:paraId="27C76EC6" w14:textId="10757E84" w:rsidR="00CF476C" w:rsidRPr="00CF476C" w:rsidRDefault="00CF476C" w:rsidP="00CF476C">
      <w:pPr>
        <w:pStyle w:val="ListParagraph"/>
        <w:numPr>
          <w:ilvl w:val="0"/>
          <w:numId w:val="10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 w:cs="Times New Roman"/>
          <w:sz w:val="28"/>
          <w:szCs w:val="28"/>
          <w14:ligatures w14:val="none"/>
        </w:rPr>
        <w:t>You will need to leave the home for 3 hours during the treatment to allow the chemical to dry</w:t>
      </w:r>
    </w:p>
    <w:p w14:paraId="221E7E5D" w14:textId="77777777" w:rsidR="00115EBF" w:rsidRDefault="00115EBF" w:rsidP="00115EBF">
      <w:pPr>
        <w:pStyle w:val="ListParagraph"/>
        <w:spacing w:after="200" w:line="271" w:lineRule="auto"/>
        <w:ind w:left="1800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04208891" w14:textId="7FA7290C" w:rsidR="00115EBF" w:rsidRPr="00115EBF" w:rsidRDefault="00115EBF" w:rsidP="00CF4C3B">
      <w:pPr>
        <w:pStyle w:val="ListParagraph"/>
        <w:spacing w:after="200" w:line="271" w:lineRule="auto"/>
        <w:ind w:left="1800"/>
        <w:jc w:val="center"/>
        <w:rPr>
          <w:rFonts w:cs="Times New Roman"/>
          <w:b/>
          <w:bCs/>
          <w:sz w:val="36"/>
          <w:szCs w:val="36"/>
          <w14:ligatures w14:val="none"/>
        </w:rPr>
      </w:pPr>
      <w:r w:rsidRPr="00115EBF">
        <w:rPr>
          <w:rFonts w:cs="Times New Roman"/>
          <w:b/>
          <w:bCs/>
          <w:sz w:val="36"/>
          <w:szCs w:val="36"/>
          <w14:ligatures w14:val="none"/>
        </w:rPr>
        <w:t xml:space="preserve">After </w:t>
      </w:r>
      <w:r w:rsidR="00CF4C3B">
        <w:rPr>
          <w:rFonts w:cs="Times New Roman"/>
          <w:b/>
          <w:bCs/>
          <w:sz w:val="36"/>
          <w:szCs w:val="36"/>
          <w14:ligatures w14:val="none"/>
        </w:rPr>
        <w:t>T</w:t>
      </w:r>
      <w:r w:rsidRPr="00115EBF">
        <w:rPr>
          <w:rFonts w:cs="Times New Roman"/>
          <w:b/>
          <w:bCs/>
          <w:sz w:val="36"/>
          <w:szCs w:val="36"/>
          <w14:ligatures w14:val="none"/>
        </w:rPr>
        <w:t>reatment</w:t>
      </w:r>
    </w:p>
    <w:p w14:paraId="6F23C956" w14:textId="77777777" w:rsidR="00115EBF" w:rsidRPr="00115EBF" w:rsidRDefault="00115EBF" w:rsidP="00115EBF">
      <w:pPr>
        <w:pStyle w:val="ListParagraph"/>
        <w:spacing w:after="200" w:line="271" w:lineRule="auto"/>
        <w:ind w:left="1800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20A4F8D8" w14:textId="77777777" w:rsidR="00CF476C" w:rsidRPr="00CF476C" w:rsidRDefault="00CF476C" w:rsidP="00CF476C">
      <w:pPr>
        <w:pStyle w:val="ListParagraph"/>
        <w:numPr>
          <w:ilvl w:val="0"/>
          <w:numId w:val="9"/>
        </w:numPr>
        <w:spacing w:after="120" w:line="283" w:lineRule="auto"/>
        <w:rPr>
          <w:rFonts w:ascii="Times New Roman" w:hAnsi="Times New Roman"/>
          <w:sz w:val="28"/>
          <w:szCs w:val="28"/>
        </w:rPr>
      </w:pPr>
      <w:r w:rsidRPr="00CF476C">
        <w:rPr>
          <w:rFonts w:ascii="Times New Roman" w:hAnsi="Times New Roman"/>
          <w:sz w:val="28"/>
          <w:szCs w:val="28"/>
        </w:rPr>
        <w:t>Vacuum all floors in home daily</w:t>
      </w:r>
    </w:p>
    <w:p w14:paraId="73EB321C" w14:textId="77777777" w:rsidR="00CF476C" w:rsidRPr="00CF476C" w:rsidRDefault="00CF476C" w:rsidP="00CF476C">
      <w:pPr>
        <w:pStyle w:val="ListParagraph"/>
        <w:numPr>
          <w:ilvl w:val="0"/>
          <w:numId w:val="9"/>
        </w:numPr>
        <w:spacing w:after="120" w:line="283" w:lineRule="auto"/>
        <w:rPr>
          <w:rFonts w:ascii="Times New Roman" w:hAnsi="Times New Roman"/>
          <w:sz w:val="28"/>
          <w:szCs w:val="28"/>
        </w:rPr>
      </w:pPr>
      <w:r w:rsidRPr="00CF476C">
        <w:rPr>
          <w:rFonts w:ascii="Times New Roman" w:hAnsi="Times New Roman"/>
          <w:sz w:val="28"/>
          <w:szCs w:val="28"/>
        </w:rPr>
        <w:t>Do not clean carpets or floors with cleaners for at least 2 weeks</w:t>
      </w:r>
    </w:p>
    <w:p w14:paraId="5A9AAFB5" w14:textId="77777777" w:rsidR="00CF476C" w:rsidRPr="00CF476C" w:rsidRDefault="00CF476C" w:rsidP="00CF476C">
      <w:pPr>
        <w:pStyle w:val="ListParagraph"/>
        <w:numPr>
          <w:ilvl w:val="0"/>
          <w:numId w:val="9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CF476C">
        <w:rPr>
          <w:rFonts w:ascii="Times New Roman" w:hAnsi="Times New Roman"/>
          <w:sz w:val="28"/>
          <w:szCs w:val="28"/>
        </w:rPr>
        <w:t>If follow-up treatment is needed complete the initial steps again before the 2</w:t>
      </w:r>
      <w:r w:rsidRPr="00CF476C">
        <w:rPr>
          <w:rFonts w:ascii="Times New Roman" w:hAnsi="Times New Roman"/>
          <w:sz w:val="28"/>
          <w:szCs w:val="28"/>
          <w:vertAlign w:val="superscript"/>
        </w:rPr>
        <w:t>nd</w:t>
      </w:r>
      <w:r w:rsidRPr="00CF476C">
        <w:rPr>
          <w:rFonts w:ascii="Times New Roman" w:hAnsi="Times New Roman"/>
          <w:sz w:val="28"/>
          <w:szCs w:val="28"/>
        </w:rPr>
        <w:t xml:space="preserve"> treatment</w:t>
      </w:r>
    </w:p>
    <w:p w14:paraId="7C717827" w14:textId="22E46674" w:rsidR="00115EBF" w:rsidRPr="00CF476C" w:rsidRDefault="00115EBF" w:rsidP="00370151">
      <w:pPr>
        <w:pStyle w:val="ListParagraph"/>
        <w:numPr>
          <w:ilvl w:val="0"/>
          <w:numId w:val="9"/>
        </w:numPr>
        <w:spacing w:after="20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115EBF">
        <w:rPr>
          <w:rFonts w:ascii="Times New Roman" w:hAnsi="Times New Roman" w:cs="Times New Roman"/>
          <w:sz w:val="28"/>
          <w:szCs w:val="28"/>
          <w14:ligatures w14:val="none"/>
        </w:rPr>
        <w:t xml:space="preserve">Complete any prep work the tech </w:t>
      </w:r>
      <w:r w:rsidR="00CF4C3B" w:rsidRPr="00CF476C">
        <w:rPr>
          <w:rFonts w:ascii="Times New Roman" w:hAnsi="Times New Roman" w:cs="Times New Roman"/>
          <w:sz w:val="28"/>
          <w:szCs w:val="28"/>
          <w14:ligatures w14:val="none"/>
        </w:rPr>
        <w:t>suggests</w:t>
      </w:r>
      <w:r w:rsidRPr="00115EBF">
        <w:rPr>
          <w:rFonts w:ascii="Times New Roman" w:hAnsi="Times New Roman" w:cs="Times New Roman"/>
          <w:sz w:val="28"/>
          <w:szCs w:val="28"/>
          <w14:ligatures w14:val="none"/>
        </w:rPr>
        <w:t xml:space="preserve"> before the next treatment if necessary. </w:t>
      </w:r>
    </w:p>
    <w:sectPr w:rsidR="00115EBF" w:rsidRPr="00CF4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B25"/>
    <w:multiLevelType w:val="hybridMultilevel"/>
    <w:tmpl w:val="93780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ECC"/>
    <w:multiLevelType w:val="hybridMultilevel"/>
    <w:tmpl w:val="4D345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9D3441"/>
    <w:multiLevelType w:val="hybridMultilevel"/>
    <w:tmpl w:val="561CD4AA"/>
    <w:lvl w:ilvl="0" w:tplc="FE1C1666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0427C8"/>
    <w:multiLevelType w:val="hybridMultilevel"/>
    <w:tmpl w:val="D806F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55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29551F"/>
    <w:multiLevelType w:val="hybridMultilevel"/>
    <w:tmpl w:val="9B86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67D34"/>
    <w:multiLevelType w:val="hybridMultilevel"/>
    <w:tmpl w:val="6E76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70176"/>
    <w:multiLevelType w:val="hybridMultilevel"/>
    <w:tmpl w:val="4AC833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713BAA"/>
    <w:multiLevelType w:val="hybridMultilevel"/>
    <w:tmpl w:val="695097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582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2639143">
    <w:abstractNumId w:val="5"/>
  </w:num>
  <w:num w:numId="2" w16cid:durableId="2116753099">
    <w:abstractNumId w:val="2"/>
  </w:num>
  <w:num w:numId="3" w16cid:durableId="936671167">
    <w:abstractNumId w:val="4"/>
  </w:num>
  <w:num w:numId="4" w16cid:durableId="1758599495">
    <w:abstractNumId w:val="9"/>
  </w:num>
  <w:num w:numId="5" w16cid:durableId="454300352">
    <w:abstractNumId w:val="8"/>
  </w:num>
  <w:num w:numId="6" w16cid:durableId="2636543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64791600">
    <w:abstractNumId w:val="0"/>
  </w:num>
  <w:num w:numId="8" w16cid:durableId="324360571">
    <w:abstractNumId w:val="1"/>
  </w:num>
  <w:num w:numId="9" w16cid:durableId="761028199">
    <w:abstractNumId w:val="6"/>
  </w:num>
  <w:num w:numId="10" w16cid:durableId="619800577">
    <w:abstractNumId w:val="7"/>
  </w:num>
  <w:num w:numId="11" w16cid:durableId="7529721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87"/>
    <w:rsid w:val="00115EBF"/>
    <w:rsid w:val="002D3685"/>
    <w:rsid w:val="00304E87"/>
    <w:rsid w:val="00480989"/>
    <w:rsid w:val="004D286E"/>
    <w:rsid w:val="006B30FB"/>
    <w:rsid w:val="006C1833"/>
    <w:rsid w:val="008E0692"/>
    <w:rsid w:val="00946F9A"/>
    <w:rsid w:val="00B2721E"/>
    <w:rsid w:val="00BB05E4"/>
    <w:rsid w:val="00BB4022"/>
    <w:rsid w:val="00CF476C"/>
    <w:rsid w:val="00CF4C3B"/>
    <w:rsid w:val="00D2360C"/>
    <w:rsid w:val="00EA08BE"/>
    <w:rsid w:val="00E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87C74"/>
  <w15:chartTrackingRefBased/>
  <w15:docId w15:val="{16579890-5739-482A-AC88-BD5804E6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3777-436A-41FA-ABD0-92E0D7EA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635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Goins</dc:creator>
  <cp:keywords/>
  <dc:description/>
  <cp:lastModifiedBy>Jeremy Goins</cp:lastModifiedBy>
  <cp:revision>2</cp:revision>
  <cp:lastPrinted>2024-08-08T13:58:00Z</cp:lastPrinted>
  <dcterms:created xsi:type="dcterms:W3CDTF">2024-08-08T15:10:00Z</dcterms:created>
  <dcterms:modified xsi:type="dcterms:W3CDTF">2024-08-08T15:10:00Z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2b9e3143-3bc3-430a-9a3d-19c7df33b762</vt:lpwstr>
  </property>
</Properties>
</file>