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8C43" w14:textId="77777777" w:rsidR="00143B84" w:rsidRPr="00D672FF" w:rsidRDefault="009E6E3A">
      <w:pPr>
        <w:spacing w:before="300" w:after="80"/>
        <w:rPr>
          <w:lang w:val="nl-NL"/>
        </w:rPr>
      </w:pPr>
      <w:r w:rsidRPr="00D672FF">
        <w:rPr>
          <w:b/>
          <w:bCs/>
          <w:color w:val="1F4E79"/>
          <w:sz w:val="52"/>
          <w:szCs w:val="52"/>
          <w:lang w:val="nl-NL"/>
        </w:rPr>
        <w:t>Duurzaamheid Consultancy</w:t>
      </w:r>
    </w:p>
    <w:p w14:paraId="100E8C44" w14:textId="77777777" w:rsidR="00143B84" w:rsidRPr="00D672FF" w:rsidRDefault="009E6E3A">
      <w:pPr>
        <w:spacing w:after="160"/>
        <w:rPr>
          <w:lang w:val="nl-NL"/>
        </w:rPr>
      </w:pPr>
      <w:r w:rsidRPr="00D672FF">
        <w:rPr>
          <w:color w:val="2E75B6"/>
          <w:sz w:val="32"/>
          <w:szCs w:val="32"/>
          <w:lang w:val="nl-NL"/>
        </w:rPr>
        <w:t>Nulmeting Duurzaamheid</w:t>
      </w:r>
    </w:p>
    <w:p w14:paraId="100E8C45" w14:textId="77777777" w:rsidR="00143B84" w:rsidRPr="00D672FF" w:rsidRDefault="009E6E3A">
      <w:pPr>
        <w:pBdr>
          <w:bottom w:val="single" w:sz="6" w:space="1" w:color="2E75B6"/>
        </w:pBdr>
        <w:spacing w:after="240"/>
        <w:rPr>
          <w:lang w:val="nl-NL"/>
        </w:rPr>
      </w:pPr>
      <w:proofErr w:type="spellStart"/>
      <w:r w:rsidRPr="00D672FF">
        <w:rPr>
          <w:color w:val="555555"/>
          <w:lang w:val="nl-NL"/>
        </w:rPr>
        <w:t>Tribe</w:t>
      </w:r>
      <w:proofErr w:type="spellEnd"/>
      <w:r w:rsidRPr="00D672FF">
        <w:rPr>
          <w:color w:val="555555"/>
          <w:lang w:val="nl-NL"/>
        </w:rPr>
        <w:t xml:space="preserve"> </w:t>
      </w:r>
      <w:proofErr w:type="spellStart"/>
      <w:r w:rsidRPr="00D672FF">
        <w:rPr>
          <w:color w:val="555555"/>
          <w:lang w:val="nl-NL"/>
        </w:rPr>
        <w:t>Sustainability</w:t>
      </w:r>
      <w:proofErr w:type="spellEnd"/>
      <w:r w:rsidRPr="00D672FF">
        <w:rPr>
          <w:color w:val="555555"/>
          <w:lang w:val="nl-NL"/>
        </w:rPr>
        <w:t xml:space="preserve"> &amp; </w:t>
      </w:r>
      <w:proofErr w:type="spellStart"/>
      <w:r w:rsidRPr="00D672FF">
        <w:rPr>
          <w:color w:val="555555"/>
          <w:lang w:val="nl-NL"/>
        </w:rPr>
        <w:t>Transformation</w:t>
      </w:r>
      <w:proofErr w:type="spellEnd"/>
      <w:r w:rsidRPr="00D672FF">
        <w:rPr>
          <w:color w:val="555555"/>
          <w:lang w:val="nl-NL"/>
        </w:rPr>
        <w:t xml:space="preserve">  |  UC Group</w:t>
      </w:r>
    </w:p>
    <w:p w14:paraId="100E8C46" w14:textId="77777777" w:rsidR="00143B84" w:rsidRPr="00D672FF" w:rsidRDefault="009E6E3A">
      <w:pPr>
        <w:pStyle w:val="Heading1"/>
        <w:rPr>
          <w:lang w:val="nl-NL"/>
        </w:rPr>
      </w:pPr>
      <w:r w:rsidRPr="00D672FF">
        <w:rPr>
          <w:lang w:val="nl-NL"/>
        </w:rPr>
        <w:t>Wat is je huidige duurzaamheidsstatus?</w:t>
      </w:r>
    </w:p>
    <w:p w14:paraId="100E8C47" w14:textId="3E260514" w:rsidR="00143B84" w:rsidRPr="00D672FF" w:rsidRDefault="009E6E3A">
      <w:pPr>
        <w:spacing w:before="60" w:after="60"/>
        <w:rPr>
          <w:lang w:val="nl-NL"/>
        </w:rPr>
      </w:pPr>
      <w:r w:rsidRPr="00D672FF">
        <w:rPr>
          <w:lang w:val="nl-NL"/>
        </w:rPr>
        <w:t xml:space="preserve">Om te voldoen aan nieuwe wet- en regelgeving op het gebied van duurzaamheid, moet je weten waar je staat en welke concrete stappen je kunt nemen. Dat doe je met onze Duurzaamheid Nulmeting. Tegelijkertijd worden bedrijven geconfronteerd met nieuwe </w:t>
      </w:r>
      <w:r w:rsidR="00D672FF" w:rsidRPr="00D672FF">
        <w:rPr>
          <w:lang w:val="nl-NL"/>
        </w:rPr>
        <w:t>financiële</w:t>
      </w:r>
      <w:r w:rsidRPr="00D672FF">
        <w:rPr>
          <w:lang w:val="nl-NL"/>
        </w:rPr>
        <w:t xml:space="preserve"> uitdagingen zoals de vrachtwagenheffing en sterk gestegen brandstofprijzen door internationale conflicten en geopolitieke onzekerheid — reden te meer om nu actie te ondernemen.</w:t>
      </w:r>
    </w:p>
    <w:p w14:paraId="100E8C48" w14:textId="77777777" w:rsidR="00143B84" w:rsidRPr="00D672FF" w:rsidRDefault="00143B84">
      <w:pPr>
        <w:spacing w:before="60" w:after="60"/>
        <w:rPr>
          <w:lang w:val="nl-NL"/>
        </w:rPr>
      </w:pPr>
    </w:p>
    <w:p w14:paraId="100E8C49" w14:textId="77777777" w:rsidR="00143B84" w:rsidRPr="00D672FF" w:rsidRDefault="009E6E3A">
      <w:pPr>
        <w:pStyle w:val="Heading2"/>
        <w:rPr>
          <w:lang w:val="nl-NL"/>
        </w:rPr>
      </w:pPr>
      <w:r w:rsidRPr="00D672FF">
        <w:rPr>
          <w:lang w:val="nl-NL"/>
        </w:rPr>
        <w:t>Een Duurzaamheid Nulmeting geeft je:</w:t>
      </w:r>
    </w:p>
    <w:p w14:paraId="100E8C4A" w14:textId="77777777" w:rsidR="00143B84" w:rsidRPr="00D672FF" w:rsidRDefault="009E6E3A">
      <w:pPr>
        <w:pStyle w:val="ListParagraph"/>
        <w:numPr>
          <w:ilvl w:val="0"/>
          <w:numId w:val="2"/>
        </w:numPr>
        <w:spacing w:before="40" w:after="40"/>
        <w:rPr>
          <w:lang w:val="nl-NL"/>
        </w:rPr>
      </w:pPr>
      <w:r w:rsidRPr="00D672FF">
        <w:rPr>
          <w:lang w:val="nl-NL"/>
        </w:rPr>
        <w:t>Inzicht in je huidige duurzaamheidsstatus</w:t>
      </w:r>
    </w:p>
    <w:p w14:paraId="100E8C4B" w14:textId="77777777" w:rsidR="00143B84" w:rsidRPr="00D672FF" w:rsidRDefault="009E6E3A">
      <w:pPr>
        <w:pStyle w:val="ListParagraph"/>
        <w:numPr>
          <w:ilvl w:val="0"/>
          <w:numId w:val="2"/>
        </w:numPr>
        <w:spacing w:before="40" w:after="40"/>
        <w:rPr>
          <w:lang w:val="nl-NL"/>
        </w:rPr>
      </w:pPr>
      <w:r w:rsidRPr="00D672FF">
        <w:rPr>
          <w:lang w:val="nl-NL"/>
        </w:rPr>
        <w:t>Inzicht in je CO2-emissieoverzicht</w:t>
      </w:r>
    </w:p>
    <w:p w14:paraId="100E8C4C" w14:textId="77777777" w:rsidR="00143B84" w:rsidRPr="00D672FF" w:rsidRDefault="009E6E3A">
      <w:pPr>
        <w:pStyle w:val="ListParagraph"/>
        <w:numPr>
          <w:ilvl w:val="0"/>
          <w:numId w:val="2"/>
        </w:numPr>
        <w:spacing w:before="40" w:after="40"/>
        <w:rPr>
          <w:lang w:val="nl-NL"/>
        </w:rPr>
      </w:pPr>
      <w:r w:rsidRPr="00D672FF">
        <w:rPr>
          <w:lang w:val="nl-NL"/>
        </w:rPr>
        <w:t>Overzicht van sociale en bestuurlijke elementen (ESG)</w:t>
      </w:r>
    </w:p>
    <w:p w14:paraId="100E8C4D" w14:textId="77777777" w:rsidR="00143B84" w:rsidRPr="00D672FF" w:rsidRDefault="009E6E3A">
      <w:pPr>
        <w:pStyle w:val="ListParagraph"/>
        <w:numPr>
          <w:ilvl w:val="0"/>
          <w:numId w:val="2"/>
        </w:numPr>
        <w:spacing w:before="40" w:after="40"/>
        <w:rPr>
          <w:lang w:val="nl-NL"/>
        </w:rPr>
      </w:pPr>
      <w:r w:rsidRPr="00D672FF">
        <w:rPr>
          <w:lang w:val="nl-NL"/>
        </w:rPr>
        <w:t>Concreet advies over waarop te rapporteren en hoe dat in te regelen</w:t>
      </w:r>
    </w:p>
    <w:p w14:paraId="100E8C4E" w14:textId="77777777" w:rsidR="00143B84" w:rsidRPr="00D672FF" w:rsidRDefault="009E6E3A">
      <w:pPr>
        <w:pStyle w:val="ListParagraph"/>
        <w:numPr>
          <w:ilvl w:val="0"/>
          <w:numId w:val="2"/>
        </w:numPr>
        <w:spacing w:before="40" w:after="40"/>
        <w:rPr>
          <w:lang w:val="nl-NL"/>
        </w:rPr>
      </w:pPr>
      <w:r w:rsidRPr="00D672FF">
        <w:rPr>
          <w:lang w:val="nl-NL"/>
        </w:rPr>
        <w:t>Handvatten voor praktische implementatiestappen</w:t>
      </w:r>
    </w:p>
    <w:p w14:paraId="100E8C4F" w14:textId="77777777" w:rsidR="00143B84" w:rsidRPr="00D672FF" w:rsidRDefault="009E6E3A">
      <w:pPr>
        <w:pStyle w:val="ListParagraph"/>
        <w:numPr>
          <w:ilvl w:val="0"/>
          <w:numId w:val="2"/>
        </w:numPr>
        <w:spacing w:before="40" w:after="40"/>
        <w:rPr>
          <w:lang w:val="nl-NL"/>
        </w:rPr>
      </w:pPr>
      <w:r w:rsidRPr="00D672FF">
        <w:rPr>
          <w:lang w:val="nl-NL"/>
        </w:rPr>
        <w:t>Inzicht in kostenbesparingskansen door duurzame keuzes in transport en logistiek</w:t>
      </w:r>
    </w:p>
    <w:p w14:paraId="100E8C50" w14:textId="77777777" w:rsidR="00143B84" w:rsidRPr="00D672FF" w:rsidRDefault="00143B84">
      <w:pPr>
        <w:spacing w:before="60" w:after="60"/>
        <w:rPr>
          <w:lang w:val="nl-N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43B84" w:rsidRPr="00D672FF" w14:paraId="100E8C53" w14:textId="77777777">
        <w:tc>
          <w:tcPr>
            <w:tcW w:w="9026" w:type="dxa"/>
            <w:tcBorders>
              <w:top w:val="single" w:sz="6" w:space="0" w:color="E65100"/>
              <w:left w:val="single" w:sz="6" w:space="0" w:color="E65100"/>
              <w:bottom w:val="single" w:sz="1" w:space="0" w:color="CCCCCC"/>
              <w:right w:val="single" w:sz="1" w:space="0" w:color="CCCCCC"/>
            </w:tcBorders>
            <w:shd w:val="clear" w:color="auto" w:fill="FFF8E1"/>
            <w:tcMar>
              <w:top w:w="140" w:type="dxa"/>
              <w:left w:w="180" w:type="dxa"/>
              <w:bottom w:w="140" w:type="dxa"/>
              <w:right w:w="180" w:type="dxa"/>
            </w:tcMar>
          </w:tcPr>
          <w:p w14:paraId="100E8C51" w14:textId="30F4CDAF" w:rsidR="00143B84" w:rsidRPr="00D672FF" w:rsidRDefault="009E6E3A">
            <w:pPr>
              <w:spacing w:before="20" w:after="60"/>
              <w:rPr>
                <w:lang w:val="nl-NL"/>
              </w:rPr>
            </w:pPr>
            <w:r w:rsidRPr="00D672FF">
              <w:rPr>
                <w:b/>
                <w:bCs/>
                <w:color w:val="BF360C"/>
                <w:sz w:val="22"/>
                <w:szCs w:val="22"/>
                <w:lang w:val="nl-NL"/>
              </w:rPr>
              <w:t xml:space="preserve">Actuele ontwikkelingen: nieuwe </w:t>
            </w:r>
            <w:r w:rsidR="00306FAD" w:rsidRPr="00D672FF">
              <w:rPr>
                <w:b/>
                <w:bCs/>
                <w:color w:val="BF360C"/>
                <w:sz w:val="22"/>
                <w:szCs w:val="22"/>
                <w:lang w:val="nl-NL"/>
              </w:rPr>
              <w:t>financiële</w:t>
            </w:r>
            <w:r w:rsidRPr="00D672FF">
              <w:rPr>
                <w:b/>
                <w:bCs/>
                <w:color w:val="BF360C"/>
                <w:sz w:val="22"/>
                <w:szCs w:val="22"/>
                <w:lang w:val="nl-NL"/>
              </w:rPr>
              <w:t xml:space="preserve"> prikkels voor duurzaamheid (2026)</w:t>
            </w:r>
          </w:p>
          <w:p w14:paraId="100E8C52" w14:textId="260281EF" w:rsidR="00143B84" w:rsidRPr="00D672FF" w:rsidRDefault="009E6E3A">
            <w:pPr>
              <w:spacing w:before="20" w:after="20"/>
              <w:rPr>
                <w:lang w:val="nl-NL"/>
              </w:rPr>
            </w:pPr>
            <w:r w:rsidRPr="00D672FF">
              <w:rPr>
                <w:lang w:val="nl-NL"/>
              </w:rPr>
              <w:t>De vrachtwagenheffing (per 1 juli 2026) verplicht vrachtwagens boven 3,5 ton te betalen per gereden kilometer. Schonere voertuigen betalen aanzienlijk minder. Tegelijkertijd zijn brandstofprijzen door internationale conflicten en geopolitieke onzekerheid fors gestegen — met directe impact op transportkosten. Deze ontwikkelingen maken</w:t>
            </w:r>
            <w:r w:rsidR="008A32B2">
              <w:rPr>
                <w:lang w:val="nl-NL"/>
              </w:rPr>
              <w:t xml:space="preserve"> verduurzaming en</w:t>
            </w:r>
            <w:r w:rsidRPr="00D672FF">
              <w:rPr>
                <w:lang w:val="nl-NL"/>
              </w:rPr>
              <w:t xml:space="preserve"> een nulmeting urgenter dan ooit.</w:t>
            </w:r>
          </w:p>
        </w:tc>
      </w:tr>
    </w:tbl>
    <w:p w14:paraId="100E8C54" w14:textId="77777777" w:rsidR="00143B84" w:rsidRPr="00D672FF" w:rsidRDefault="00143B84">
      <w:pPr>
        <w:spacing w:before="60" w:after="60"/>
        <w:rPr>
          <w:lang w:val="nl-NL"/>
        </w:rPr>
      </w:pPr>
    </w:p>
    <w:p w14:paraId="100E8C55" w14:textId="77777777" w:rsidR="00143B84" w:rsidRPr="00D672FF" w:rsidRDefault="009E6E3A">
      <w:pPr>
        <w:pStyle w:val="Heading1"/>
        <w:rPr>
          <w:lang w:val="nl-NL"/>
        </w:rPr>
      </w:pPr>
      <w:r w:rsidRPr="00D672FF">
        <w:rPr>
          <w:lang w:val="nl-NL"/>
        </w:rPr>
        <w:t>Wat bieden we concreet aan</w:t>
      </w:r>
    </w:p>
    <w:p w14:paraId="100E8C56" w14:textId="77777777" w:rsidR="00143B84" w:rsidRPr="00D672FF" w:rsidRDefault="009E6E3A">
      <w:pPr>
        <w:spacing w:before="60" w:after="60"/>
        <w:rPr>
          <w:lang w:val="nl-NL"/>
        </w:rPr>
      </w:pPr>
      <w:r w:rsidRPr="00D672FF">
        <w:rPr>
          <w:lang w:val="nl-NL"/>
        </w:rPr>
        <w:t xml:space="preserve">Supply </w:t>
      </w:r>
      <w:proofErr w:type="spellStart"/>
      <w:r w:rsidRPr="00D672FF">
        <w:rPr>
          <w:lang w:val="nl-NL"/>
        </w:rPr>
        <w:t>chains</w:t>
      </w:r>
      <w:proofErr w:type="spellEnd"/>
      <w:r w:rsidRPr="00D672FF">
        <w:rPr>
          <w:lang w:val="nl-NL"/>
        </w:rPr>
        <w:t xml:space="preserve"> zijn van strategisch belang om duurzamer te opereren. Maar er zijn ook andere voordelen. We lopen ze graag met je door.</w:t>
      </w:r>
    </w:p>
    <w:p w14:paraId="100E8C57" w14:textId="77777777" w:rsidR="00143B84" w:rsidRPr="00D672FF" w:rsidRDefault="00143B84">
      <w:pPr>
        <w:spacing w:before="60" w:after="60"/>
        <w:rPr>
          <w:lang w:val="nl-N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143B84" w:rsidRPr="00D672FF" w14:paraId="100E8C5B"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40" w:type="dxa"/>
              <w:bottom w:w="100" w:type="dxa"/>
              <w:right w:w="140" w:type="dxa"/>
            </w:tcMar>
          </w:tcPr>
          <w:p w14:paraId="100E8C58" w14:textId="77777777" w:rsidR="00143B84" w:rsidRPr="00D672FF" w:rsidRDefault="009E6E3A">
            <w:pPr>
              <w:rPr>
                <w:lang w:val="nl-NL"/>
              </w:rPr>
            </w:pPr>
            <w:r w:rsidRPr="00D672FF">
              <w:rPr>
                <w:b/>
                <w:bCs/>
                <w:color w:val="1F4E79"/>
                <w:lang w:val="nl-NL"/>
              </w:rPr>
              <w:t>Inzicht</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0E8C59" w14:textId="77777777" w:rsidR="00143B84" w:rsidRPr="00D672FF" w:rsidRDefault="009E6E3A">
            <w:pPr>
              <w:rPr>
                <w:lang w:val="nl-NL"/>
              </w:rPr>
            </w:pPr>
            <w:r w:rsidRPr="00D672FF">
              <w:rPr>
                <w:b/>
                <w:bCs/>
                <w:lang w:val="nl-NL"/>
              </w:rPr>
              <w:t>Ik wil weten hoe we het doen</w:t>
            </w:r>
          </w:p>
          <w:p w14:paraId="100E8C5A" w14:textId="085D3EC6" w:rsidR="00143B84" w:rsidRPr="00D672FF" w:rsidRDefault="009E6E3A">
            <w:pPr>
              <w:spacing w:before="40"/>
              <w:rPr>
                <w:lang w:val="nl-NL"/>
              </w:rPr>
            </w:pPr>
            <w:r w:rsidRPr="00D672FF">
              <w:rPr>
                <w:sz w:val="20"/>
                <w:szCs w:val="20"/>
                <w:lang w:val="nl-NL"/>
              </w:rPr>
              <w:t>Supply Chain is een belangrijk aandachtspunt bij duurzamer werken. Een nulmeting geeft handvatten om daarmee aan de slag te gaan, inclusief inzicht in de impact van de vrachtwagenheffing en stijgende brandstofprijzen op je kosten.</w:t>
            </w:r>
          </w:p>
        </w:tc>
      </w:tr>
      <w:tr w:rsidR="00143B84" w:rsidRPr="00D672FF" w14:paraId="100E8C5F"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40" w:type="dxa"/>
              <w:bottom w:w="100" w:type="dxa"/>
              <w:right w:w="140" w:type="dxa"/>
            </w:tcMar>
          </w:tcPr>
          <w:p w14:paraId="100E8C5C" w14:textId="77777777" w:rsidR="00143B84" w:rsidRPr="00D672FF" w:rsidRDefault="009E6E3A">
            <w:pPr>
              <w:rPr>
                <w:lang w:val="nl-NL"/>
              </w:rPr>
            </w:pPr>
            <w:r w:rsidRPr="00D672FF">
              <w:rPr>
                <w:b/>
                <w:bCs/>
                <w:color w:val="1F4E79"/>
                <w:lang w:val="nl-NL"/>
              </w:rPr>
              <w:t>Concurrentie</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0E8C5D" w14:textId="77777777" w:rsidR="00143B84" w:rsidRPr="00D672FF" w:rsidRDefault="009E6E3A">
            <w:pPr>
              <w:rPr>
                <w:lang w:val="nl-NL"/>
              </w:rPr>
            </w:pPr>
            <w:r w:rsidRPr="00D672FF">
              <w:rPr>
                <w:b/>
                <w:bCs/>
                <w:lang w:val="nl-NL"/>
              </w:rPr>
              <w:t>Ik wil een voorloper zijn</w:t>
            </w:r>
          </w:p>
          <w:p w14:paraId="100E8C5E" w14:textId="77777777" w:rsidR="00143B84" w:rsidRPr="00D672FF" w:rsidRDefault="009E6E3A">
            <w:pPr>
              <w:spacing w:before="40"/>
              <w:rPr>
                <w:lang w:val="nl-NL"/>
              </w:rPr>
            </w:pPr>
            <w:r w:rsidRPr="00D672FF">
              <w:rPr>
                <w:sz w:val="20"/>
                <w:szCs w:val="20"/>
                <w:lang w:val="nl-NL"/>
              </w:rPr>
              <w:t>Ga het gesprek aan met klanten en leveranciers om samen duurzaam te ondernemen. Start nu met een plan dat je straks concurrentievoordeel oplevert. Bedrijven die vroeg overstappen op schonere voertuigen profiteren van lagere heffingstarieven.</w:t>
            </w:r>
          </w:p>
        </w:tc>
      </w:tr>
      <w:tr w:rsidR="00143B84" w:rsidRPr="00D672FF" w14:paraId="100E8C63"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40" w:type="dxa"/>
              <w:bottom w:w="100" w:type="dxa"/>
              <w:right w:w="140" w:type="dxa"/>
            </w:tcMar>
          </w:tcPr>
          <w:p w14:paraId="100E8C60" w14:textId="77777777" w:rsidR="00143B84" w:rsidRPr="00D672FF" w:rsidRDefault="009E6E3A">
            <w:pPr>
              <w:rPr>
                <w:lang w:val="nl-NL"/>
              </w:rPr>
            </w:pPr>
            <w:r w:rsidRPr="00D672FF">
              <w:rPr>
                <w:b/>
                <w:bCs/>
                <w:color w:val="1F4E79"/>
                <w:lang w:val="nl-NL"/>
              </w:rPr>
              <w:t>Transparantie</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0E8C61" w14:textId="77777777" w:rsidR="00143B84" w:rsidRPr="00D672FF" w:rsidRDefault="009E6E3A">
            <w:pPr>
              <w:rPr>
                <w:lang w:val="nl-NL"/>
              </w:rPr>
            </w:pPr>
            <w:r w:rsidRPr="00D672FF">
              <w:rPr>
                <w:b/>
                <w:bCs/>
                <w:lang w:val="nl-NL"/>
              </w:rPr>
              <w:t>Ik wil kunnen rapporteren</w:t>
            </w:r>
          </w:p>
          <w:p w14:paraId="100E8C62" w14:textId="77777777" w:rsidR="00143B84" w:rsidRPr="00D672FF" w:rsidRDefault="009E6E3A">
            <w:pPr>
              <w:spacing w:before="40"/>
              <w:rPr>
                <w:lang w:val="nl-NL"/>
              </w:rPr>
            </w:pPr>
            <w:r w:rsidRPr="00D672FF">
              <w:rPr>
                <w:sz w:val="20"/>
                <w:szCs w:val="20"/>
                <w:lang w:val="nl-NL"/>
              </w:rPr>
              <w:t>Een nulmeting geeft inzicht in duurzaamheidsprestaties en stelt klanten, leveranciers, aandeelhouders en instanties in staat om de prestaties van het bedrijf te volgen en te beoordelen.</w:t>
            </w:r>
          </w:p>
        </w:tc>
      </w:tr>
      <w:tr w:rsidR="00143B84" w:rsidRPr="00D672FF" w14:paraId="100E8C67"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40" w:type="dxa"/>
              <w:bottom w:w="100" w:type="dxa"/>
              <w:right w:w="140" w:type="dxa"/>
            </w:tcMar>
          </w:tcPr>
          <w:p w14:paraId="100E8C64" w14:textId="77777777" w:rsidR="00143B84" w:rsidRPr="00D672FF" w:rsidRDefault="009E6E3A">
            <w:pPr>
              <w:rPr>
                <w:lang w:val="nl-NL"/>
              </w:rPr>
            </w:pPr>
            <w:r w:rsidRPr="00D672FF">
              <w:rPr>
                <w:b/>
                <w:bCs/>
                <w:color w:val="1F4E79"/>
                <w:lang w:val="nl-NL"/>
              </w:rPr>
              <w:lastRenderedPageBreak/>
              <w:t>Sturing</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0E8C65" w14:textId="77777777" w:rsidR="00143B84" w:rsidRPr="00D672FF" w:rsidRDefault="009E6E3A">
            <w:pPr>
              <w:rPr>
                <w:lang w:val="nl-NL"/>
              </w:rPr>
            </w:pPr>
            <w:r w:rsidRPr="00D672FF">
              <w:rPr>
                <w:b/>
                <w:bCs/>
                <w:lang w:val="nl-NL"/>
              </w:rPr>
              <w:t>Ik wil koers houden</w:t>
            </w:r>
          </w:p>
          <w:p w14:paraId="100E8C66" w14:textId="77777777" w:rsidR="00143B84" w:rsidRPr="00D672FF" w:rsidRDefault="009E6E3A">
            <w:pPr>
              <w:spacing w:before="40"/>
              <w:rPr>
                <w:lang w:val="nl-NL"/>
              </w:rPr>
            </w:pPr>
            <w:r w:rsidRPr="00D672FF">
              <w:rPr>
                <w:sz w:val="20"/>
                <w:szCs w:val="20"/>
                <w:lang w:val="nl-NL"/>
              </w:rPr>
              <w:t xml:space="preserve">Met de nulmeting bepaal je waar je nu staat en kun je </w:t>
            </w:r>
            <w:proofErr w:type="spellStart"/>
            <w:r w:rsidRPr="00D672FF">
              <w:rPr>
                <w:sz w:val="20"/>
                <w:szCs w:val="20"/>
                <w:lang w:val="nl-NL"/>
              </w:rPr>
              <w:t>SDG’s</w:t>
            </w:r>
            <w:proofErr w:type="spellEnd"/>
            <w:r w:rsidRPr="00D672FF">
              <w:rPr>
                <w:sz w:val="20"/>
                <w:szCs w:val="20"/>
                <w:lang w:val="nl-NL"/>
              </w:rPr>
              <w:t xml:space="preserve"> kiezen en beleid maken. Het geeft inzicht in wat je moet doen om je doelen voor 2030 te realiseren, inclusief de transitie naar schonere transportmiddelen.</w:t>
            </w:r>
          </w:p>
        </w:tc>
      </w:tr>
      <w:tr w:rsidR="00143B84" w:rsidRPr="00D672FF" w14:paraId="100E8C6B"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40" w:type="dxa"/>
              <w:bottom w:w="100" w:type="dxa"/>
              <w:right w:w="140" w:type="dxa"/>
            </w:tcMar>
          </w:tcPr>
          <w:p w14:paraId="100E8C68" w14:textId="77777777" w:rsidR="00143B84" w:rsidRPr="00D672FF" w:rsidRDefault="009E6E3A">
            <w:pPr>
              <w:rPr>
                <w:lang w:val="nl-NL"/>
              </w:rPr>
            </w:pPr>
            <w:r w:rsidRPr="00D672FF">
              <w:rPr>
                <w:b/>
                <w:bCs/>
                <w:color w:val="1F4E79"/>
                <w:lang w:val="nl-NL"/>
              </w:rPr>
              <w:t>Wetgeving</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0E8C69" w14:textId="77777777" w:rsidR="00143B84" w:rsidRPr="00D672FF" w:rsidRDefault="009E6E3A">
            <w:pPr>
              <w:rPr>
                <w:lang w:val="nl-NL"/>
              </w:rPr>
            </w:pPr>
            <w:r w:rsidRPr="00D672FF">
              <w:rPr>
                <w:b/>
                <w:bCs/>
                <w:lang w:val="nl-NL"/>
              </w:rPr>
              <w:t>Ik wil voldoen aan de wet</w:t>
            </w:r>
          </w:p>
          <w:p w14:paraId="100E8C6A" w14:textId="77777777" w:rsidR="00143B84" w:rsidRPr="00D672FF" w:rsidRDefault="009E6E3A">
            <w:pPr>
              <w:spacing w:before="40"/>
              <w:rPr>
                <w:lang w:val="nl-NL"/>
              </w:rPr>
            </w:pPr>
            <w:r w:rsidRPr="00D672FF">
              <w:rPr>
                <w:sz w:val="20"/>
                <w:szCs w:val="20"/>
                <w:lang w:val="nl-NL"/>
              </w:rPr>
              <w:t>Een nulmeting is een noodzakelijke stap om aan duurzaamheidswetgeving te voldoen. Naast CSRD geldt per 1 juli 2026 ook de vrachtwagenheffing als nieuwe verplichting voor transportbedrijven.</w:t>
            </w:r>
          </w:p>
        </w:tc>
      </w:tr>
      <w:tr w:rsidR="00143B84" w:rsidRPr="00D672FF" w14:paraId="100E8C6F"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40" w:type="dxa"/>
              <w:bottom w:w="100" w:type="dxa"/>
              <w:right w:w="140" w:type="dxa"/>
            </w:tcMar>
          </w:tcPr>
          <w:p w14:paraId="100E8C6C" w14:textId="77777777" w:rsidR="00143B84" w:rsidRPr="00D672FF" w:rsidRDefault="009E6E3A">
            <w:pPr>
              <w:rPr>
                <w:lang w:val="nl-NL"/>
              </w:rPr>
            </w:pPr>
            <w:r w:rsidRPr="00D672FF">
              <w:rPr>
                <w:b/>
                <w:bCs/>
                <w:color w:val="1F4E79"/>
                <w:lang w:val="nl-NL"/>
              </w:rPr>
              <w:t>Kostenbesparing</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00E8C6D" w14:textId="77777777" w:rsidR="00143B84" w:rsidRPr="00D672FF" w:rsidRDefault="009E6E3A">
            <w:pPr>
              <w:rPr>
                <w:lang w:val="nl-NL"/>
              </w:rPr>
            </w:pPr>
            <w:r w:rsidRPr="00D672FF">
              <w:rPr>
                <w:b/>
                <w:bCs/>
                <w:lang w:val="nl-NL"/>
              </w:rPr>
              <w:t>Ik wil de kosten beheersen</w:t>
            </w:r>
          </w:p>
          <w:p w14:paraId="100E8C6E" w14:textId="77777777" w:rsidR="00143B84" w:rsidRPr="00D672FF" w:rsidRDefault="009E6E3A">
            <w:pPr>
              <w:spacing w:before="40"/>
              <w:rPr>
                <w:lang w:val="nl-NL"/>
              </w:rPr>
            </w:pPr>
            <w:r w:rsidRPr="00D672FF">
              <w:rPr>
                <w:sz w:val="20"/>
                <w:szCs w:val="20"/>
                <w:lang w:val="nl-NL"/>
              </w:rPr>
              <w:t>Stijgende brandstofprijzen door internationale conflicten en geopolitieke onzekerheid drukken zwaar op de transportkosten. Door nu te verduurzamen bespaar je structureel op brandstof en profiteer je van lagere kilometertarieven in de vrachtwagenheffing.</w:t>
            </w:r>
          </w:p>
        </w:tc>
      </w:tr>
    </w:tbl>
    <w:p w14:paraId="100E8C70" w14:textId="77777777" w:rsidR="00143B84" w:rsidRPr="00D672FF" w:rsidRDefault="00143B84">
      <w:pPr>
        <w:spacing w:before="60" w:after="60"/>
        <w:rPr>
          <w:lang w:val="nl-N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43B84" w:rsidRPr="00D672FF" w14:paraId="100E8C73" w14:textId="77777777">
        <w:tc>
          <w:tcPr>
            <w:tcW w:w="9026" w:type="dxa"/>
            <w:shd w:val="clear" w:color="auto" w:fill="F5F5F5"/>
            <w:tcMar>
              <w:top w:w="180" w:type="dxa"/>
              <w:left w:w="280" w:type="dxa"/>
              <w:bottom w:w="180" w:type="dxa"/>
              <w:right w:w="280" w:type="dxa"/>
            </w:tcMar>
          </w:tcPr>
          <w:p w14:paraId="100E8C71" w14:textId="77777777" w:rsidR="00143B84" w:rsidRPr="00D672FF" w:rsidRDefault="009E6E3A">
            <w:pPr>
              <w:jc w:val="center"/>
              <w:rPr>
                <w:lang w:val="nl-NL"/>
              </w:rPr>
            </w:pPr>
            <w:r w:rsidRPr="00D672FF">
              <w:rPr>
                <w:i/>
                <w:iCs/>
                <w:color w:val="444444"/>
                <w:sz w:val="22"/>
                <w:szCs w:val="22"/>
                <w:lang w:val="nl-NL"/>
              </w:rPr>
              <w:t>“Met de hulp van UC Group hebben we nu met „</w:t>
            </w:r>
            <w:proofErr w:type="spellStart"/>
            <w:r w:rsidRPr="00D672FF">
              <w:rPr>
                <w:i/>
                <w:iCs/>
                <w:color w:val="444444"/>
                <w:sz w:val="22"/>
                <w:szCs w:val="22"/>
                <w:lang w:val="nl-NL"/>
              </w:rPr>
              <w:t>Loginex</w:t>
            </w:r>
            <w:proofErr w:type="spellEnd"/>
            <w:r w:rsidRPr="00D672FF">
              <w:rPr>
                <w:i/>
                <w:iCs/>
                <w:color w:val="444444"/>
                <w:sz w:val="22"/>
                <w:szCs w:val="22"/>
                <w:lang w:val="nl-NL"/>
              </w:rPr>
              <w:t xml:space="preserve"> Carbon Intelligence“ een praktische tool in handen waarmee we per order onze CO2-uitstoot kunnen meten en rapporteren volgens de Europese maatstaven.”</w:t>
            </w:r>
          </w:p>
          <w:p w14:paraId="100E8C72" w14:textId="77777777" w:rsidR="00143B84" w:rsidRPr="00D672FF" w:rsidRDefault="009E6E3A">
            <w:pPr>
              <w:spacing w:before="80"/>
              <w:jc w:val="center"/>
              <w:rPr>
                <w:lang w:val="nl-NL"/>
              </w:rPr>
            </w:pPr>
            <w:r w:rsidRPr="00D672FF">
              <w:rPr>
                <w:b/>
                <w:bCs/>
                <w:color w:val="2E75B6"/>
                <w:sz w:val="20"/>
                <w:szCs w:val="20"/>
                <w:lang w:val="nl-NL"/>
              </w:rPr>
              <w:t>— BAKS Transport</w:t>
            </w:r>
          </w:p>
        </w:tc>
      </w:tr>
    </w:tbl>
    <w:p w14:paraId="100E8C74" w14:textId="77777777" w:rsidR="00143B84" w:rsidRPr="00D672FF" w:rsidRDefault="00143B84">
      <w:pPr>
        <w:spacing w:before="60" w:after="60"/>
        <w:rPr>
          <w:lang w:val="nl-NL"/>
        </w:rPr>
      </w:pPr>
    </w:p>
    <w:p w14:paraId="100E8C75" w14:textId="77777777" w:rsidR="00143B84" w:rsidRPr="00D672FF" w:rsidRDefault="009E6E3A">
      <w:pPr>
        <w:pStyle w:val="Heading1"/>
        <w:rPr>
          <w:lang w:val="nl-NL"/>
        </w:rPr>
      </w:pPr>
      <w:r w:rsidRPr="00D672FF">
        <w:rPr>
          <w:lang w:val="nl-NL"/>
        </w:rPr>
        <w:t>Wetgeving en rapportagestandaarden</w:t>
      </w:r>
    </w:p>
    <w:p w14:paraId="100E8C76" w14:textId="77777777" w:rsidR="00143B84" w:rsidRPr="00D672FF" w:rsidRDefault="009E6E3A">
      <w:pPr>
        <w:pStyle w:val="Heading2"/>
        <w:rPr>
          <w:lang w:val="nl-NL"/>
        </w:rPr>
      </w:pPr>
      <w:r w:rsidRPr="00D672FF">
        <w:rPr>
          <w:lang w:val="nl-NL"/>
        </w:rPr>
        <w:t>CSRD</w:t>
      </w:r>
    </w:p>
    <w:p w14:paraId="100E8C77" w14:textId="28C8475F" w:rsidR="00143B84" w:rsidRPr="00D672FF" w:rsidRDefault="009E6E3A">
      <w:pPr>
        <w:spacing w:before="60" w:after="60"/>
        <w:rPr>
          <w:lang w:val="nl-NL"/>
        </w:rPr>
      </w:pPr>
      <w:r w:rsidRPr="00D672FF">
        <w:rPr>
          <w:lang w:val="nl-NL"/>
        </w:rPr>
        <w:t xml:space="preserve">De Corporate </w:t>
      </w:r>
      <w:proofErr w:type="spellStart"/>
      <w:r w:rsidRPr="00D672FF">
        <w:rPr>
          <w:lang w:val="nl-NL"/>
        </w:rPr>
        <w:t>Sustainability</w:t>
      </w:r>
      <w:proofErr w:type="spellEnd"/>
      <w:r w:rsidRPr="00D672FF">
        <w:rPr>
          <w:lang w:val="nl-NL"/>
        </w:rPr>
        <w:t xml:space="preserve"> Reporting Directive (CSRD) verplicht een grote groep Europese bedrijven om te rapporteren over hun duurzaamheidsprestaties op het gebied van milieu, sociaal beleid en </w:t>
      </w:r>
      <w:proofErr w:type="spellStart"/>
      <w:r w:rsidRPr="00D672FF">
        <w:rPr>
          <w:lang w:val="nl-NL"/>
        </w:rPr>
        <w:t>governance</w:t>
      </w:r>
      <w:proofErr w:type="spellEnd"/>
      <w:r w:rsidRPr="00D672FF">
        <w:rPr>
          <w:lang w:val="nl-NL"/>
        </w:rPr>
        <w:t xml:space="preserve"> (ESG). De rapportageplicht wordt stapsgewijs uitgerold en geldt</w:t>
      </w:r>
      <w:r w:rsidR="00C520B9">
        <w:rPr>
          <w:lang w:val="nl-NL"/>
        </w:rPr>
        <w:t xml:space="preserve"> voor bedrijven met meer dan 1000 medewerkers en 450 </w:t>
      </w:r>
      <w:r w:rsidR="00E11BA2">
        <w:rPr>
          <w:lang w:val="nl-NL"/>
        </w:rPr>
        <w:t xml:space="preserve">miljoen € omzet – dit zijn </w:t>
      </w:r>
      <w:r w:rsidRPr="00D672FF">
        <w:rPr>
          <w:lang w:val="nl-NL"/>
        </w:rPr>
        <w:t xml:space="preserve">circa </w:t>
      </w:r>
      <w:r w:rsidR="000C04E9">
        <w:rPr>
          <w:lang w:val="nl-NL"/>
        </w:rPr>
        <w:t>5</w:t>
      </w:r>
      <w:r w:rsidRPr="00D672FF">
        <w:rPr>
          <w:lang w:val="nl-NL"/>
        </w:rPr>
        <w:t>.000 bedrijven in de EU</w:t>
      </w:r>
      <w:r w:rsidR="009F0335">
        <w:rPr>
          <w:lang w:val="nl-NL"/>
        </w:rPr>
        <w:t xml:space="preserve"> waarvan </w:t>
      </w:r>
      <w:r w:rsidR="00C616DE">
        <w:rPr>
          <w:lang w:val="nl-NL"/>
        </w:rPr>
        <w:t>ongeveer</w:t>
      </w:r>
      <w:r w:rsidR="00E71A0B">
        <w:rPr>
          <w:lang w:val="nl-NL"/>
        </w:rPr>
        <w:t xml:space="preserve"> 550 in Nederland</w:t>
      </w:r>
      <w:r w:rsidRPr="00D672FF">
        <w:rPr>
          <w:lang w:val="nl-NL"/>
        </w:rPr>
        <w:t>. Een nulmeting is de eerste stap om tijdig aan deze verplichting te voldoen.</w:t>
      </w:r>
    </w:p>
    <w:p w14:paraId="100E8C78" w14:textId="77777777" w:rsidR="00143B84" w:rsidRPr="00D672FF" w:rsidRDefault="00143B84">
      <w:pPr>
        <w:spacing w:before="60" w:after="60"/>
        <w:rPr>
          <w:lang w:val="nl-NL"/>
        </w:rPr>
      </w:pPr>
    </w:p>
    <w:p w14:paraId="100E8C79" w14:textId="77777777" w:rsidR="00143B84" w:rsidRPr="00D672FF" w:rsidRDefault="009E6E3A">
      <w:pPr>
        <w:pStyle w:val="Heading2"/>
        <w:rPr>
          <w:lang w:val="nl-NL"/>
        </w:rPr>
      </w:pPr>
      <w:r w:rsidRPr="00D672FF">
        <w:rPr>
          <w:lang w:val="nl-NL"/>
        </w:rPr>
        <w:t>VSME</w:t>
      </w:r>
    </w:p>
    <w:p w14:paraId="100E8C7A" w14:textId="2666D4B1" w:rsidR="00143B84" w:rsidRPr="00D672FF" w:rsidRDefault="009E6E3A">
      <w:pPr>
        <w:spacing w:before="60" w:after="60"/>
        <w:rPr>
          <w:lang w:val="nl-NL"/>
        </w:rPr>
      </w:pPr>
      <w:r w:rsidRPr="00D672FF">
        <w:rPr>
          <w:lang w:val="nl-NL"/>
        </w:rPr>
        <w:t>Voor bedrijven die niet CSRD-plichtig zijn, biedt de VSME (</w:t>
      </w:r>
      <w:proofErr w:type="spellStart"/>
      <w:r w:rsidRPr="00D672FF">
        <w:rPr>
          <w:lang w:val="nl-NL"/>
        </w:rPr>
        <w:t>Voluntary</w:t>
      </w:r>
      <w:proofErr w:type="spellEnd"/>
      <w:r w:rsidRPr="00D672FF">
        <w:rPr>
          <w:lang w:val="nl-NL"/>
        </w:rPr>
        <w:t xml:space="preserve"> </w:t>
      </w:r>
      <w:proofErr w:type="spellStart"/>
      <w:r w:rsidRPr="00D672FF">
        <w:rPr>
          <w:lang w:val="nl-NL"/>
        </w:rPr>
        <w:t>Sustainability</w:t>
      </w:r>
      <w:proofErr w:type="spellEnd"/>
      <w:r w:rsidRPr="00D672FF">
        <w:rPr>
          <w:lang w:val="nl-NL"/>
        </w:rPr>
        <w:t xml:space="preserve"> Reporting Standard </w:t>
      </w:r>
      <w:proofErr w:type="spellStart"/>
      <w:r w:rsidRPr="00D672FF">
        <w:rPr>
          <w:lang w:val="nl-NL"/>
        </w:rPr>
        <w:t>for</w:t>
      </w:r>
      <w:proofErr w:type="spellEnd"/>
      <w:r w:rsidRPr="00D672FF">
        <w:rPr>
          <w:lang w:val="nl-NL"/>
        </w:rPr>
        <w:t xml:space="preserve"> </w:t>
      </w:r>
      <w:proofErr w:type="spellStart"/>
      <w:r w:rsidRPr="00D672FF">
        <w:rPr>
          <w:lang w:val="nl-NL"/>
        </w:rPr>
        <w:t>SMEs</w:t>
      </w:r>
      <w:proofErr w:type="spellEnd"/>
      <w:r w:rsidRPr="00D672FF">
        <w:rPr>
          <w:lang w:val="nl-NL"/>
        </w:rPr>
        <w:t xml:space="preserve">) een toegankelijk alternatief. Deze vrijwillige Europese standaard, ontwikkeld door EFRAG, is specifiek bedoeld voor het mkb en sluit aan op de CSRD-systematiek. Zo kunnen ook kleinere bedrijven gestructureerd duurzaamheidsdata aanleveren aan klanten, financiers en opdrachtgevers die dat steeds vaker vereisen. Een nulmeting vormt een solide fundament dat eenvoudig doorgroeit naar </w:t>
      </w:r>
      <w:r w:rsidR="007608CF">
        <w:rPr>
          <w:lang w:val="nl-NL"/>
        </w:rPr>
        <w:t>een VSME</w:t>
      </w:r>
      <w:r w:rsidRPr="00D672FF">
        <w:rPr>
          <w:lang w:val="nl-NL"/>
        </w:rPr>
        <w:t>-rapportage</w:t>
      </w:r>
      <w:r w:rsidR="00E11BA2">
        <w:rPr>
          <w:lang w:val="nl-NL"/>
        </w:rPr>
        <w:t>,</w:t>
      </w:r>
      <w:r w:rsidRPr="00D672FF">
        <w:rPr>
          <w:lang w:val="nl-NL"/>
        </w:rPr>
        <w:t xml:space="preserve"> </w:t>
      </w:r>
      <w:r w:rsidR="006F5979">
        <w:rPr>
          <w:lang w:val="nl-NL"/>
        </w:rPr>
        <w:t xml:space="preserve">waarmee </w:t>
      </w:r>
      <w:r w:rsidR="00CB3103">
        <w:rPr>
          <w:lang w:val="nl-NL"/>
        </w:rPr>
        <w:t xml:space="preserve">u </w:t>
      </w:r>
      <w:r w:rsidR="00595990">
        <w:rPr>
          <w:lang w:val="nl-NL"/>
        </w:rPr>
        <w:t>transparantie</w:t>
      </w:r>
      <w:r w:rsidR="00CB3103">
        <w:rPr>
          <w:lang w:val="nl-NL"/>
        </w:rPr>
        <w:t xml:space="preserve"> en vertrouwen </w:t>
      </w:r>
      <w:r w:rsidR="00595990">
        <w:rPr>
          <w:lang w:val="nl-NL"/>
        </w:rPr>
        <w:t>creëert bij uw stakeholders</w:t>
      </w:r>
      <w:r w:rsidRPr="00D672FF">
        <w:rPr>
          <w:lang w:val="nl-NL"/>
        </w:rPr>
        <w:t>.</w:t>
      </w:r>
    </w:p>
    <w:p w14:paraId="100E8C7B" w14:textId="77777777" w:rsidR="00143B84" w:rsidRPr="00D672FF" w:rsidRDefault="00143B84">
      <w:pPr>
        <w:spacing w:before="60" w:after="60"/>
        <w:rPr>
          <w:lang w:val="nl-NL"/>
        </w:rPr>
      </w:pPr>
    </w:p>
    <w:p w14:paraId="100E8C7C" w14:textId="77777777" w:rsidR="00143B84" w:rsidRPr="00D672FF" w:rsidRDefault="009E6E3A">
      <w:pPr>
        <w:pStyle w:val="Heading1"/>
        <w:rPr>
          <w:lang w:val="nl-NL"/>
        </w:rPr>
      </w:pPr>
      <w:r w:rsidRPr="00D672FF">
        <w:rPr>
          <w:lang w:val="nl-NL"/>
        </w:rPr>
        <w:t>Herken jij je in een van deze situaties?</w:t>
      </w:r>
    </w:p>
    <w:p w14:paraId="100E8C7D" w14:textId="77777777" w:rsidR="00143B84" w:rsidRPr="00D672FF" w:rsidRDefault="009E6E3A">
      <w:pPr>
        <w:spacing w:before="60" w:after="60"/>
        <w:rPr>
          <w:lang w:val="nl-NL"/>
        </w:rPr>
      </w:pPr>
      <w:r w:rsidRPr="00D672FF">
        <w:rPr>
          <w:lang w:val="nl-NL"/>
        </w:rPr>
        <w:t>Is het antwoord op een of meer van de onderstaande vragen ‘JA’? Dan is de kans groot dat we je kunnen helpen:</w:t>
      </w:r>
    </w:p>
    <w:p w14:paraId="100E8C7E" w14:textId="77777777" w:rsidR="00143B84" w:rsidRPr="00D672FF" w:rsidRDefault="00143B84">
      <w:pPr>
        <w:spacing w:before="60" w:after="60"/>
        <w:rPr>
          <w:lang w:val="nl-NL"/>
        </w:rPr>
      </w:pPr>
    </w:p>
    <w:p w14:paraId="100E8C7F" w14:textId="77777777" w:rsidR="00143B84" w:rsidRPr="00D672FF" w:rsidRDefault="009E6E3A">
      <w:pPr>
        <w:pStyle w:val="ListParagraph"/>
        <w:numPr>
          <w:ilvl w:val="0"/>
          <w:numId w:val="2"/>
        </w:numPr>
        <w:spacing w:before="40" w:after="40"/>
        <w:rPr>
          <w:lang w:val="nl-NL"/>
        </w:rPr>
      </w:pPr>
      <w:r w:rsidRPr="00D672FF">
        <w:rPr>
          <w:lang w:val="nl-NL"/>
        </w:rPr>
        <w:t>Ik moet voldoen aan de komende CSRD-verplichting of wil aansluiten op VSME</w:t>
      </w:r>
    </w:p>
    <w:p w14:paraId="100E8C80" w14:textId="77777777" w:rsidR="00143B84" w:rsidRPr="00D672FF" w:rsidRDefault="009E6E3A">
      <w:pPr>
        <w:pStyle w:val="ListParagraph"/>
        <w:numPr>
          <w:ilvl w:val="0"/>
          <w:numId w:val="2"/>
        </w:numPr>
        <w:spacing w:before="40" w:after="40"/>
        <w:rPr>
          <w:lang w:val="nl-NL"/>
        </w:rPr>
      </w:pPr>
      <w:r w:rsidRPr="00D672FF">
        <w:rPr>
          <w:lang w:val="nl-NL"/>
        </w:rPr>
        <w:t>Ik moet mijn klanten informeren over CO2-rapportages en emissies</w:t>
      </w:r>
    </w:p>
    <w:p w14:paraId="100E8C81" w14:textId="77777777" w:rsidR="00143B84" w:rsidRPr="00D672FF" w:rsidRDefault="009E6E3A">
      <w:pPr>
        <w:pStyle w:val="ListParagraph"/>
        <w:numPr>
          <w:ilvl w:val="0"/>
          <w:numId w:val="2"/>
        </w:numPr>
        <w:spacing w:before="40" w:after="40"/>
        <w:rPr>
          <w:lang w:val="nl-NL"/>
        </w:rPr>
      </w:pPr>
      <w:r w:rsidRPr="00D672FF">
        <w:rPr>
          <w:lang w:val="nl-NL"/>
        </w:rPr>
        <w:t>Ik moet mijn duurzaamheidsaanpak delen in een tender</w:t>
      </w:r>
    </w:p>
    <w:p w14:paraId="100E8C82" w14:textId="77777777" w:rsidR="00143B84" w:rsidRPr="00D672FF" w:rsidRDefault="009E6E3A">
      <w:pPr>
        <w:pStyle w:val="ListParagraph"/>
        <w:numPr>
          <w:ilvl w:val="0"/>
          <w:numId w:val="2"/>
        </w:numPr>
        <w:spacing w:before="40" w:after="40"/>
        <w:rPr>
          <w:lang w:val="nl-NL"/>
        </w:rPr>
      </w:pPr>
      <w:r w:rsidRPr="00D672FF">
        <w:rPr>
          <w:lang w:val="nl-NL"/>
        </w:rPr>
        <w:t>Ik moet duurzaamheid rapporteren bij aanvraag externe financiering</w:t>
      </w:r>
    </w:p>
    <w:p w14:paraId="100E8C83" w14:textId="77777777" w:rsidR="00143B84" w:rsidRPr="00D672FF" w:rsidRDefault="009E6E3A">
      <w:pPr>
        <w:pStyle w:val="ListParagraph"/>
        <w:numPr>
          <w:ilvl w:val="0"/>
          <w:numId w:val="2"/>
        </w:numPr>
        <w:spacing w:before="40" w:after="40"/>
        <w:rPr>
          <w:lang w:val="nl-NL"/>
        </w:rPr>
      </w:pPr>
      <w:r w:rsidRPr="00D672FF">
        <w:rPr>
          <w:lang w:val="nl-NL"/>
        </w:rPr>
        <w:lastRenderedPageBreak/>
        <w:t>Ik moet mijn aandeelhouders of klanten informeren over ons duurzaamheidsbeleid</w:t>
      </w:r>
    </w:p>
    <w:p w14:paraId="100E8C84" w14:textId="2A8CE2ED" w:rsidR="00143B84" w:rsidRPr="00D672FF" w:rsidRDefault="009E6E3A">
      <w:pPr>
        <w:pStyle w:val="ListParagraph"/>
        <w:numPr>
          <w:ilvl w:val="0"/>
          <w:numId w:val="2"/>
        </w:numPr>
        <w:spacing w:before="40" w:after="40"/>
        <w:rPr>
          <w:lang w:val="nl-NL"/>
        </w:rPr>
      </w:pPr>
      <w:r w:rsidRPr="00D672FF">
        <w:rPr>
          <w:lang w:val="nl-NL"/>
        </w:rPr>
        <w:t xml:space="preserve">Ik wil de </w:t>
      </w:r>
      <w:r w:rsidR="00595990" w:rsidRPr="00D672FF">
        <w:rPr>
          <w:lang w:val="nl-NL"/>
        </w:rPr>
        <w:t>financiële</w:t>
      </w:r>
      <w:r w:rsidRPr="00D672FF">
        <w:rPr>
          <w:lang w:val="nl-NL"/>
        </w:rPr>
        <w:t xml:space="preserve"> impact van de vrachtwagenheffing in kaart brengen</w:t>
      </w:r>
    </w:p>
    <w:p w14:paraId="100E8C85" w14:textId="77777777" w:rsidR="00143B84" w:rsidRPr="00D672FF" w:rsidRDefault="009E6E3A">
      <w:pPr>
        <w:pStyle w:val="ListParagraph"/>
        <w:numPr>
          <w:ilvl w:val="0"/>
          <w:numId w:val="2"/>
        </w:numPr>
        <w:spacing w:before="40" w:after="40"/>
        <w:rPr>
          <w:lang w:val="nl-NL"/>
        </w:rPr>
      </w:pPr>
      <w:r w:rsidRPr="00D672FF">
        <w:rPr>
          <w:lang w:val="nl-NL"/>
        </w:rPr>
        <w:t>Ik zoek structurele kostenbesparingen nu brandstofprijzen door geopolitieke onzekerheid hoog zijn</w:t>
      </w:r>
    </w:p>
    <w:p w14:paraId="100E8C86" w14:textId="77777777" w:rsidR="00143B84" w:rsidRPr="00D672FF" w:rsidRDefault="00143B84">
      <w:pPr>
        <w:spacing w:before="60" w:after="60"/>
        <w:rPr>
          <w:lang w:val="nl-NL"/>
        </w:rPr>
      </w:pPr>
    </w:p>
    <w:p w14:paraId="100E8C87" w14:textId="77777777" w:rsidR="00143B84" w:rsidRPr="00D672FF" w:rsidRDefault="009E6E3A">
      <w:pPr>
        <w:pBdr>
          <w:top w:val="single" w:sz="6" w:space="1" w:color="2E75B6"/>
        </w:pBdr>
        <w:spacing w:before="200" w:after="100"/>
        <w:rPr>
          <w:lang w:val="nl-NL"/>
        </w:rPr>
      </w:pPr>
      <w:r w:rsidRPr="00D672FF">
        <w:rPr>
          <w:b/>
          <w:bCs/>
          <w:color w:val="1F4E79"/>
          <w:sz w:val="28"/>
          <w:szCs w:val="28"/>
          <w:lang w:val="nl-NL"/>
        </w:rPr>
        <w:t>Meer weten?</w:t>
      </w:r>
    </w:p>
    <w:p w14:paraId="100E8C88" w14:textId="77777777" w:rsidR="00143B84" w:rsidRPr="00D672FF" w:rsidRDefault="009E6E3A">
      <w:pPr>
        <w:spacing w:before="60" w:after="60"/>
        <w:rPr>
          <w:lang w:val="nl-NL"/>
        </w:rPr>
      </w:pPr>
      <w:r w:rsidRPr="00D672FF">
        <w:rPr>
          <w:lang w:val="nl-NL"/>
        </w:rPr>
        <w:t xml:space="preserve">Wil je meer inzicht met een Duurzaamheid Nulmeting of wil je weten hoe je kunt voldoen aan CSRD of VSME? Laat ons je inspireren en helpen via </w:t>
      </w:r>
    </w:p>
    <w:p w14:paraId="100E8C89" w14:textId="77777777" w:rsidR="00143B84" w:rsidRPr="00D672FF" w:rsidRDefault="009E6E3A">
      <w:pPr>
        <w:spacing w:before="40" w:after="40"/>
        <w:rPr>
          <w:lang w:val="nl-NL"/>
        </w:rPr>
      </w:pPr>
      <w:hyperlink r:id="rId7" w:history="1">
        <w:r w:rsidRPr="00D672FF">
          <w:rPr>
            <w:rStyle w:val="Hyperlink"/>
            <w:lang w:val="nl-NL"/>
          </w:rPr>
          <w:t>www.ucgroup.nl</w:t>
        </w:r>
      </w:hyperlink>
    </w:p>
    <w:sectPr w:rsidR="00143B84" w:rsidRPr="00D672FF">
      <w:headerReference w:type="default" r:id="rId8"/>
      <w:footerReference w:type="default" r:id="rId9"/>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1C73" w14:textId="77777777" w:rsidR="004B358C" w:rsidRDefault="004B358C">
      <w:r>
        <w:separator/>
      </w:r>
    </w:p>
  </w:endnote>
  <w:endnote w:type="continuationSeparator" w:id="0">
    <w:p w14:paraId="3328B6A0" w14:textId="77777777" w:rsidR="004B358C" w:rsidRDefault="004B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8C8B" w14:textId="0114CDFE" w:rsidR="00143B84" w:rsidRDefault="009E6E3A">
    <w:pPr>
      <w:pBdr>
        <w:top w:val="single" w:sz="6" w:space="1" w:color="2E75B6"/>
      </w:pBdr>
      <w:jc w:val="right"/>
    </w:pPr>
    <w:proofErr w:type="spellStart"/>
    <w:r>
      <w:rPr>
        <w:color w:val="666666"/>
        <w:sz w:val="16"/>
        <w:szCs w:val="16"/>
      </w:rPr>
      <w:t>Pagina</w:t>
    </w:r>
    <w:proofErr w:type="spellEnd"/>
    <w:r>
      <w:rPr>
        <w:color w:val="666666"/>
        <w:sz w:val="16"/>
        <w:szCs w:val="16"/>
      </w:rPr>
      <w:t xml:space="preserve"> </w:t>
    </w:r>
    <w:r>
      <w:rPr>
        <w:color w:val="666666"/>
        <w:sz w:val="16"/>
        <w:szCs w:val="16"/>
      </w:rPr>
      <w:fldChar w:fldCharType="begin"/>
    </w:r>
    <w:r>
      <w:rPr>
        <w:color w:val="666666"/>
        <w:sz w:val="16"/>
        <w:szCs w:val="16"/>
      </w:rPr>
      <w:instrText>PAGE</w:instrText>
    </w:r>
    <w:r>
      <w:rPr>
        <w:color w:val="666666"/>
        <w:sz w:val="16"/>
        <w:szCs w:val="16"/>
      </w:rPr>
      <w:fldChar w:fldCharType="separate"/>
    </w:r>
    <w:r w:rsidR="00D672FF">
      <w:rPr>
        <w:noProof/>
        <w:color w:val="666666"/>
        <w:sz w:val="16"/>
        <w:szCs w:val="16"/>
      </w:rPr>
      <w:t>1</w:t>
    </w:r>
    <w:r>
      <w:rPr>
        <w:color w:val="666666"/>
        <w:sz w:val="16"/>
        <w:szCs w:val="16"/>
      </w:rPr>
      <w:fldChar w:fldCharType="end"/>
    </w:r>
    <w:r>
      <w:rPr>
        <w:color w:val="666666"/>
        <w:sz w:val="16"/>
        <w:szCs w:val="16"/>
      </w:rPr>
      <w:t xml:space="preserve">  |  www.ucgroup.nl  |  </w:t>
    </w:r>
    <w:proofErr w:type="spellStart"/>
    <w:r>
      <w:rPr>
        <w:color w:val="666666"/>
        <w:sz w:val="16"/>
        <w:szCs w:val="16"/>
      </w:rPr>
      <w:t>Bijgewerkt</w:t>
    </w:r>
    <w:proofErr w:type="spellEnd"/>
    <w:r>
      <w:rPr>
        <w:color w:val="666666"/>
        <w:sz w:val="16"/>
        <w:szCs w:val="16"/>
      </w:rPr>
      <w:t xml:space="preserve">: </w:t>
    </w:r>
    <w:proofErr w:type="spellStart"/>
    <w:r>
      <w:rPr>
        <w:color w:val="666666"/>
        <w:sz w:val="16"/>
        <w:szCs w:val="16"/>
      </w:rPr>
      <w:t>april</w:t>
    </w:r>
    <w:proofErr w:type="spellEnd"/>
    <w:r>
      <w:rPr>
        <w:color w:val="666666"/>
        <w:sz w:val="16"/>
        <w:szCs w:val="16"/>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20E6" w14:textId="77777777" w:rsidR="004B358C" w:rsidRDefault="004B358C">
      <w:r>
        <w:separator/>
      </w:r>
    </w:p>
  </w:footnote>
  <w:footnote w:type="continuationSeparator" w:id="0">
    <w:p w14:paraId="6ACFD327" w14:textId="77777777" w:rsidR="004B358C" w:rsidRDefault="004B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8C8A" w14:textId="77777777" w:rsidR="00143B84" w:rsidRDefault="009E6E3A">
    <w:pPr>
      <w:pBdr>
        <w:bottom w:val="single" w:sz="6" w:space="1" w:color="2E75B6"/>
      </w:pBdr>
    </w:pPr>
    <w:r>
      <w:rPr>
        <w:b/>
        <w:bCs/>
        <w:color w:val="1F4E79"/>
        <w:sz w:val="18"/>
        <w:szCs w:val="18"/>
      </w:rPr>
      <w:t>UC Group</w:t>
    </w:r>
    <w:r>
      <w:rPr>
        <w:color w:val="666666"/>
        <w:sz w:val="18"/>
        <w:szCs w:val="18"/>
      </w:rPr>
      <w:t xml:space="preserve">  |  Tribe Sustainability &amp; Transformation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EA0"/>
    <w:multiLevelType w:val="hybridMultilevel"/>
    <w:tmpl w:val="B2B67486"/>
    <w:lvl w:ilvl="0" w:tplc="B7409B52">
      <w:start w:val="1"/>
      <w:numFmt w:val="bullet"/>
      <w:lvlText w:val="●"/>
      <w:lvlJc w:val="left"/>
      <w:pPr>
        <w:ind w:left="720" w:hanging="360"/>
      </w:pPr>
    </w:lvl>
    <w:lvl w:ilvl="1" w:tplc="0B68FF24">
      <w:start w:val="1"/>
      <w:numFmt w:val="bullet"/>
      <w:lvlText w:val="○"/>
      <w:lvlJc w:val="left"/>
      <w:pPr>
        <w:ind w:left="1440" w:hanging="360"/>
      </w:pPr>
    </w:lvl>
    <w:lvl w:ilvl="2" w:tplc="8B1649FA">
      <w:start w:val="1"/>
      <w:numFmt w:val="bullet"/>
      <w:lvlText w:val="■"/>
      <w:lvlJc w:val="left"/>
      <w:pPr>
        <w:ind w:left="2160" w:hanging="360"/>
      </w:pPr>
    </w:lvl>
    <w:lvl w:ilvl="3" w:tplc="8A2C2EC8">
      <w:start w:val="1"/>
      <w:numFmt w:val="bullet"/>
      <w:lvlText w:val="●"/>
      <w:lvlJc w:val="left"/>
      <w:pPr>
        <w:ind w:left="2880" w:hanging="360"/>
      </w:pPr>
    </w:lvl>
    <w:lvl w:ilvl="4" w:tplc="30464DDA">
      <w:start w:val="1"/>
      <w:numFmt w:val="bullet"/>
      <w:lvlText w:val="○"/>
      <w:lvlJc w:val="left"/>
      <w:pPr>
        <w:ind w:left="3600" w:hanging="360"/>
      </w:pPr>
    </w:lvl>
    <w:lvl w:ilvl="5" w:tplc="05A607B4">
      <w:start w:val="1"/>
      <w:numFmt w:val="bullet"/>
      <w:lvlText w:val="■"/>
      <w:lvlJc w:val="left"/>
      <w:pPr>
        <w:ind w:left="4320" w:hanging="360"/>
      </w:pPr>
    </w:lvl>
    <w:lvl w:ilvl="6" w:tplc="DE064C48">
      <w:start w:val="1"/>
      <w:numFmt w:val="bullet"/>
      <w:lvlText w:val="●"/>
      <w:lvlJc w:val="left"/>
      <w:pPr>
        <w:ind w:left="5040" w:hanging="360"/>
      </w:pPr>
    </w:lvl>
    <w:lvl w:ilvl="7" w:tplc="CDDAE300">
      <w:start w:val="1"/>
      <w:numFmt w:val="bullet"/>
      <w:lvlText w:val="●"/>
      <w:lvlJc w:val="left"/>
      <w:pPr>
        <w:ind w:left="5760" w:hanging="360"/>
      </w:pPr>
    </w:lvl>
    <w:lvl w:ilvl="8" w:tplc="F3A0D226">
      <w:start w:val="1"/>
      <w:numFmt w:val="bullet"/>
      <w:lvlText w:val="●"/>
      <w:lvlJc w:val="left"/>
      <w:pPr>
        <w:ind w:left="6480" w:hanging="360"/>
      </w:pPr>
    </w:lvl>
  </w:abstractNum>
  <w:abstractNum w:abstractNumId="1" w15:restartNumberingAfterBreak="0">
    <w:nsid w:val="5B2320D4"/>
    <w:multiLevelType w:val="hybridMultilevel"/>
    <w:tmpl w:val="49D83D9E"/>
    <w:lvl w:ilvl="0" w:tplc="3F38A23A">
      <w:start w:val="1"/>
      <w:numFmt w:val="bullet"/>
      <w:lvlText w:val="•"/>
      <w:lvlJc w:val="left"/>
      <w:pPr>
        <w:ind w:left="720" w:hanging="360"/>
      </w:pPr>
    </w:lvl>
    <w:lvl w:ilvl="1" w:tplc="0DCCA022">
      <w:numFmt w:val="decimal"/>
      <w:lvlText w:val=""/>
      <w:lvlJc w:val="left"/>
    </w:lvl>
    <w:lvl w:ilvl="2" w:tplc="DFFED4EE">
      <w:numFmt w:val="decimal"/>
      <w:lvlText w:val=""/>
      <w:lvlJc w:val="left"/>
    </w:lvl>
    <w:lvl w:ilvl="3" w:tplc="54744D78">
      <w:numFmt w:val="decimal"/>
      <w:lvlText w:val=""/>
      <w:lvlJc w:val="left"/>
    </w:lvl>
    <w:lvl w:ilvl="4" w:tplc="8E76C774">
      <w:numFmt w:val="decimal"/>
      <w:lvlText w:val=""/>
      <w:lvlJc w:val="left"/>
    </w:lvl>
    <w:lvl w:ilvl="5" w:tplc="3DEC0602">
      <w:numFmt w:val="decimal"/>
      <w:lvlText w:val=""/>
      <w:lvlJc w:val="left"/>
    </w:lvl>
    <w:lvl w:ilvl="6" w:tplc="CAD841C8">
      <w:numFmt w:val="decimal"/>
      <w:lvlText w:val=""/>
      <w:lvlJc w:val="left"/>
    </w:lvl>
    <w:lvl w:ilvl="7" w:tplc="20A4B742">
      <w:numFmt w:val="decimal"/>
      <w:lvlText w:val=""/>
      <w:lvlJc w:val="left"/>
    </w:lvl>
    <w:lvl w:ilvl="8" w:tplc="E5E62490">
      <w:numFmt w:val="decimal"/>
      <w:lvlText w:val=""/>
      <w:lvlJc w:val="left"/>
    </w:lvl>
  </w:abstractNum>
  <w:num w:numId="1" w16cid:durableId="688263760">
    <w:abstractNumId w:val="0"/>
    <w:lvlOverride w:ilvl="0">
      <w:startOverride w:val="1"/>
    </w:lvlOverride>
  </w:num>
  <w:num w:numId="2" w16cid:durableId="17447931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84"/>
    <w:rsid w:val="00044D71"/>
    <w:rsid w:val="00091133"/>
    <w:rsid w:val="000C04E9"/>
    <w:rsid w:val="00143B84"/>
    <w:rsid w:val="00306FAD"/>
    <w:rsid w:val="004B358C"/>
    <w:rsid w:val="00595990"/>
    <w:rsid w:val="006F5979"/>
    <w:rsid w:val="007608CF"/>
    <w:rsid w:val="00763E81"/>
    <w:rsid w:val="00875BEE"/>
    <w:rsid w:val="008A32B2"/>
    <w:rsid w:val="009E6E3A"/>
    <w:rsid w:val="009F0335"/>
    <w:rsid w:val="00C520B9"/>
    <w:rsid w:val="00C616DE"/>
    <w:rsid w:val="00CB3103"/>
    <w:rsid w:val="00D672FF"/>
    <w:rsid w:val="00E11BA2"/>
    <w:rsid w:val="00E71A0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43"/>
  <w15:docId w15:val="{F0B545DF-8A8D-40D5-AE28-FA5D05F0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00"/>
      <w:outlineLvl w:val="0"/>
    </w:pPr>
    <w:rPr>
      <w:b/>
      <w:bCs/>
      <w:color w:val="1F4E79"/>
      <w:sz w:val="30"/>
      <w:szCs w:val="30"/>
    </w:rPr>
  </w:style>
  <w:style w:type="paragraph" w:styleId="Heading2">
    <w:name w:val="heading 2"/>
    <w:uiPriority w:val="9"/>
    <w:unhideWhenUsed/>
    <w:qFormat/>
    <w:pPr>
      <w:spacing w:before="22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cgroup.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9FE38B3F15B42881899D97E1E55E3" ma:contentTypeVersion="18" ma:contentTypeDescription="Een nieuw document maken." ma:contentTypeScope="" ma:versionID="ebda03ac06459500572c8882b994c160">
  <xsd:schema xmlns:xsd="http://www.w3.org/2001/XMLSchema" xmlns:xs="http://www.w3.org/2001/XMLSchema" xmlns:p="http://schemas.microsoft.com/office/2006/metadata/properties" xmlns:ns2="6a47dd6f-8bfc-4ac4-a8f2-c100f17e423d" xmlns:ns3="5227cda3-2bde-427f-82b8-6899169f5869" targetNamespace="http://schemas.microsoft.com/office/2006/metadata/properties" ma:root="true" ma:fieldsID="8a580cbba27248c2ba74c4003963d86a" ns2:_="" ns3:_="">
    <xsd:import namespace="6a47dd6f-8bfc-4ac4-a8f2-c100f17e423d"/>
    <xsd:import namespace="5227cda3-2bde-427f-82b8-6899169f58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7dd6f-8bfc-4ac4-a8f2-c100f17e4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e2c2602-e21c-4637-b615-62aa4c32bb1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27cda3-2bde-427f-82b8-6899169f58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108cfd-bc71-47c7-9061-027904c6aa96}" ma:internalName="TaxCatchAll" ma:showField="CatchAllData" ma:web="5227cda3-2bde-427f-82b8-6899169f58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47dd6f-8bfc-4ac4-a8f2-c100f17e423d">
      <Terms xmlns="http://schemas.microsoft.com/office/infopath/2007/PartnerControls"/>
    </lcf76f155ced4ddcb4097134ff3c332f>
    <TaxCatchAll xmlns="5227cda3-2bde-427f-82b8-6899169f5869" xsi:nil="true"/>
  </documentManagement>
</p:properties>
</file>

<file path=customXml/itemProps1.xml><?xml version="1.0" encoding="utf-8"?>
<ds:datastoreItem xmlns:ds="http://schemas.openxmlformats.org/officeDocument/2006/customXml" ds:itemID="{D82F41C1-963D-4070-8A8E-E5ECDC69222D}"/>
</file>

<file path=customXml/itemProps2.xml><?xml version="1.0" encoding="utf-8"?>
<ds:datastoreItem xmlns:ds="http://schemas.openxmlformats.org/officeDocument/2006/customXml" ds:itemID="{8CF80116-8E63-4857-B0E6-BA0EF642D4D8}"/>
</file>

<file path=customXml/itemProps3.xml><?xml version="1.0" encoding="utf-8"?>
<ds:datastoreItem xmlns:ds="http://schemas.openxmlformats.org/officeDocument/2006/customXml" ds:itemID="{98E00AD7-B575-47CE-ACEB-AD0A2B4E8420}"/>
</file>

<file path=docProps/app.xml><?xml version="1.0" encoding="utf-8"?>
<Properties xmlns="http://schemas.openxmlformats.org/officeDocument/2006/extended-properties" xmlns:vt="http://schemas.openxmlformats.org/officeDocument/2006/docPropsVTypes">
  <Template>Normal</Template>
  <TotalTime>35</TotalTime>
  <Pages>3</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Maarten van de Weijer</cp:lastModifiedBy>
  <cp:revision>19</cp:revision>
  <dcterms:created xsi:type="dcterms:W3CDTF">2026-03-31T13:30:00Z</dcterms:created>
  <dcterms:modified xsi:type="dcterms:W3CDTF">2026-04-02T09:22:00Z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0x0101003A69FE38B3F15B42881899D97E1E55E3</vt:lpwstr>
  </property>
</Properties>
</file>