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tbl>
      <w:tblPr>
        <w:tblStyle w:val="TableGrid"/>
        <w:tblpPr w:leftFromText="180" w:rightFromText="180" w:vertAnchor="page" w:horzAnchor="margin" w:tblpY="4551"/>
        <w:tblW w:w="15446" w:type="dxa"/>
        <w:tblLook w:val="04A0" w:firstRow="1" w:lastRow="0" w:firstColumn="1" w:lastColumn="0" w:noHBand="0" w:noVBand="1"/>
      </w:tblPr>
      <w:tblGrid>
        <w:gridCol w:w="1776"/>
        <w:gridCol w:w="1763"/>
        <w:gridCol w:w="1843"/>
        <w:gridCol w:w="1843"/>
        <w:gridCol w:w="1417"/>
        <w:gridCol w:w="3544"/>
        <w:gridCol w:w="3260"/>
      </w:tblGrid>
      <w:tr w:rsidRPr="006006D5" w:rsidR="00940E52" w:rsidTr="20E19832" w14:paraId="2D9FF710" w14:textId="77777777">
        <w:tc>
          <w:tcPr>
            <w:tcW w:w="15446" w:type="dxa"/>
            <w:gridSpan w:val="7"/>
            <w:tcMar/>
          </w:tcPr>
          <w:p w:rsidRPr="006006D5" w:rsidR="00940E52" w:rsidP="00ED34A3" w:rsidRDefault="00ED34A3" w14:paraId="5673A579" w14:textId="108CC8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r w:rsidRPr="006006D5">
              <w:rPr>
                <w:rFonts w:asciiTheme="minorHAnsi" w:hAnsiTheme="minorHAnsi"/>
                <w:noProof/>
                <w:sz w:val="12"/>
                <w:szCs w:val="1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FA81AAC" wp14:editId="2CFCCAC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-887730</wp:posOffset>
                      </wp:positionV>
                      <wp:extent cx="6324600" cy="1404620"/>
                      <wp:effectExtent l="0" t="0" r="0" b="63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6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34A3" w:rsidP="00ED34A3" w:rsidRDefault="00ED34A3" w14:paraId="657548F1" w14:textId="35C79B3C">
                                  <w:r>
                                    <w:t>Please note that this is a subject that is only taught in years 10 and 11 (GCSE)</w:t>
                                  </w:r>
                                </w:p>
                                <w:p w:rsidR="00ED34A3" w:rsidRDefault="00ED34A3" w14:paraId="23DF6466" w14:textId="0108483A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 w14:anchorId="640804BC">
                    <v:shapetype id="_x0000_t202" coordsize="21600,21600" o:spt="202" path="m,l,21600r21600,l21600,xe" w14:anchorId="4FA81AAC">
                      <v:stroke joinstyle="miter"/>
                      <v:path gradientshapeok="t" o:connecttype="rect"/>
                    </v:shapetype>
                    <v:shape id="Text Box 2" style="position:absolute;left:0;text-align:left;margin-left:-.25pt;margin-top:-69.9pt;width:49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">
                      <v:textbox style="mso-fit-shape-to-text:t">
                        <w:txbxContent>
                          <w:p w:rsidR="00ED34A3" w:rsidP="00ED34A3" w:rsidRDefault="00ED34A3" w14:paraId="1197C2F7" w14:textId="35C79B3C">
                            <w:r>
                              <w:t>Please note that this is a subject that is only taught in years 10 and 11 (GCSE)</w:t>
                            </w:r>
                          </w:p>
                          <w:p w:rsidR="00ED34A3" w:rsidRDefault="00ED34A3" w14:paraId="672A6659" w14:textId="0108483A"/>
                        </w:txbxContent>
                      </v:textbox>
                    </v:shape>
                  </w:pict>
                </mc:Fallback>
              </mc:AlternateContent>
            </w:r>
            <w:r w:rsidRPr="006006D5" w:rsidR="00940E52">
              <w:rPr>
                <w:rFonts w:asciiTheme="minorHAnsi" w:hAnsiTheme="minorHAnsi"/>
                <w:b/>
                <w:sz w:val="12"/>
                <w:szCs w:val="12"/>
              </w:rPr>
              <w:t xml:space="preserve">Year 10 </w:t>
            </w:r>
          </w:p>
        </w:tc>
      </w:tr>
      <w:tr w:rsidRPr="006006D5" w:rsidR="00553029" w:rsidTr="20E19832" w14:paraId="5E4CB846" w14:textId="77777777">
        <w:trPr>
          <w:trHeight w:val="705"/>
        </w:trPr>
        <w:tc>
          <w:tcPr>
            <w:tcW w:w="1776" w:type="dxa"/>
            <w:shd w:val="clear" w:color="auto" w:fill="00B0F0"/>
            <w:tcMar/>
          </w:tcPr>
          <w:p w:rsidRPr="006006D5" w:rsidR="00553029" w:rsidP="00ED34A3" w:rsidRDefault="00553029" w14:paraId="6CD5EE10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1763" w:type="dxa"/>
            <w:shd w:val="clear" w:color="auto" w:fill="00B0F0"/>
            <w:tcMar/>
          </w:tcPr>
          <w:p w:rsidRPr="006006D5" w:rsidR="00553029" w:rsidP="20E19832" w:rsidRDefault="00553029" w14:paraId="6029CEE7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HT1 Topic/Unit: Component 1: Human Lifespan Development</w:t>
            </w:r>
          </w:p>
          <w:p w:rsidRPr="006006D5" w:rsidR="00553029" w:rsidP="00ED34A3" w:rsidRDefault="00553029" w14:paraId="2B472784" w14:textId="0A39A2DE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00B0F0"/>
            <w:tcMar/>
          </w:tcPr>
          <w:p w:rsidRPr="006006D5" w:rsidR="00553029" w:rsidP="20E19832" w:rsidRDefault="00553029" w14:paraId="663E9FD3" w14:textId="16D85EB4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 xml:space="preserve">HT2 Topic/Unit: </w:t>
            </w: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1: Human Lifespan Development</w:t>
            </w:r>
          </w:p>
        </w:tc>
        <w:tc>
          <w:tcPr>
            <w:tcW w:w="1843" w:type="dxa"/>
            <w:shd w:val="clear" w:color="auto" w:fill="00B0F0"/>
            <w:tcMar/>
          </w:tcPr>
          <w:p w:rsidRPr="006006D5" w:rsidR="00553029" w:rsidP="00ED34A3" w:rsidRDefault="00553029" w14:paraId="2CFF8DF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HT3 Topic/Unit:</w:t>
            </w:r>
          </w:p>
          <w:p w:rsidRPr="006006D5" w:rsidR="00553029" w:rsidP="20E19832" w:rsidRDefault="00553029" w14:paraId="3CC6C758" w14:textId="62F5BFA7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1: Human Lifespan Development</w:t>
            </w:r>
          </w:p>
        </w:tc>
        <w:tc>
          <w:tcPr>
            <w:tcW w:w="1417" w:type="dxa"/>
            <w:shd w:val="clear" w:color="auto" w:fill="00B0F0"/>
            <w:tcMar/>
          </w:tcPr>
          <w:p w:rsidRPr="006006D5" w:rsidR="00553029" w:rsidP="00ED34A3" w:rsidRDefault="00553029" w14:paraId="39943E57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HT4 Topic/Unit: </w:t>
            </w:r>
          </w:p>
          <w:p w:rsidRPr="006006D5" w:rsidR="00553029" w:rsidP="20E19832" w:rsidRDefault="00553029" w14:paraId="425C01BA" w14:textId="0728513F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1: Human Lifespan Development</w:t>
            </w:r>
          </w:p>
        </w:tc>
        <w:tc>
          <w:tcPr>
            <w:tcW w:w="3544" w:type="dxa"/>
            <w:shd w:val="clear" w:color="auto" w:fill="00B0F0"/>
            <w:tcMar/>
          </w:tcPr>
          <w:p w:rsidRPr="006006D5" w:rsidR="00553029" w:rsidP="00ED34A3" w:rsidRDefault="00553029" w14:paraId="0D9EE6B3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HT5 Topic/Unit: </w:t>
            </w:r>
          </w:p>
          <w:p w:rsidRPr="006006D5" w:rsidR="00553029" w:rsidP="20E19832" w:rsidRDefault="00553029" w14:paraId="488300E5" w14:textId="24052956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3 - Health and Wellbeing</w:t>
            </w:r>
          </w:p>
        </w:tc>
        <w:tc>
          <w:tcPr>
            <w:tcW w:w="3260" w:type="dxa"/>
            <w:shd w:val="clear" w:color="auto" w:fill="00B0F0"/>
            <w:tcMar/>
          </w:tcPr>
          <w:p w:rsidRPr="006006D5" w:rsidR="00553029" w:rsidP="00ED34A3" w:rsidRDefault="00553029" w14:paraId="6FAAE0C3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HT6 Topic/Unit: </w:t>
            </w:r>
          </w:p>
          <w:p w:rsidRPr="006006D5" w:rsidR="00553029" w:rsidP="20E19832" w:rsidRDefault="00553029" w14:paraId="244AA29A" w14:textId="097D8291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640480BA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3 - Health and Wellbeing</w:t>
            </w:r>
          </w:p>
        </w:tc>
      </w:tr>
      <w:tr w:rsidRPr="006006D5" w:rsidR="00ED34A3" w:rsidTr="20E19832" w14:paraId="23AE57D5" w14:textId="77777777">
        <w:tc>
          <w:tcPr>
            <w:tcW w:w="1776" w:type="dxa"/>
            <w:shd w:val="clear" w:color="auto" w:fill="00B0F0"/>
            <w:tcMar/>
          </w:tcPr>
          <w:p w:rsidRPr="006006D5" w:rsidR="00ED34A3" w:rsidP="00ED34A3" w:rsidRDefault="00ED34A3" w14:paraId="40463676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Key Content:</w:t>
            </w:r>
          </w:p>
          <w:p w:rsidRPr="006006D5" w:rsidR="00ED34A3" w:rsidP="00ED34A3" w:rsidRDefault="00ED34A3" w14:paraId="60A42F5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3606" w:type="dxa"/>
            <w:gridSpan w:val="2"/>
            <w:tcMar/>
          </w:tcPr>
          <w:p w:rsidRPr="006006D5" w:rsidR="00ED34A3" w:rsidP="00ED34A3" w:rsidRDefault="00ED34A3" w14:paraId="0080F704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Learning outcome A: Understand human growth and development across life stages and the factors that affect it </w:t>
            </w:r>
          </w:p>
          <w:p w:rsidRPr="006006D5" w:rsidR="00ED34A3" w:rsidP="00ED34A3" w:rsidRDefault="00ED34A3" w14:paraId="6E911351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ED34A3" w:rsidP="20E19832" w:rsidRDefault="00ED34A3" w14:paraId="4E9EF37A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 xml:space="preserve">A1 Human growth and development across life stages. 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different aspects of growth and development across the life stages using the physical, intellectual, emotional and social (PIES) classification.</w:t>
            </w:r>
          </w:p>
          <w:p w:rsidRPr="006006D5" w:rsidR="00ED34A3" w:rsidP="00ED34A3" w:rsidRDefault="00ED34A3" w14:paraId="42EF67A9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ED34A3" w:rsidP="20E19832" w:rsidRDefault="00ED34A3" w14:paraId="75689E26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 xml:space="preserve"> ● Life stages and their expected key characteristics in each of the PIES classifications:</w:t>
            </w:r>
          </w:p>
          <w:p w:rsidRPr="006006D5" w:rsidR="00ED34A3" w:rsidP="20E19832" w:rsidRDefault="00ED34A3" w14:paraId="49881D40" w14:textId="77777777">
            <w:pPr>
              <w:ind w:left="720"/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 o 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u w:val="single"/>
                <w:lang w:val="en-US"/>
              </w:rPr>
              <w:t>infancy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 (birth to 2 years): rapid movements, growth, gross and fine motor skills, memory and language, attachments and socialization. </w:t>
            </w:r>
          </w:p>
          <w:p w:rsidRPr="006006D5" w:rsidR="00ED34A3" w:rsidP="00ED34A3" w:rsidRDefault="00ED34A3" w14:paraId="05D70D6D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</w:p>
          <w:p w:rsidRPr="006006D5" w:rsidR="00ED34A3" w:rsidP="00ED34A3" w:rsidRDefault="00ED34A3" w14:paraId="262AB4AA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o early childhood (3–8 years):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 xml:space="preserve">weight and height growth, improved gross and fine motor skills, language fluency, stronger memory, increased independence, attachment, security and contentment, wider social circle. </w:t>
            </w:r>
          </w:p>
          <w:p w:rsidRPr="006006D5" w:rsidR="00ED34A3" w:rsidP="00ED34A3" w:rsidRDefault="00ED34A3" w14:paraId="4F619BB9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</w:p>
          <w:p w:rsidRPr="006006D5" w:rsidR="00ED34A3" w:rsidP="20E19832" w:rsidRDefault="00ED34A3" w14:paraId="6E9FEA5C" w14:textId="77777777">
            <w:pPr>
              <w:ind w:left="720"/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 xml:space="preserve">o adolescence (9–18 years): 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Puberty, complex and abstract thinking, increased independence, self-image/self-esteem, formal/informal relationships and intimate relationships. </w:t>
            </w:r>
          </w:p>
          <w:p w:rsidRPr="006006D5" w:rsidR="00ED34A3" w:rsidP="00ED34A3" w:rsidRDefault="00ED34A3" w14:paraId="07EEC9AE" w14:textId="77777777">
            <w:pPr>
              <w:ind w:left="720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ED34A3" w:rsidP="00ED34A3" w:rsidRDefault="00ED34A3" w14:paraId="6EBBCE3B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o early adulthood (19–45 years):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 xml:space="preserve">At peak physical fitness, sexual maturity, mastered abstract/creative thinking, careers/further education, independence, attachment, intimate and long-lasting relationships. </w:t>
            </w:r>
          </w:p>
          <w:p w:rsidRPr="006006D5" w:rsidR="00ED34A3" w:rsidP="00ED34A3" w:rsidRDefault="00ED34A3" w14:paraId="35E3AC37" w14:textId="77777777">
            <w:pPr>
              <w:ind w:left="720"/>
              <w:rPr>
                <w:rFonts w:asciiTheme="minorHAnsi" w:hAnsiTheme="minorHAnsi"/>
                <w:sz w:val="12"/>
                <w:szCs w:val="12"/>
                <w:lang w:val="en-US"/>
              </w:rPr>
            </w:pPr>
          </w:p>
          <w:p w:rsidRPr="006006D5" w:rsidR="00ED34A3" w:rsidP="20E19832" w:rsidRDefault="00ED34A3" w14:paraId="7A527A57" w14:textId="77777777">
            <w:pPr>
              <w:ind w:left="720"/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O </w:t>
            </w: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later adulthood (65+ years):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 Decline in strength, mobility and fitness, decline in cognitive ability, dependence on others, low self-esteem, bereavement and reduced social circle. </w:t>
            </w:r>
          </w:p>
          <w:p w:rsidRPr="006006D5" w:rsidR="00ED34A3" w:rsidP="00ED34A3" w:rsidRDefault="00ED34A3" w14:paraId="492C5CEE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</w:p>
          <w:p w:rsidRPr="006006D5" w:rsidR="00ED34A3" w:rsidP="20E19832" w:rsidRDefault="00ED34A3" w14:paraId="45F60415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ED34A3" w:rsidP="00ED34A3" w:rsidRDefault="00ED34A3" w14:paraId="0A076982" w14:textId="77777777">
            <w:pPr>
              <w:ind w:left="720"/>
              <w:rPr>
                <w:rFonts w:asciiTheme="minorHAnsi" w:hAnsiTheme="minorHAnsi"/>
                <w:sz w:val="12"/>
                <w:szCs w:val="12"/>
              </w:rPr>
            </w:pPr>
          </w:p>
          <w:p w:rsidRPr="006006D5" w:rsidR="00ED34A3" w:rsidP="20E19832" w:rsidRDefault="00ED34A3" w14:paraId="59674577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 xml:space="preserve">A2 Factors affecting growth and development – Learners will explore how different factors impact health and development through positive and negative ways. </w:t>
            </w:r>
          </w:p>
          <w:p w:rsidRPr="006006D5" w:rsidR="00ED34A3" w:rsidP="00ED34A3" w:rsidRDefault="00ED34A3" w14:paraId="69E0CAA2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ED34A3" w:rsidP="00ED34A3" w:rsidRDefault="00ED34A3" w14:paraId="6FCA91F9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Physical factors –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 xml:space="preserve">physical and mental illness. </w:t>
            </w:r>
          </w:p>
          <w:p w:rsidRPr="006006D5" w:rsidR="00ED34A3" w:rsidP="20E19832" w:rsidRDefault="00ED34A3" w14:paraId="494EF797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spacing w:line="240" w:lineRule="auto"/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Lifestyle factors –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 xml:space="preserve"> nutrition, smoking, activity. </w:t>
            </w:r>
          </w:p>
          <w:p w:rsidRPr="006006D5" w:rsidR="00ED34A3" w:rsidP="00ED34A3" w:rsidRDefault="00ED34A3" w14:paraId="757D38B0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Emotional factors –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 xml:space="preserve">fear, anxiety, depression. </w:t>
            </w:r>
          </w:p>
          <w:p w:rsidRPr="006006D5" w:rsidR="00ED34A3" w:rsidP="00ED34A3" w:rsidRDefault="00ED34A3" w14:paraId="5FF4BA29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Social factors –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 xml:space="preserve">family, friends, bullying, discrimination. </w:t>
            </w:r>
          </w:p>
          <w:p w:rsidRPr="006006D5" w:rsidR="00ED34A3" w:rsidP="00ED34A3" w:rsidRDefault="00ED34A3" w14:paraId="4A96AB68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Cultural factors –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>religion, culture, gender, sexual orientation.</w:t>
            </w: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 </w:t>
            </w:r>
          </w:p>
          <w:p w:rsidRPr="006006D5" w:rsidR="00ED34A3" w:rsidP="00ED34A3" w:rsidRDefault="00ED34A3" w14:paraId="113A9FEF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Environmental factors –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>housing, home, pollution.</w:t>
            </w: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 </w:t>
            </w:r>
          </w:p>
          <w:p w:rsidRPr="006006D5" w:rsidR="00ED34A3" w:rsidP="00ED34A3" w:rsidRDefault="00ED34A3" w14:paraId="11163D90" w14:textId="77777777">
            <w:pPr>
              <w:pStyle w:val="ListParagraph"/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economic factors – </w:t>
            </w:r>
            <w:r w:rsidRPr="006006D5">
              <w:rPr>
                <w:rFonts w:asciiTheme="minorHAnsi" w:hAnsiTheme="minorHAnsi"/>
                <w:sz w:val="12"/>
                <w:szCs w:val="12"/>
              </w:rPr>
              <w:t>employment situation, financial resources.</w:t>
            </w: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 </w:t>
            </w:r>
          </w:p>
          <w:p w:rsidRPr="006006D5" w:rsidR="00ED34A3" w:rsidP="00ED34A3" w:rsidRDefault="00ED34A3" w14:paraId="1D447776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ED34A3" w:rsidP="20E19832" w:rsidRDefault="00ED34A3" w14:paraId="66A79B8B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ED34A3" w:rsidP="00ED34A3" w:rsidRDefault="00ED34A3" w14:paraId="5F150CF3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3260" w:type="dxa"/>
            <w:gridSpan w:val="2"/>
            <w:tcMar/>
          </w:tcPr>
          <w:p w:rsidRPr="006006D5" w:rsidR="00ED34A3" w:rsidP="00ED34A3" w:rsidRDefault="00ED34A3" w14:paraId="47070DBF" w14:textId="77777777">
            <w:pPr>
              <w:rPr>
                <w:rFonts w:asciiTheme="minorHAnsi" w:hAnsiTheme="minorHAnsi"/>
                <w:b/>
                <w:bCs/>
                <w:color w:val="000000" w:themeColor="text1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color w:val="000000" w:themeColor="text1"/>
                <w:sz w:val="12"/>
                <w:szCs w:val="12"/>
              </w:rPr>
              <w:t xml:space="preserve">Learning outcome B: Understand how individuals deal with life events. </w:t>
            </w:r>
          </w:p>
          <w:p w:rsidRPr="006006D5" w:rsidR="00ED34A3" w:rsidP="00ED34A3" w:rsidRDefault="00ED34A3" w14:paraId="74A72197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  <w:p w:rsidRPr="006006D5" w:rsidR="00ED34A3" w:rsidP="00ED34A3" w:rsidRDefault="00ED34A3" w14:paraId="4AC08974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color w:val="000000" w:themeColor="text1"/>
                <w:sz w:val="12"/>
                <w:szCs w:val="12"/>
              </w:rPr>
              <w:t xml:space="preserve">B1 Different types of life event.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Learners will explore life events that occur in an individual’s life. Learners will explore the different events that can impact on people’s PIES development. </w:t>
            </w:r>
          </w:p>
          <w:p w:rsidRPr="006006D5" w:rsidR="00ED34A3" w:rsidP="00ED34A3" w:rsidRDefault="00ED34A3" w14:paraId="5765FAAF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>● Health and wellbeing: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accident/injury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physical illness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mental and emotional health and wellbeing. </w:t>
            </w:r>
          </w:p>
          <w:p w:rsidRPr="006006D5" w:rsidR="00ED34A3" w:rsidP="00ED34A3" w:rsidRDefault="00ED34A3" w14:paraId="7E4EF9B7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● 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>Relationship changes: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entering relationships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marriage, civil partnership, long-term relationship, divorce, separation for non-married couples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parenthood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bereavement. </w:t>
            </w:r>
          </w:p>
          <w:p w:rsidRPr="006006D5" w:rsidR="00ED34A3" w:rsidP="00ED34A3" w:rsidRDefault="00ED34A3" w14:paraId="36CEE222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>●  Life circumstances: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moving house, school or job o exclusion from education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redundancy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imprisonment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changes to standards of living o retirement. </w:t>
            </w:r>
          </w:p>
          <w:p w:rsidRPr="006006D5" w:rsidR="00ED34A3" w:rsidP="20E19832" w:rsidRDefault="00ED34A3" w14:paraId="39C6078C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ED34A3" w:rsidP="00ED34A3" w:rsidRDefault="00ED34A3" w14:paraId="7D1C4D7D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 xml:space="preserve">B2 Coping with change caused by life events -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Learners will explore how individuals can adapt or be supported through changes caused by life events. People may react very differently to the same type of event. </w:t>
            </w:r>
          </w:p>
          <w:p w:rsidRPr="006006D5" w:rsidR="00ED34A3" w:rsidP="00ED34A3" w:rsidRDefault="00ED34A3" w14:paraId="41D5A720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● 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>The character traits that influence how individuals cope: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 resilience, self-esteem, emotional intelligence, disposition. </w:t>
            </w:r>
          </w:p>
          <w:p w:rsidRPr="006006D5" w:rsidR="00ED34A3" w:rsidP="00ED34A3" w:rsidRDefault="00ED34A3" w14:paraId="3C795410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● 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 xml:space="preserve">The sources of support that can help individuals adapt: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family, friends, neighbours, partners. professional carers and services. community groups, voluntary and faith-based organisations. multi-agency working, e.g. social services working with mental health trust, children’s services working with the justice system . multidisciplinary working, e.g. a health visitor working with a GP, psychiatric nurse with an occupational therapist. </w:t>
            </w:r>
          </w:p>
          <w:p w:rsidRPr="006006D5" w:rsidR="00ED34A3" w:rsidP="00ED34A3" w:rsidRDefault="00ED34A3" w14:paraId="159AB0B3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● 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 xml:space="preserve">The types of support that can help individuals adapt: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emotional support, information, advice, endorsed apps , practical help – financial assistance, support with childcare, domestic chores, transport. </w:t>
            </w:r>
          </w:p>
          <w:p w:rsidRPr="006006D5" w:rsidR="00ED34A3" w:rsidP="20E19832" w:rsidRDefault="00ED34A3" w14:paraId="6A79700F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ED34A3" w:rsidP="00ED34A3" w:rsidRDefault="00ED34A3" w14:paraId="09670DD2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6804" w:type="dxa"/>
            <w:gridSpan w:val="2"/>
            <w:tcMar/>
          </w:tcPr>
          <w:p w:rsidRPr="006006D5" w:rsidR="00ED34A3" w:rsidP="20E19832" w:rsidRDefault="00ED34A3" w14:paraId="4FCCCFA8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3 - A: Factors that affect health and wellbeing</w:t>
            </w:r>
          </w:p>
          <w:p w:rsidRPr="006006D5" w:rsidR="00ED34A3" w:rsidP="00ED34A3" w:rsidRDefault="00ED34A3" w14:paraId="7F47428F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 xml:space="preserve">A1: Factors affecting health and wellbeing:  </w:t>
            </w:r>
            <w:r w:rsidRPr="006006D5">
              <w:rPr>
                <w:rFonts w:cs="Arial" w:asciiTheme="minorHAnsi" w:hAnsiTheme="minorHAnsi"/>
                <w:color w:val="000000"/>
                <w:sz w:val="12"/>
                <w:szCs w:val="12"/>
              </w:rPr>
              <w:t>Explore positive and negative effects on an individual's current health and wellbeing, extending the lifespan and life events knowledge from Component 1.</w:t>
            </w:r>
          </w:p>
          <w:p w:rsidRPr="006006D5" w:rsidR="00ED34A3" w:rsidP="00ED34A3" w:rsidRDefault="00ED34A3" w14:paraId="6BD162AE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Style w:val="Strong"/>
                <w:rFonts w:asciiTheme="minorHAnsi" w:hAnsiTheme="minorHAnsi"/>
                <w:sz w:val="12"/>
                <w:szCs w:val="12"/>
              </w:rPr>
              <w:t>Topic 1: Definitions and Dimensions of Health &amp; Wellbeing</w:t>
            </w:r>
          </w:p>
          <w:p w:rsidRPr="006006D5" w:rsidR="00ED34A3" w:rsidP="00ED34A3" w:rsidRDefault="00ED34A3" w14:paraId="5AC39B6E" w14:textId="77777777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Core Definition: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Explore health as a holistic combination of physical, social, and emotional wellbeing, rather than merely the absence of disease.</w:t>
            </w:r>
          </w:p>
          <w:p w:rsidRPr="006006D5" w:rsidR="00ED34A3" w:rsidP="00ED34A3" w:rsidRDefault="00ED34A3" w14:paraId="1D2EAC4C" w14:textId="77777777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PIES Impacts: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Examine how all factors and life events specifically affect Physical, Intellectual, Emotional, and Social (PIES) development.</w:t>
            </w:r>
          </w:p>
          <w:p w:rsidRPr="006006D5" w:rsidR="00ED34A3" w:rsidP="00ED34A3" w:rsidRDefault="00ED34A3" w14:paraId="22949137" w14:textId="77777777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 xml:space="preserve"> Physical Factors: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Assess positive/negative impacts of inherited conditions (sickle cell, cystic fibrosis), physical ill health (cardiovascular disease, obesity, type 2 diabetes), mental ill health (anxiety, stress), physical abilities, and sensory impairments.</w:t>
            </w:r>
          </w:p>
          <w:p w:rsidRPr="006006D5" w:rsidR="00ED34A3" w:rsidP="00ED34A3" w:rsidRDefault="00ED34A3" w14:paraId="3893A7E6" w14:textId="77777777">
            <w:pPr>
              <w:pStyle w:val="z1qcye"/>
              <w:numPr>
                <w:ilvl w:val="0"/>
                <w:numId w:val="1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Lifestyle Factors: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Evaluate the effects of nutrition, physical activity, smoking, and substance misuse (alcohol, cannabis, opiates/heroin).</w:t>
            </w:r>
          </w:p>
          <w:p w:rsidRPr="006006D5" w:rsidR="00ED34A3" w:rsidP="00ED34A3" w:rsidRDefault="00ED34A3" w14:paraId="139CEFE2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Style w:val="Strong"/>
                <w:rFonts w:asciiTheme="minorHAnsi" w:hAnsiTheme="minorHAnsi"/>
                <w:sz w:val="12"/>
                <w:szCs w:val="12"/>
              </w:rPr>
              <w:t>External &amp; Environmental Factors Affecting Wellbeing</w:t>
            </w:r>
          </w:p>
          <w:p w:rsidRPr="006006D5" w:rsidR="00ED34A3" w:rsidP="00ED34A3" w:rsidRDefault="00ED34A3" w14:paraId="06AB75F7" w14:textId="77777777">
            <w:pPr>
              <w:pStyle w:val="z1qcye"/>
              <w:numPr>
                <w:ilvl w:val="0"/>
                <w:numId w:val="12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Social &amp; Cultural Factors: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Analyse relationships (supportive/unsupportive), social inclusion/exclusion, bullying, discrimination, religion, gender roles, gender identity, sexual orientation, and community participation.</w:t>
            </w:r>
          </w:p>
          <w:p w:rsidRPr="006006D5" w:rsidR="00ED34A3" w:rsidP="00ED34A3" w:rsidRDefault="00ED34A3" w14:paraId="7AD9356E" w14:textId="77777777">
            <w:pPr>
              <w:pStyle w:val="z1qcye"/>
              <w:numPr>
                <w:ilvl w:val="0"/>
                <w:numId w:val="12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Economic &amp; Environmental Factors: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Investigate employment status, financial resources (income, savings, inheritance), housing (needs, conditions, location), home environment, and pollution exposure (air, noise, light).</w:t>
            </w:r>
          </w:p>
          <w:p w:rsidRPr="006006D5" w:rsidR="00ED34A3" w:rsidP="00ED34A3" w:rsidRDefault="00ED34A3" w14:paraId="79E3BFB5" w14:textId="6627510C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>B1 Physiological indicators</w:t>
            </w: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Learners will explore how physiological indicators are used to measure health. </w:t>
            </w:r>
          </w:p>
          <w:p w:rsidRPr="006006D5" w:rsidR="00ED34A3" w:rsidP="00ED34A3" w:rsidRDefault="00ED34A3" w14:paraId="313E819C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● Interpretation of physiological data according to published guidelines: </w:t>
            </w:r>
          </w:p>
          <w:p w:rsidRPr="006006D5" w:rsidR="00ED34A3" w:rsidP="00ED34A3" w:rsidRDefault="00ED34A3" w14:paraId="45FF0514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resting heart rate (pulse) – normal range 60 to 100 bpm </w:t>
            </w:r>
          </w:p>
          <w:p w:rsidRPr="006006D5" w:rsidR="00ED34A3" w:rsidP="00ED34A3" w:rsidRDefault="00ED34A3" w14:paraId="6372AE13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heart rate (pulse) recovery after exercise – the heart’s ability to return to normal levels after physical activity is a good indicator of fitness </w:t>
            </w:r>
          </w:p>
          <w:p w:rsidRPr="006006D5" w:rsidR="00ED34A3" w:rsidP="00ED34A3" w:rsidRDefault="00ED34A3" w14:paraId="418CF8A0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blood pressure – low blood pressure 90/60mmHg or lower, ideal blood pressure between 90/60mmHg and 120/80mmHg, pre-high between120/80mmHg and 140/90mmHg, high blood pressure 140/90mmHg or higher </w:t>
            </w:r>
          </w:p>
          <w:p w:rsidRPr="006006D5" w:rsidR="00ED34A3" w:rsidP="00ED34A3" w:rsidRDefault="00ED34A3" w14:paraId="582AF747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>o body mass index (BMI) – underweight below 18.5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>2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, healthy w eight between 18.5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 xml:space="preserve">2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and 24.9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>2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, overweight between 25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 xml:space="preserve">2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and 29.9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>2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,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obese between 30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 xml:space="preserve">2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and 39.9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>2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, severely obese 40 kg/m</w:t>
            </w:r>
            <w:r w:rsidRPr="006006D5">
              <w:rPr>
                <w:rFonts w:cs="Arial" w:asciiTheme="minorHAnsi" w:hAnsiTheme="minorHAnsi"/>
                <w:position w:val="10"/>
                <w:sz w:val="12"/>
                <w:szCs w:val="12"/>
              </w:rPr>
              <w:t xml:space="preserve">2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or above. </w:t>
            </w:r>
          </w:p>
          <w:p w:rsidRPr="006006D5" w:rsidR="00ED34A3" w:rsidP="00ED34A3" w:rsidRDefault="00ED34A3" w14:paraId="035D40E1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>● The potential significance of abnormal readings: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impact on current physical health (short-term risks) o potential risks to physical health (long-term risks). </w:t>
            </w:r>
          </w:p>
          <w:p w:rsidRPr="006006D5" w:rsidR="00ED34A3" w:rsidP="00ED34A3" w:rsidRDefault="00ED34A3" w14:paraId="2B8EA24D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b/>
                <w:bCs/>
                <w:sz w:val="12"/>
                <w:szCs w:val="12"/>
              </w:rPr>
              <w:t xml:space="preserve">B2 Lifestyle indicators: 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Learners will explore how lifestyle choices determine physical health. </w:t>
            </w:r>
          </w:p>
          <w:p w:rsidRPr="006006D5" w:rsidR="00ED34A3" w:rsidP="00ED34A3" w:rsidRDefault="00ED34A3" w14:paraId="19F51E0B" w14:textId="77777777">
            <w:pPr>
              <w:pStyle w:val="NormalWeb"/>
              <w:shd w:val="clear" w:color="auto" w:fill="FFFFFF"/>
              <w:rPr>
                <w:rFonts w:cs="Arial" w:asciiTheme="minorHAnsi" w:hAnsiTheme="minorHAnsi"/>
                <w:sz w:val="12"/>
                <w:szCs w:val="12"/>
              </w:rPr>
            </w:pPr>
            <w:r w:rsidRPr="006006D5">
              <w:rPr>
                <w:rFonts w:cs="Arial" w:asciiTheme="minorHAnsi" w:hAnsiTheme="minorHAnsi"/>
                <w:sz w:val="12"/>
                <w:szCs w:val="12"/>
              </w:rPr>
              <w:t>Interpretation of lifestyle data according to published guidelines: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nutrition – the Eatwell Guide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physical activity – UK Chief Medical Officers’ Physical Activity Guidelines o smoking – UK Chief Medical Officers’ Smoking Guidelines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>o alcohol – UK Chief Medical Officers’ Alcohol Guidelines</w:t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br/>
            </w:r>
            <w:r w:rsidRPr="006006D5">
              <w:rPr>
                <w:rFonts w:cs="Arial" w:asciiTheme="minorHAnsi" w:hAnsiTheme="minorHAnsi"/>
                <w:sz w:val="12"/>
                <w:szCs w:val="12"/>
              </w:rPr>
              <w:t xml:space="preserve">o substance misuse. </w:t>
            </w:r>
          </w:p>
          <w:p w:rsidRPr="006006D5" w:rsidR="00ED34A3" w:rsidP="20E19832" w:rsidRDefault="00ED34A3" w14:paraId="6B8E5D11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C1: Person-Centred Approach: L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earners will explore how the person-centred approach is used in health and social care. This builds on Component 2 knowledge about care skills, attributes, and values.</w:t>
            </w:r>
          </w:p>
          <w:p w:rsidRPr="006006D5" w:rsidR="00ED34A3" w:rsidP="20E19832" w:rsidRDefault="00ED34A3" w14:paraId="4F95438B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1. What a person-centred approach considers:</w:t>
            </w:r>
          </w:p>
          <w:p w:rsidRPr="006006D5" w:rsidR="00ED34A3" w:rsidP="00ED34A3" w:rsidRDefault="00ED34A3" w14:paraId="2C4D1AC4" w14:textId="77777777">
            <w:pPr>
              <w:pStyle w:val="z1qcye"/>
              <w:numPr>
                <w:ilvl w:val="0"/>
                <w:numId w:val="13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Needs: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To reduce their health risks.</w:t>
            </w:r>
          </w:p>
          <w:p w:rsidRPr="006006D5" w:rsidR="00ED34A3" w:rsidP="00ED34A3" w:rsidRDefault="00ED34A3" w14:paraId="2508A0EE" w14:textId="77777777">
            <w:pPr>
              <w:pStyle w:val="z1qcye"/>
              <w:numPr>
                <w:ilvl w:val="0"/>
                <w:numId w:val="13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Wishes: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Their personal choices and preferences.</w:t>
            </w:r>
          </w:p>
          <w:p w:rsidRPr="006006D5" w:rsidR="00ED34A3" w:rsidP="00ED34A3" w:rsidRDefault="00ED34A3" w14:paraId="57128820" w14:textId="77777777">
            <w:pPr>
              <w:pStyle w:val="z1qcye"/>
              <w:numPr>
                <w:ilvl w:val="0"/>
                <w:numId w:val="13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Circumstances: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Their age, ability, location, living conditions, support, and health.</w:t>
            </w:r>
          </w:p>
          <w:p w:rsidRPr="006006D5" w:rsidR="00ED34A3" w:rsidP="00ED34A3" w:rsidRDefault="00ED34A3" w14:paraId="7CFD2045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ED34A3" w:rsidP="20E19832" w:rsidRDefault="00ED34A3" w14:paraId="15CBDF72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2. The importance of a person-centred approach for individuals:</w:t>
            </w:r>
          </w:p>
          <w:p w:rsidRPr="006006D5" w:rsidR="00ED34A3" w:rsidP="00ED34A3" w:rsidRDefault="00ED34A3" w14:paraId="4947CCF0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Makes them feel more comfortable with advice and treatment.</w:t>
            </w:r>
          </w:p>
          <w:p w:rsidRPr="006006D5" w:rsidR="00ED34A3" w:rsidP="00ED34A3" w:rsidRDefault="00ED34A3" w14:paraId="628DF9B0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Gives them more confidence in their care plan.</w:t>
            </w:r>
          </w:p>
          <w:p w:rsidRPr="006006D5" w:rsidR="00ED34A3" w:rsidP="00ED34A3" w:rsidRDefault="00ED34A3" w14:paraId="7BB0C15B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Ensures their unique and personal needs are met.</w:t>
            </w:r>
          </w:p>
          <w:p w:rsidRPr="006006D5" w:rsidR="00ED34A3" w:rsidP="00ED34A3" w:rsidRDefault="00ED34A3" w14:paraId="46F6B9E4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Increases the support available to vulnerable individuals.</w:t>
            </w:r>
          </w:p>
          <w:p w:rsidRPr="006006D5" w:rsidR="00ED34A3" w:rsidP="00ED34A3" w:rsidRDefault="00ED34A3" w14:paraId="02464729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Improves their personal independence.</w:t>
            </w:r>
          </w:p>
          <w:p w:rsidRPr="006006D5" w:rsidR="00ED34A3" w:rsidP="00ED34A3" w:rsidRDefault="00ED34A3" w14:paraId="5D248F83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Makes them more likely to follow health recommendations.</w:t>
            </w:r>
          </w:p>
          <w:p w:rsidRPr="006006D5" w:rsidR="00ED34A3" w:rsidP="00ED34A3" w:rsidRDefault="00ED34A3" w14:paraId="5EA28775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Motivates them to choose healthier habits.</w:t>
            </w:r>
          </w:p>
          <w:p w:rsidRPr="006006D5" w:rsidR="00ED34A3" w:rsidP="00ED34A3" w:rsidRDefault="00ED34A3" w14:paraId="1C336F72" w14:textId="77777777">
            <w:pPr>
              <w:pStyle w:val="z1qcye"/>
              <w:numPr>
                <w:ilvl w:val="0"/>
                <w:numId w:val="14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Helps them feel happier and more positive about their health.</w:t>
            </w:r>
          </w:p>
          <w:p w:rsidRPr="006006D5" w:rsidR="00ED34A3" w:rsidP="00ED34A3" w:rsidRDefault="00ED34A3" w14:paraId="7C471704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ED34A3" w:rsidP="20E19832" w:rsidRDefault="00ED34A3" w14:paraId="4E4AF3E8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3. The benefits of a person-centred approach for staff and services:</w:t>
            </w:r>
          </w:p>
          <w:p w:rsidRPr="006006D5" w:rsidR="00ED34A3" w:rsidP="00ED34A3" w:rsidRDefault="00ED34A3" w14:paraId="2C7BE413" w14:textId="77777777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Improves job satisfaction for health and social care workers.</w:t>
            </w:r>
          </w:p>
          <w:p w:rsidRPr="006006D5" w:rsidR="00ED34A3" w:rsidP="00ED34A3" w:rsidRDefault="00ED34A3" w14:paraId="27E969BF" w14:textId="77777777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Saves time for health and social care services.</w:t>
            </w:r>
          </w:p>
          <w:p w:rsidRPr="006006D5" w:rsidR="00ED34A3" w:rsidP="00ED34A3" w:rsidRDefault="00ED34A3" w14:paraId="408A8ABF" w14:textId="77777777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Saves money for health and social care services.</w:t>
            </w:r>
          </w:p>
          <w:p w:rsidRPr="006006D5" w:rsidR="00ED34A3" w:rsidP="00ED34A3" w:rsidRDefault="00ED34A3" w14:paraId="1DF98A5F" w14:textId="77777777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Reduces complaints about services and workers.</w:t>
            </w:r>
          </w:p>
          <w:p w:rsidRPr="006006D5" w:rsidR="00ED34A3" w:rsidP="00ED34A3" w:rsidRDefault="00ED34A3" w14:paraId="093E0ED8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sz w:val="12"/>
                <w:szCs w:val="12"/>
              </w:rPr>
              <w:t>C2: Recommendations and Actions to Improve Health and Wellbeing</w:t>
            </w:r>
          </w:p>
          <w:p w:rsidRPr="006006D5" w:rsidR="00ED34A3" w:rsidP="20E19832" w:rsidRDefault="00ED34A3" w14:paraId="2CCC2E04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recommendations and actions aimed at improving health and wellbeing, alongside the support available to achieve this. This builds on Component 1 (types of support) and Component 2 (services, skills, attributes, and values).</w:t>
            </w:r>
          </w:p>
          <w:p w:rsidRPr="006006D5" w:rsidR="00ED34A3" w:rsidP="00ED34A3" w:rsidRDefault="00ED34A3" w14:paraId="300E161D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Established recommendations for helping to improve health and wellbeing:</w:t>
            </w:r>
          </w:p>
          <w:p w:rsidRPr="006006D5" w:rsidR="00ED34A3" w:rsidP="00ED34A3" w:rsidRDefault="00ED34A3" w14:paraId="27731507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Improving resting heart rate and recovery rate after exercise.</w:t>
            </w:r>
          </w:p>
          <w:p w:rsidRPr="006006D5" w:rsidR="00ED34A3" w:rsidP="00ED34A3" w:rsidRDefault="00ED34A3" w14:paraId="04FA73C1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Improving blood pressure.</w:t>
            </w:r>
          </w:p>
          <w:p w:rsidRPr="006006D5" w:rsidR="00ED34A3" w:rsidP="00ED34A3" w:rsidRDefault="00ED34A3" w14:paraId="17376E29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Maintaining a healthy weight.</w:t>
            </w:r>
          </w:p>
          <w:p w:rsidRPr="006006D5" w:rsidR="00ED34A3" w:rsidP="00ED34A3" w:rsidRDefault="00ED34A3" w14:paraId="4489D377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Eating a balanced diet.</w:t>
            </w:r>
          </w:p>
          <w:p w:rsidRPr="006006D5" w:rsidR="00ED34A3" w:rsidP="00ED34A3" w:rsidRDefault="00ED34A3" w14:paraId="76825B63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Getting enough physical activity.</w:t>
            </w:r>
          </w:p>
          <w:p w:rsidRPr="006006D5" w:rsidR="00ED34A3" w:rsidP="00ED34A3" w:rsidRDefault="00ED34A3" w14:paraId="01F8D908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Quitting smoking.</w:t>
            </w:r>
          </w:p>
          <w:p w:rsidRPr="006006D5" w:rsidR="00ED34A3" w:rsidP="00ED34A3" w:rsidRDefault="00ED34A3" w14:paraId="42AAC952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Sensible alcohol consumption.</w:t>
            </w:r>
          </w:p>
          <w:p w:rsidRPr="006006D5" w:rsidR="00ED34A3" w:rsidP="00ED34A3" w:rsidRDefault="00ED34A3" w14:paraId="2CFA1839" w14:textId="77777777">
            <w:pPr>
              <w:pStyle w:val="z1qcye"/>
              <w:numPr>
                <w:ilvl w:val="0"/>
                <w:numId w:val="1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Stopping substance misuse.</w:t>
            </w:r>
          </w:p>
          <w:p w:rsidRPr="006006D5" w:rsidR="00ED34A3" w:rsidP="00ED34A3" w:rsidRDefault="00ED34A3" w14:paraId="11800D7D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2. Support available when following recommendations:</w:t>
            </w:r>
          </w:p>
          <w:p w:rsidRPr="006006D5" w:rsidR="00ED34A3" w:rsidP="00ED34A3" w:rsidRDefault="00ED34A3" w14:paraId="78923286" w14:textId="77777777">
            <w:pPr>
              <w:pStyle w:val="z1qcye"/>
              <w:numPr>
                <w:ilvl w:val="0"/>
                <w:numId w:val="17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Formal support: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Professionals, trained volunteers, support groups, and charities.</w:t>
            </w:r>
          </w:p>
          <w:p w:rsidRPr="006006D5" w:rsidR="00ED34A3" w:rsidP="00ED34A3" w:rsidRDefault="00ED34A3" w14:paraId="1BA92EC6" w14:textId="77777777">
            <w:pPr>
              <w:pStyle w:val="z1qcye"/>
              <w:numPr>
                <w:ilvl w:val="0"/>
                <w:numId w:val="17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Informal support: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Friends, family, neighbours, community, and work colleagues.</w:t>
            </w:r>
          </w:p>
          <w:p w:rsidRPr="006006D5" w:rsidR="00ED34A3" w:rsidP="00ED34A3" w:rsidRDefault="00ED34A3" w14:paraId="44743194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ED34A3" w:rsidP="20E19832" w:rsidRDefault="00ED34A3" w14:paraId="389ED7D4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2C202AF3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C3: Barriers and Obstacles to Following Recommendations</w:t>
            </w:r>
            <w:r w:rsidRPr="20E19832" w:rsidR="2C202AF3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: Learners will explore the barriers and obstacles individuals face when following recommendations and how to overcome them. This builds on Component 2 knowledge regarding barriers to accessing services and personal obstacles.</w:t>
            </w:r>
          </w:p>
          <w:p w:rsidRPr="006006D5" w:rsidR="00ED34A3" w:rsidP="00ED34A3" w:rsidRDefault="00ED34A3" w14:paraId="40CAAA6B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Definition of barriers:</w:t>
            </w:r>
          </w:p>
          <w:p w:rsidRPr="006006D5" w:rsidR="00ED34A3" w:rsidP="00ED34A3" w:rsidRDefault="00ED34A3" w14:paraId="39F8B2DF" w14:textId="77777777">
            <w:pPr>
              <w:pStyle w:val="z1qcye"/>
              <w:numPr>
                <w:ilvl w:val="0"/>
                <w:numId w:val="1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Something unique to the health and social care system that prevents an individual from accessing a service.</w:t>
            </w:r>
          </w:p>
          <w:p w:rsidRPr="006006D5" w:rsidR="00ED34A3" w:rsidP="00ED34A3" w:rsidRDefault="00ED34A3" w14:paraId="14F2F359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2. Potential barriers (based on the individual and recommendation):</w:t>
            </w:r>
          </w:p>
          <w:p w:rsidRPr="006006D5" w:rsidR="00ED34A3" w:rsidP="00ED34A3" w:rsidRDefault="00ED34A3" w14:paraId="476E6B1C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Physical barriers.</w:t>
            </w:r>
          </w:p>
          <w:p w:rsidRPr="006006D5" w:rsidR="00ED34A3" w:rsidP="00ED34A3" w:rsidRDefault="00ED34A3" w14:paraId="720FD97A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Barriers to people with a sensory disability.</w:t>
            </w:r>
          </w:p>
          <w:p w:rsidRPr="006006D5" w:rsidR="00ED34A3" w:rsidP="00ED34A3" w:rsidRDefault="00ED34A3" w14:paraId="65170206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Barriers to people with different social and cultural backgrounds.</w:t>
            </w:r>
          </w:p>
          <w:p w:rsidRPr="006006D5" w:rsidR="00ED34A3" w:rsidP="00ED34A3" w:rsidRDefault="00ED34A3" w14:paraId="3EB57ED1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Barriers to people who speak English as an additional language, or those with language/speech impairments.</w:t>
            </w:r>
          </w:p>
          <w:p w:rsidRPr="006006D5" w:rsidR="00ED34A3" w:rsidP="00ED34A3" w:rsidRDefault="00ED34A3" w14:paraId="53CEDB36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Geographical barriers.</w:t>
            </w:r>
          </w:p>
          <w:p w:rsidRPr="006006D5" w:rsidR="00ED34A3" w:rsidP="00ED34A3" w:rsidRDefault="00ED34A3" w14:paraId="41BC84CD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Resource barriers for the service provider.</w:t>
            </w:r>
          </w:p>
          <w:p w:rsidRPr="006006D5" w:rsidR="00ED34A3" w:rsidP="00ED34A3" w:rsidRDefault="00ED34A3" w14:paraId="783F92AC" w14:textId="77777777">
            <w:pPr>
              <w:pStyle w:val="z1qcye"/>
              <w:numPr>
                <w:ilvl w:val="0"/>
                <w:numId w:val="1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Financial barriers.</w:t>
            </w:r>
          </w:p>
          <w:p w:rsidRPr="006006D5" w:rsidR="00ED34A3" w:rsidP="00ED34A3" w:rsidRDefault="00ED34A3" w14:paraId="39EAC76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3. Definition of obstacles:</w:t>
            </w:r>
          </w:p>
          <w:p w:rsidRPr="006006D5" w:rsidR="00ED34A3" w:rsidP="00ED34A3" w:rsidRDefault="00ED34A3" w14:paraId="7EF051B8" w14:textId="77777777">
            <w:pPr>
              <w:pStyle w:val="z1qcye"/>
              <w:numPr>
                <w:ilvl w:val="0"/>
                <w:numId w:val="2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Something personal to an individual that blocks them from moving forward, or makes action difficult/prevented.</w:t>
            </w:r>
          </w:p>
          <w:p w:rsidRPr="006006D5" w:rsidR="00ED34A3" w:rsidP="00ED34A3" w:rsidRDefault="00ED34A3" w14:paraId="647BEC7D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4. Potential obstacles (based on the individual and recommendation):</w:t>
            </w:r>
          </w:p>
          <w:p w:rsidRPr="006006D5" w:rsidR="00ED34A3" w:rsidP="00ED34A3" w:rsidRDefault="00ED34A3" w14:paraId="012C5FF0" w14:textId="77777777">
            <w:pPr>
              <w:pStyle w:val="z1qcye"/>
              <w:numPr>
                <w:ilvl w:val="0"/>
                <w:numId w:val="2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Emotional or psychological obstacles.</w:t>
            </w:r>
          </w:p>
          <w:p w:rsidRPr="006006D5" w:rsidR="00ED34A3" w:rsidP="00ED34A3" w:rsidRDefault="00ED34A3" w14:paraId="1E693C94" w14:textId="77777777">
            <w:pPr>
              <w:pStyle w:val="z1qcye"/>
              <w:numPr>
                <w:ilvl w:val="0"/>
                <w:numId w:val="2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Time constraints.</w:t>
            </w:r>
          </w:p>
          <w:p w:rsidRPr="006006D5" w:rsidR="00ED34A3" w:rsidP="00ED34A3" w:rsidRDefault="00ED34A3" w14:paraId="4645AAB2" w14:textId="77777777">
            <w:pPr>
              <w:pStyle w:val="z1qcye"/>
              <w:numPr>
                <w:ilvl w:val="0"/>
                <w:numId w:val="2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Availability of resources.</w:t>
            </w:r>
          </w:p>
          <w:p w:rsidRPr="006006D5" w:rsidR="00ED34A3" w:rsidP="00ED34A3" w:rsidRDefault="00ED34A3" w14:paraId="79B24517" w14:textId="77777777">
            <w:pPr>
              <w:pStyle w:val="z1qcye"/>
              <w:numPr>
                <w:ilvl w:val="0"/>
                <w:numId w:val="2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Unachievable targets.</w:t>
            </w:r>
          </w:p>
          <w:p w:rsidRPr="006006D5" w:rsidR="00ED34A3" w:rsidP="006006D5" w:rsidRDefault="00ED34A3" w14:paraId="37A0822A" w14:textId="5E2715DB">
            <w:pPr>
              <w:pStyle w:val="z1qcye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Lack of support.</w:t>
            </w:r>
          </w:p>
        </w:tc>
      </w:tr>
    </w:tbl>
    <w:p w:rsidRPr="006006D5" w:rsidR="000033F3" w:rsidRDefault="000033F3" w14:paraId="5C088997" w14:textId="25503E82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pPr w:leftFromText="180" w:rightFromText="180" w:vertAnchor="page" w:horzAnchor="margin" w:tblpY="2581"/>
        <w:tblW w:w="15446" w:type="dxa"/>
        <w:tblLook w:val="04A0" w:firstRow="1" w:lastRow="0" w:firstColumn="1" w:lastColumn="0" w:noHBand="0" w:noVBand="1"/>
      </w:tblPr>
      <w:tblGrid>
        <w:gridCol w:w="1776"/>
        <w:gridCol w:w="2472"/>
        <w:gridCol w:w="2835"/>
        <w:gridCol w:w="2268"/>
        <w:gridCol w:w="2671"/>
        <w:gridCol w:w="1723"/>
        <w:gridCol w:w="1701"/>
      </w:tblGrid>
      <w:tr w:rsidRPr="006006D5" w:rsidR="006006D5" w:rsidTr="20E19832" w14:paraId="0078E7DA" w14:textId="77777777">
        <w:tc>
          <w:tcPr>
            <w:tcW w:w="15446" w:type="dxa"/>
            <w:gridSpan w:val="7"/>
            <w:tcMar/>
          </w:tcPr>
          <w:p w:rsidRPr="006006D5" w:rsidR="006006D5" w:rsidP="006006D5" w:rsidRDefault="006006D5" w14:paraId="30E29B9F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sz w:val="12"/>
                <w:szCs w:val="12"/>
              </w:rPr>
              <w:t xml:space="preserve">Year 10 </w:t>
            </w:r>
          </w:p>
        </w:tc>
      </w:tr>
      <w:tr w:rsidRPr="006006D5" w:rsidR="006006D5" w:rsidTr="20E19832" w14:paraId="0E64161C" w14:textId="77777777">
        <w:trPr>
          <w:trHeight w:val="705"/>
        </w:trPr>
        <w:tc>
          <w:tcPr>
            <w:tcW w:w="1776" w:type="dxa"/>
            <w:shd w:val="clear" w:color="auto" w:fill="00B0F0"/>
            <w:tcMar/>
          </w:tcPr>
          <w:p w:rsidRPr="006006D5" w:rsidR="006006D5" w:rsidP="006006D5" w:rsidRDefault="006006D5" w14:paraId="39634C7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2472" w:type="dxa"/>
            <w:shd w:val="clear" w:color="auto" w:fill="00B0F0"/>
            <w:tcMar/>
          </w:tcPr>
          <w:p w:rsidRPr="006006D5" w:rsidR="006006D5" w:rsidP="20E19832" w:rsidRDefault="006006D5" w14:paraId="31787860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HT1 Topic/Unit: Component 2: Health and Social Care Services</w:t>
            </w:r>
          </w:p>
          <w:p w:rsidRPr="006006D5" w:rsidR="006006D5" w:rsidP="006006D5" w:rsidRDefault="006006D5" w14:paraId="75AEBA56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shd w:val="clear" w:color="auto" w:fill="00B0F0"/>
            <w:tcMar/>
          </w:tcPr>
          <w:p w:rsidRPr="006006D5" w:rsidR="006006D5" w:rsidP="006006D5" w:rsidRDefault="006006D5" w14:paraId="4B2F6FAD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HT2 Topic/Unit:</w:t>
            </w:r>
          </w:p>
          <w:p w:rsidRPr="006006D5" w:rsidR="006006D5" w:rsidP="20E19832" w:rsidRDefault="006006D5" w14:paraId="75DC1231" w14:textId="77777777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lang w:val="en-US"/>
              </w:rPr>
              <w:t>Component 2: Health and Social Care Services</w:t>
            </w:r>
          </w:p>
        </w:tc>
        <w:tc>
          <w:tcPr>
            <w:tcW w:w="2268" w:type="dxa"/>
            <w:shd w:val="clear" w:color="auto" w:fill="00B0F0"/>
            <w:tcMar/>
          </w:tcPr>
          <w:p w:rsidRPr="006006D5" w:rsidR="006006D5" w:rsidP="006006D5" w:rsidRDefault="006006D5" w14:paraId="16B2D38B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HT3 Topic/Unit:</w:t>
            </w:r>
          </w:p>
          <w:p w:rsidRPr="006006D5" w:rsidR="006006D5" w:rsidP="006006D5" w:rsidRDefault="006006D5" w14:paraId="656A4B2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Theme D Power and Influence</w:t>
            </w:r>
          </w:p>
          <w:p w:rsidRPr="006006D5" w:rsidR="006006D5" w:rsidP="006006D5" w:rsidRDefault="006006D5" w14:paraId="39D1A781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2671" w:type="dxa"/>
            <w:shd w:val="clear" w:color="auto" w:fill="00B0F0"/>
            <w:tcMar/>
          </w:tcPr>
          <w:p w:rsidRPr="006006D5" w:rsidR="006006D5" w:rsidP="006006D5" w:rsidRDefault="006006D5" w14:paraId="3B13CA4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HT4 Topic/Unit: </w:t>
            </w:r>
          </w:p>
          <w:p w:rsidRPr="006006D5" w:rsidR="006006D5" w:rsidP="006006D5" w:rsidRDefault="006006D5" w14:paraId="01437AB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Theme D Power and Influence</w:t>
            </w:r>
          </w:p>
          <w:p w:rsidRPr="006006D5" w:rsidR="006006D5" w:rsidP="006006D5" w:rsidRDefault="006006D5" w14:paraId="14C729BA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1723" w:type="dxa"/>
            <w:shd w:val="clear" w:color="auto" w:fill="00B0F0"/>
            <w:tcMar/>
          </w:tcPr>
          <w:p w:rsidRPr="006006D5" w:rsidR="006006D5" w:rsidP="006006D5" w:rsidRDefault="006006D5" w14:paraId="37989259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HT5 Topic/Unit: Revision/Retakes</w:t>
            </w:r>
          </w:p>
        </w:tc>
        <w:tc>
          <w:tcPr>
            <w:tcW w:w="1701" w:type="dxa"/>
            <w:shd w:val="clear" w:color="auto" w:fill="00B0F0"/>
            <w:tcMar/>
          </w:tcPr>
          <w:p w:rsidRPr="006006D5" w:rsidR="006006D5" w:rsidP="006006D5" w:rsidRDefault="006006D5" w14:paraId="73333423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HT6 Topic/Unit: Revision</w:t>
            </w:r>
          </w:p>
        </w:tc>
      </w:tr>
      <w:tr w:rsidRPr="006006D5" w:rsidR="006006D5" w:rsidTr="20E19832" w14:paraId="476A9BD1" w14:textId="77777777">
        <w:tc>
          <w:tcPr>
            <w:tcW w:w="1776" w:type="dxa"/>
            <w:shd w:val="clear" w:color="auto" w:fill="00B0F0"/>
            <w:tcMar/>
          </w:tcPr>
          <w:p w:rsidRPr="006006D5" w:rsidR="006006D5" w:rsidP="006006D5" w:rsidRDefault="006006D5" w14:paraId="30B0D929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Key Content:</w:t>
            </w:r>
          </w:p>
          <w:p w:rsidRPr="006006D5" w:rsidR="006006D5" w:rsidP="006006D5" w:rsidRDefault="006006D5" w14:paraId="0B87BB16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5307" w:type="dxa"/>
            <w:gridSpan w:val="2"/>
            <w:tcMar/>
          </w:tcPr>
          <w:p w:rsidRPr="006006D5" w:rsidR="006006D5" w:rsidP="006006D5" w:rsidRDefault="006006D5" w14:paraId="7120EF84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Learning Outcome A: Health and Social Care Services</w:t>
            </w:r>
          </w:p>
          <w:p w:rsidRPr="006006D5" w:rsidR="006006D5" w:rsidP="006006D5" w:rsidRDefault="006006D5" w14:paraId="17918175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</w:p>
          <w:p w:rsidRPr="006006D5" w:rsidR="006006D5" w:rsidP="006006D5" w:rsidRDefault="006006D5" w14:paraId="44202B90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Style w:val="Strong"/>
                <w:rFonts w:asciiTheme="minorHAnsi" w:hAnsiTheme="minorHAnsi"/>
                <w:sz w:val="12"/>
                <w:szCs w:val="12"/>
              </w:rPr>
              <w:t>A1: Healthcare Services and Condition Management</w:t>
            </w:r>
          </w:p>
          <w:p w:rsidRPr="006006D5" w:rsidR="006006D5" w:rsidP="006006D5" w:rsidRDefault="006006D5" w14:paraId="213406C9" w14:textId="77777777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Health Conditions: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Investigate management of arthritis, cardiovascular conditions (CHD, stroke), type 2 diabetes, dementia, obesity, respiratory conditions (asthma, COPD), and additional needs (sensory, physical, learning disabilities).</w:t>
            </w:r>
          </w:p>
          <w:p w:rsidRPr="006006D5" w:rsidR="006006D5" w:rsidP="006006D5" w:rsidRDefault="006006D5" w14:paraId="63F50DD5" w14:textId="77777777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Primary Care: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Explore first-contact services including GP surgeries, dental care, out-of-hours services, NHS telephone services, and A&amp;E.</w:t>
            </w:r>
          </w:p>
          <w:p w:rsidRPr="006006D5" w:rsidR="006006D5" w:rsidP="006006D5" w:rsidRDefault="006006D5" w14:paraId="4B2082CA" w14:textId="77777777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Secondary &amp; Tertiary Care: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Examine specialist medical care, including secondary clinics (rheumatology, respiratory, cardiology, endocrinology) and tertiary centres (oncology, transplant services).</w:t>
            </w:r>
          </w:p>
          <w:p w:rsidRPr="006006D5" w:rsidR="006006D5" w:rsidP="006006D5" w:rsidRDefault="006006D5" w14:paraId="39465421" w14:textId="77777777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Allied Health &amp; MDTs: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Understand the roles of physiotherapists, speech therapists, occupational therapists, and dieticians working within multidisciplinary teams (MDTs) via service referrals.</w:t>
            </w:r>
          </w:p>
          <w:p w:rsidRPr="006006D5" w:rsidR="006006D5" w:rsidP="006006D5" w:rsidRDefault="006006D5" w14:paraId="5A163A2C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6006D5" w:rsidP="006006D5" w:rsidRDefault="006006D5" w14:paraId="21C28F11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Style w:val="Strong"/>
                <w:rFonts w:asciiTheme="minorHAnsi" w:hAnsiTheme="minorHAnsi"/>
                <w:sz w:val="12"/>
                <w:szCs w:val="12"/>
              </w:rPr>
              <w:t>A2: Social Care Services and Support Systems</w:t>
            </w:r>
          </w:p>
          <w:p w:rsidRPr="006006D5" w:rsidR="006006D5" w:rsidP="006006D5" w:rsidRDefault="006006D5" w14:paraId="3FF733ED" w14:textId="77777777">
            <w:pPr>
              <w:pStyle w:val="z1qcye"/>
              <w:numPr>
                <w:ilvl w:val="0"/>
                <w:numId w:val="23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Social Care Definition: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Understand day-to-day living support required due to illness, vulnerability, or disability.</w:t>
            </w:r>
          </w:p>
          <w:p w:rsidRPr="006006D5" w:rsidR="006006D5" w:rsidP="006006D5" w:rsidRDefault="006006D5" w14:paraId="098FE025" w14:textId="77777777">
            <w:pPr>
              <w:pStyle w:val="z1qcye"/>
              <w:numPr>
                <w:ilvl w:val="0"/>
                <w:numId w:val="23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Age-Specific Provisions: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Review care services for children (foster, residential, youth work), adults with specific needs (residential, respite, domiciliary), and older adults (residential, domiciliary).</w:t>
            </w:r>
          </w:p>
          <w:p w:rsidRPr="006006D5" w:rsidR="006006D5" w:rsidP="006006D5" w:rsidRDefault="006006D5" w14:paraId="6F96A522" w14:textId="77777777">
            <w:pPr>
              <w:pStyle w:val="z1qcye"/>
              <w:numPr>
                <w:ilvl w:val="0"/>
                <w:numId w:val="23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Support Networks: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Differentiate between informal care (family, friends, neighbours) and voluntary care (charities, community groups, faith-based organisations).</w:t>
            </w:r>
          </w:p>
          <w:p w:rsidRPr="006006D5" w:rsidR="006006D5" w:rsidP="006006D5" w:rsidRDefault="006006D5" w14:paraId="014A0450" w14:textId="77777777">
            <w:pPr>
              <w:pStyle w:val="z1qcye"/>
              <w:spacing w:before="0" w:beforeAutospacing="0" w:after="0" w:afterAutospacing="0"/>
              <w:ind w:left="720"/>
              <w:rPr>
                <w:rStyle w:val="Strong"/>
                <w:rFonts w:cs="Arial" w:asciiTheme="minorHAnsi" w:hAnsiTheme="minorHAnsi"/>
                <w:sz w:val="12"/>
                <w:szCs w:val="12"/>
              </w:rPr>
            </w:pPr>
          </w:p>
          <w:p w:rsidRPr="006006D5" w:rsidR="006006D5" w:rsidP="006006D5" w:rsidRDefault="006006D5" w14:paraId="0F942764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A3: Barriers to Accessing Services</w:t>
            </w:r>
          </w:p>
          <w:p w:rsidRPr="006006D5" w:rsidR="006006D5" w:rsidP="20E19832" w:rsidRDefault="006006D5" w14:paraId="41B7CEE4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barriers that make it difficult to use services and suggest how these barriers can be overcome.</w:t>
            </w:r>
          </w:p>
          <w:p w:rsidRPr="006006D5" w:rsidR="006006D5" w:rsidP="006006D5" w:rsidRDefault="006006D5" w14:paraId="4388E292" w14:textId="77777777">
            <w:pPr>
              <w:rPr>
                <w:rFonts w:asciiTheme="minorHAnsi" w:hAnsiTheme="minorHAnsi"/>
                <w:sz w:val="12"/>
                <w:szCs w:val="12"/>
              </w:rPr>
            </w:pPr>
          </w:p>
          <w:p w:rsidRPr="006006D5" w:rsidR="006006D5" w:rsidP="006006D5" w:rsidRDefault="006006D5" w14:paraId="7568E62F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Definition of barriers:</w:t>
            </w:r>
          </w:p>
          <w:p w:rsidRPr="006006D5" w:rsidR="006006D5" w:rsidP="006006D5" w:rsidRDefault="006006D5" w14:paraId="54538F89" w14:textId="77777777">
            <w:pPr>
              <w:pStyle w:val="z1qcye"/>
              <w:numPr>
                <w:ilvl w:val="0"/>
                <w:numId w:val="24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Something unique to the health and social care system that prevents an individual from accessing a service.</w:t>
            </w:r>
          </w:p>
          <w:p w:rsidRPr="006006D5" w:rsidR="006006D5" w:rsidP="006006D5" w:rsidRDefault="006006D5" w14:paraId="24B65B5B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2. Types of barriers and how to overcome them:</w:t>
            </w:r>
          </w:p>
          <w:p w:rsidRPr="006006D5" w:rsidR="006006D5" w:rsidP="006006D5" w:rsidRDefault="006006D5" w14:paraId="02DB6AB5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Physical barriers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Issues getting into and around facilities.</w:t>
            </w:r>
          </w:p>
          <w:p w:rsidRPr="006006D5" w:rsidR="006006D5" w:rsidP="006006D5" w:rsidRDefault="006006D5" w14:paraId="36996185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Ramps, wider doorways, accessible toilets/rooms, stair lifts, and hoists.</w:t>
            </w:r>
          </w:p>
          <w:p w:rsidRPr="006006D5" w:rsidR="006006D5" w:rsidP="006006D5" w:rsidRDefault="006006D5" w14:paraId="353EF4E6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Barriers to people with sensory disability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Hearing and visual difficulties.</w:t>
            </w:r>
          </w:p>
          <w:p w:rsidRPr="006006D5" w:rsidR="006006D5" w:rsidP="006006D5" w:rsidRDefault="006006D5" w14:paraId="4B45F445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Hearing loops, British Sign Language (BSL) interpreters, communication cards, large print leaflets, braille leaflets, and staff collecting vulnerable users from waiting areas.</w:t>
            </w:r>
          </w:p>
          <w:p w:rsidRPr="006006D5" w:rsidR="006006D5" w:rsidP="006006D5" w:rsidRDefault="006006D5" w14:paraId="55B8D74D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Barriers to people with different social and cultural backgrounds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Lack of awareness, differing cultural beliefs, social stigma, or fear of losing independence.</w:t>
            </w:r>
          </w:p>
          <w:p w:rsidRPr="006006D5" w:rsidR="006006D5" w:rsidP="006006D5" w:rsidRDefault="006006D5" w14:paraId="2F2895D1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Awareness campaigns, posters, leaflets, well women/well men clinics, choice of service provider (e.g., male or female preference), and working with community or faith groups.</w:t>
            </w:r>
          </w:p>
          <w:p w:rsidRPr="006006D5" w:rsidR="006006D5" w:rsidP="006006D5" w:rsidRDefault="006006D5" w14:paraId="43083B88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Barriers to people who speak English as an additional language, or those with language/speech impairments:</w:t>
            </w:r>
          </w:p>
          <w:p w:rsidRPr="006006D5" w:rsidR="006006D5" w:rsidP="006006D5" w:rsidRDefault="006006D5" w14:paraId="2DE0AA9F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Literature in other languages, face-to-face and telephone translation, health groups for speakers of other languages, longer appointments, advocates, and staff training on speech difficulties.</w:t>
            </w:r>
          </w:p>
          <w:p w:rsidRPr="006006D5" w:rsidR="006006D5" w:rsidP="006006D5" w:rsidRDefault="006006D5" w14:paraId="1EFE63EA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Geographical barriers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Distance to the service provider and poor transport links.</w:t>
            </w:r>
          </w:p>
          <w:p w:rsidRPr="006006D5" w:rsidR="006006D5" w:rsidP="006006D5" w:rsidRDefault="006006D5" w14:paraId="204BCCCB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Local community transport schemes for disabled or elderly users, home/community visits, community clinics, and telehealth schemes.</w:t>
            </w:r>
          </w:p>
          <w:p w:rsidRPr="006006D5" w:rsidR="006006D5" w:rsidP="006006D5" w:rsidRDefault="006006D5" w14:paraId="16FC57D9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Barriers for people with learning disabilities:</w:t>
            </w:r>
          </w:p>
          <w:p w:rsidRPr="006006D5" w:rsidR="006006D5" w:rsidP="006006D5" w:rsidRDefault="006006D5" w14:paraId="69C2D9F9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Health Passports, "All About Me" documents, advocates, Learning Disability Nurses (LDNs), support workers, "Quiet Clinics", quiet waiting areas, longer appointments, communication cards, and "easy read" low-text leaflets.</w:t>
            </w:r>
          </w:p>
          <w:p w:rsidRPr="006006D5" w:rsidR="006006D5" w:rsidP="006006D5" w:rsidRDefault="006006D5" w14:paraId="733123DC" w14:textId="77777777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Financial barriers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Charges for services, transport costs, and loss of income while accessing care.</w:t>
            </w:r>
          </w:p>
          <w:p w:rsidRPr="006006D5" w:rsidR="006006D5" w:rsidP="006006D5" w:rsidRDefault="006006D5" w14:paraId="3F39992C" w14:textId="77777777">
            <w:pPr>
              <w:pStyle w:val="z1qcye"/>
              <w:numPr>
                <w:ilvl w:val="1"/>
                <w:numId w:val="25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Emphasis"/>
                <w:rFonts w:cs="Arial" w:asciiTheme="minorHAnsi" w:hAnsiTheme="minorHAnsi"/>
                <w:color w:val="000000"/>
                <w:sz w:val="12"/>
                <w:szCs w:val="12"/>
              </w:rPr>
              <w:t>Ways to overcome: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NHS exemption certificates, NHS Low Income Scheme, NHS vouchers for eye tests/glasses, NHS Healthcare Travel Costs Scheme (HTCS), and charitable community transport.</w:t>
            </w:r>
          </w:p>
          <w:p w:rsidRPr="006006D5" w:rsidR="006006D5" w:rsidP="006006D5" w:rsidRDefault="006006D5" w14:paraId="1FB5F657" w14:textId="77777777">
            <w:pPr>
              <w:pStyle w:val="z1qcye"/>
              <w:spacing w:before="0" w:beforeAutospacing="0" w:after="0" w:afterAutospacing="0"/>
              <w:ind w:left="720"/>
              <w:rPr>
                <w:rStyle w:val="Strong"/>
                <w:rFonts w:cs="Arial" w:asciiTheme="minorHAnsi" w:hAnsiTheme="minorHAnsi"/>
                <w:sz w:val="12"/>
                <w:szCs w:val="12"/>
              </w:rPr>
            </w:pPr>
          </w:p>
          <w:p w:rsidRPr="006006D5" w:rsidR="006006D5" w:rsidP="20E19832" w:rsidRDefault="006006D5" w14:paraId="22B83AC7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6006D5" w:rsidP="006006D5" w:rsidRDefault="006006D5" w14:paraId="10B3AF99" w14:textId="77777777">
            <w:pPr>
              <w:rPr>
                <w:rFonts w:asciiTheme="minorHAnsi" w:hAnsiTheme="minorHAnsi"/>
                <w:sz w:val="12"/>
                <w:szCs w:val="12"/>
                <w:lang w:val="en-US"/>
              </w:rPr>
            </w:pPr>
          </w:p>
          <w:p w:rsidRPr="006006D5" w:rsidR="006006D5" w:rsidP="006006D5" w:rsidRDefault="006006D5" w14:paraId="5864491D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4939" w:type="dxa"/>
            <w:gridSpan w:val="2"/>
            <w:tcMar/>
          </w:tcPr>
          <w:p w:rsidRPr="006006D5" w:rsidR="006006D5" w:rsidP="20E19832" w:rsidRDefault="006006D5" w14:paraId="1A55B0C8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Learning Outcome B: Understand the skills, attributes and values required to give care</w:t>
            </w:r>
          </w:p>
          <w:p w:rsidRPr="006006D5" w:rsidR="006006D5" w:rsidP="006006D5" w:rsidRDefault="006006D5" w14:paraId="646BBAED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sz w:val="12"/>
                <w:szCs w:val="12"/>
              </w:rPr>
              <w:t>B1: Skills and Attributes in Health and Social Care</w:t>
            </w:r>
          </w:p>
          <w:p w:rsidRPr="006006D5" w:rsidR="006006D5" w:rsidP="20E19832" w:rsidRDefault="006006D5" w14:paraId="13EF00E0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the skills and attributes required when delivering care.</w:t>
            </w:r>
          </w:p>
          <w:p w:rsidRPr="006006D5" w:rsidR="006006D5" w:rsidP="006006D5" w:rsidRDefault="006006D5" w14:paraId="53013EA1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Skills:</w:t>
            </w:r>
          </w:p>
          <w:p w:rsidRPr="006006D5" w:rsidR="006006D5" w:rsidP="006006D5" w:rsidRDefault="006006D5" w14:paraId="71CC9B99" w14:textId="77777777">
            <w:pPr>
              <w:pStyle w:val="z1qcye"/>
              <w:numPr>
                <w:ilvl w:val="0"/>
                <w:numId w:val="2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Problem solving.</w:t>
            </w:r>
          </w:p>
          <w:p w:rsidRPr="006006D5" w:rsidR="006006D5" w:rsidP="006006D5" w:rsidRDefault="006006D5" w14:paraId="517A391D" w14:textId="77777777">
            <w:pPr>
              <w:pStyle w:val="z1qcye"/>
              <w:numPr>
                <w:ilvl w:val="0"/>
                <w:numId w:val="2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Observation.</w:t>
            </w:r>
          </w:p>
          <w:p w:rsidRPr="006006D5" w:rsidR="006006D5" w:rsidP="006006D5" w:rsidRDefault="006006D5" w14:paraId="58EDE32D" w14:textId="77777777">
            <w:pPr>
              <w:pStyle w:val="z1qcye"/>
              <w:numPr>
                <w:ilvl w:val="0"/>
                <w:numId w:val="2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Dealing with difficult situations.</w:t>
            </w:r>
          </w:p>
          <w:p w:rsidRPr="006006D5" w:rsidR="006006D5" w:rsidP="006006D5" w:rsidRDefault="006006D5" w14:paraId="393126CA" w14:textId="77777777">
            <w:pPr>
              <w:pStyle w:val="z1qcye"/>
              <w:numPr>
                <w:ilvl w:val="0"/>
                <w:numId w:val="26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Organisation.</w:t>
            </w:r>
          </w:p>
          <w:p w:rsidRPr="006006D5" w:rsidR="006006D5" w:rsidP="006006D5" w:rsidRDefault="006006D5" w14:paraId="2DA9ED60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2. Attributes:</w:t>
            </w:r>
          </w:p>
          <w:p w:rsidRPr="006006D5" w:rsidR="006006D5" w:rsidP="006006D5" w:rsidRDefault="006006D5" w14:paraId="6B04351E" w14:textId="77777777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Empathy.</w:t>
            </w:r>
          </w:p>
          <w:p w:rsidRPr="006006D5" w:rsidR="006006D5" w:rsidP="006006D5" w:rsidRDefault="006006D5" w14:paraId="1B76B769" w14:textId="77777777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Patience.</w:t>
            </w:r>
          </w:p>
          <w:p w:rsidRPr="006006D5" w:rsidR="006006D5" w:rsidP="006006D5" w:rsidRDefault="006006D5" w14:paraId="34670632" w14:textId="77777777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Trustworthiness.</w:t>
            </w:r>
          </w:p>
          <w:p w:rsidRPr="006006D5" w:rsidR="006006D5" w:rsidP="006006D5" w:rsidRDefault="006006D5" w14:paraId="6F6577D7" w14:textId="77777777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Honesty.</w:t>
            </w:r>
          </w:p>
          <w:p w:rsidRPr="006006D5" w:rsidR="006006D5" w:rsidP="006006D5" w:rsidRDefault="006006D5" w14:paraId="22B35E7B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6006D5" w:rsidP="006006D5" w:rsidRDefault="006006D5" w14:paraId="563C5366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sz w:val="12"/>
                <w:szCs w:val="12"/>
              </w:rPr>
              <w:t>B2: Values in Health and Social Care</w:t>
            </w:r>
          </w:p>
          <w:p w:rsidRPr="006006D5" w:rsidR="006006D5" w:rsidP="20E19832" w:rsidRDefault="006006D5" w14:paraId="63584B2A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the values required when planning and delivering care.</w:t>
            </w:r>
          </w:p>
          <w:p w:rsidRPr="006006D5" w:rsidR="006006D5" w:rsidP="006006D5" w:rsidRDefault="006006D5" w14:paraId="4D4885AA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The 6 Cs:</w:t>
            </w:r>
          </w:p>
          <w:p w:rsidRPr="006006D5" w:rsidR="006006D5" w:rsidP="006006D5" w:rsidRDefault="006006D5" w14:paraId="723CAAD0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Care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Receiving correct and consistent care.</w:t>
            </w:r>
          </w:p>
          <w:p w:rsidRPr="006006D5" w:rsidR="006006D5" w:rsidP="006006D5" w:rsidRDefault="006006D5" w14:paraId="1C71E886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Compassion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Empathy, respect, and dignity.</w:t>
            </w:r>
          </w:p>
          <w:p w:rsidRPr="006006D5" w:rsidR="006006D5" w:rsidP="006006D5" w:rsidRDefault="006006D5" w14:paraId="58F21300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Competence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Skills and knowledge to deliver effective, research-based care.</w:t>
            </w:r>
          </w:p>
          <w:p w:rsidRPr="006006D5" w:rsidR="006006D5" w:rsidP="006006D5" w:rsidRDefault="006006D5" w14:paraId="59CFDB4A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Communication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Involving individuals and/or carers, and listening.</w:t>
            </w:r>
          </w:p>
          <w:p w:rsidRPr="006006D5" w:rsidR="006006D5" w:rsidP="006006D5" w:rsidRDefault="006006D5" w14:paraId="161C7C21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Courage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Doing the right thing and speaking up when concerns arise.</w:t>
            </w:r>
          </w:p>
          <w:p w:rsidRPr="006006D5" w:rsidR="006006D5" w:rsidP="006006D5" w:rsidRDefault="006006D5" w14:paraId="5DD2B416" w14:textId="77777777">
            <w:pPr>
              <w:pStyle w:val="z1qcye"/>
              <w:numPr>
                <w:ilvl w:val="0"/>
                <w:numId w:val="28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Commitment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Improving care and the overall experience for individuals.</w:t>
            </w:r>
          </w:p>
          <w:p w:rsidRPr="006006D5" w:rsidR="006006D5" w:rsidP="006006D5" w:rsidRDefault="006006D5" w14:paraId="77538F5F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6006D5" w:rsidP="006006D5" w:rsidRDefault="006006D5" w14:paraId="5BB0387B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sz w:val="12"/>
                <w:szCs w:val="12"/>
              </w:rPr>
              <w:t>B3: The Obstacles Individuals Requiring Care May Face</w:t>
            </w:r>
          </w:p>
          <w:p w:rsidRPr="006006D5" w:rsidR="006006D5" w:rsidP="20E19832" w:rsidRDefault="006006D5" w14:paraId="1273A206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the personal obstacles that individuals requiring and receiving care may face.</w:t>
            </w:r>
          </w:p>
          <w:p w:rsidRPr="006006D5" w:rsidR="006006D5" w:rsidP="006006D5" w:rsidRDefault="006006D5" w14:paraId="791B83C3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Definition of obstacles:</w:t>
            </w:r>
          </w:p>
          <w:p w:rsidRPr="006006D5" w:rsidR="006006D5" w:rsidP="006006D5" w:rsidRDefault="006006D5" w14:paraId="2F9AC9E6" w14:textId="77777777">
            <w:pPr>
              <w:pStyle w:val="z1qcye"/>
              <w:numPr>
                <w:ilvl w:val="0"/>
                <w:numId w:val="29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Something personal to an individual that blocks them from moving forward, or makes action difficult/prevented.</w:t>
            </w:r>
          </w:p>
          <w:p w:rsidRPr="006006D5" w:rsidR="006006D5" w:rsidP="006006D5" w:rsidRDefault="006006D5" w14:paraId="60405259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2. Potential obstacles and their impact on the individual:</w:t>
            </w:r>
          </w:p>
          <w:p w:rsidRPr="006006D5" w:rsidR="006006D5" w:rsidP="006006D5" w:rsidRDefault="006006D5" w14:paraId="1EA3F959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Emotional or psychological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Lack of motivation, low self-esteem, acceptance of current state, anxiety, and stress.</w:t>
            </w:r>
          </w:p>
          <w:p w:rsidRPr="006006D5" w:rsidR="006006D5" w:rsidP="006006D5" w:rsidRDefault="006006D5" w14:paraId="13A19D15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Time constraints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Work and family commitments.</w:t>
            </w:r>
          </w:p>
          <w:p w:rsidRPr="006006D5" w:rsidR="006006D5" w:rsidP="006006D5" w:rsidRDefault="006006D5" w14:paraId="3A13E8A0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Availability of resources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Financial constraints, lack of equipment, or amenities.</w:t>
            </w:r>
          </w:p>
          <w:p w:rsidRPr="006006D5" w:rsidR="006006D5" w:rsidP="006006D5" w:rsidRDefault="006006D5" w14:paraId="28D00C3B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Unachievable targets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Targets that are unachievable for the individual or have an unrealistic timescale.</w:t>
            </w:r>
          </w:p>
          <w:p w:rsidRPr="006006D5" w:rsidR="006006D5" w:rsidP="006006D5" w:rsidRDefault="006006D5" w14:paraId="5071FF8F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Lack of support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Lacking help from family and friends.</w:t>
            </w:r>
          </w:p>
          <w:p w:rsidRPr="006006D5" w:rsidR="006006D5" w:rsidP="006006D5" w:rsidRDefault="006006D5" w14:paraId="4065FFC5" w14:textId="77777777">
            <w:pPr>
              <w:pStyle w:val="z1qcye"/>
              <w:numPr>
                <w:ilvl w:val="0"/>
                <w:numId w:val="30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Strong"/>
                <w:rFonts w:cs="Arial" w:asciiTheme="minorHAnsi" w:hAnsiTheme="minorHAnsi"/>
                <w:color w:val="000000"/>
                <w:sz w:val="12"/>
                <w:szCs w:val="12"/>
              </w:rPr>
              <w:t>Other factors specific to the individual</w:t>
            </w:r>
            <w:r w:rsidRPr="006006D5">
              <w:rPr>
                <w:rStyle w:val="apple-converted-space"/>
                <w:rFonts w:cs="Arial" w:asciiTheme="minorHAnsi" w:hAnsiTheme="minorHAnsi"/>
                <w:color w:val="000000"/>
                <w:sz w:val="12"/>
                <w:szCs w:val="12"/>
              </w:rPr>
              <w:t> </w:t>
            </w: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– Ability/disability, health conditions, and addiction.</w:t>
            </w:r>
          </w:p>
          <w:p w:rsidRPr="006006D5" w:rsidR="006006D5" w:rsidP="006006D5" w:rsidRDefault="006006D5" w14:paraId="2411F4D8" w14:textId="77777777">
            <w:pPr>
              <w:pStyle w:val="z1qcye"/>
              <w:spacing w:before="0" w:beforeAutospacing="0" w:after="0" w:afterAutospacing="0"/>
              <w:ind w:left="72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6006D5" w:rsidP="006006D5" w:rsidRDefault="006006D5" w14:paraId="5FEAD8DC" w14:textId="77777777">
            <w:pPr>
              <w:rPr>
                <w:rFonts w:asciiTheme="minorHAnsi" w:hAnsiTheme="minorHAnsi"/>
                <w:sz w:val="12"/>
                <w:szCs w:val="12"/>
              </w:rPr>
            </w:pPr>
            <w:r w:rsidRPr="006006D5">
              <w:rPr>
                <w:rFonts w:asciiTheme="minorHAnsi" w:hAnsiTheme="minorHAnsi"/>
                <w:sz w:val="12"/>
                <w:szCs w:val="12"/>
              </w:rPr>
              <w:t>B4: The Benefits to Individuals of the Skills, Attributes and Values</w:t>
            </w:r>
          </w:p>
          <w:p w:rsidRPr="006006D5" w:rsidR="006006D5" w:rsidP="20E19832" w:rsidRDefault="006006D5" w14:paraId="4F8E5A52" w14:textId="77777777">
            <w:pPr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sz w:val="12"/>
                <w:szCs w:val="12"/>
                <w:lang w:val="en-US"/>
              </w:rPr>
              <w:t>Learners will explore how skills, attributes, and values benefit individuals when receiving care.</w:t>
            </w:r>
          </w:p>
          <w:p w:rsidRPr="006006D5" w:rsidR="006006D5" w:rsidP="006006D5" w:rsidRDefault="006006D5" w14:paraId="232BD2EF" w14:textId="77777777">
            <w:pPr>
              <w:rPr>
                <w:rFonts w:asciiTheme="minorHAnsi" w:hAnsiTheme="minorHAnsi"/>
                <w:b/>
                <w:bCs/>
                <w:sz w:val="12"/>
                <w:szCs w:val="12"/>
              </w:rPr>
            </w:pPr>
            <w:r w:rsidRPr="006006D5">
              <w:rPr>
                <w:rFonts w:asciiTheme="minorHAnsi" w:hAnsiTheme="minorHAnsi"/>
                <w:b/>
                <w:bCs/>
                <w:sz w:val="12"/>
                <w:szCs w:val="12"/>
              </w:rPr>
              <w:t>1. Individuals will:</w:t>
            </w:r>
          </w:p>
          <w:p w:rsidRPr="006006D5" w:rsidR="006006D5" w:rsidP="006006D5" w:rsidRDefault="006006D5" w14:paraId="6347D7D0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Be supported to overcome their own personal obstacles.</w:t>
            </w:r>
          </w:p>
          <w:p w:rsidRPr="006006D5" w:rsidR="006006D5" w:rsidP="006006D5" w:rsidRDefault="006006D5" w14:paraId="562F4138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Receive high-quality care.</w:t>
            </w:r>
          </w:p>
          <w:p w:rsidRPr="006006D5" w:rsidR="006006D5" w:rsidP="006006D5" w:rsidRDefault="006006D5" w14:paraId="6DE5E871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Receive person-centred care based on individual wishes.</w:t>
            </w:r>
          </w:p>
          <w:p w:rsidRPr="006006D5" w:rsidR="006006D5" w:rsidP="006006D5" w:rsidRDefault="006006D5" w14:paraId="281334DB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Be treated with respect.</w:t>
            </w:r>
          </w:p>
          <w:p w:rsidRPr="006006D5" w:rsidR="006006D5" w:rsidP="006006D5" w:rsidRDefault="006006D5" w14:paraId="03DF8E81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Not be discriminated against.</w:t>
            </w:r>
          </w:p>
          <w:p w:rsidRPr="006006D5" w:rsidR="006006D5" w:rsidP="006006D5" w:rsidRDefault="006006D5" w14:paraId="326A8F48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Be empowered and have independence.</w:t>
            </w:r>
          </w:p>
          <w:p w:rsidRPr="006006D5" w:rsidR="006006D5" w:rsidP="006006D5" w:rsidRDefault="006006D5" w14:paraId="3D077B46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Be involved in care decisions.</w:t>
            </w:r>
          </w:p>
          <w:p w:rsidRPr="006006D5" w:rsidR="006006D5" w:rsidP="006006D5" w:rsidRDefault="006006D5" w14:paraId="6310F628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Be protected from harm.</w:t>
            </w:r>
          </w:p>
          <w:p w:rsidRPr="006006D5" w:rsidR="006006D5" w:rsidP="006006D5" w:rsidRDefault="006006D5" w14:paraId="1CC0528C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Feel comfortable to raise complaints.</w:t>
            </w:r>
          </w:p>
          <w:p w:rsidRPr="006006D5" w:rsidR="006006D5" w:rsidP="006006D5" w:rsidRDefault="006006D5" w14:paraId="192B7B8F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Have their dignity and privacy protected.</w:t>
            </w:r>
          </w:p>
          <w:p w:rsidRPr="006006D5" w:rsidR="006006D5" w:rsidP="006006D5" w:rsidRDefault="006006D5" w14:paraId="342FE75B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Have their confidentiality protected.</w:t>
            </w:r>
          </w:p>
          <w:p w:rsidRPr="006006D5" w:rsidR="006006D5" w:rsidP="006006D5" w:rsidRDefault="006006D5" w14:paraId="2CCB4FB3" w14:textId="77777777">
            <w:pPr>
              <w:pStyle w:val="z1qcye"/>
              <w:numPr>
                <w:ilvl w:val="0"/>
                <w:numId w:val="31"/>
              </w:numPr>
              <w:spacing w:before="0" w:beforeAutospacing="0" w:after="0" w:afterAutospacing="0"/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</w:pPr>
            <w:r w:rsidRPr="006006D5">
              <w:rPr>
                <w:rStyle w:val="inqyif"/>
                <w:rFonts w:cs="Arial" w:asciiTheme="minorHAnsi" w:hAnsiTheme="minorHAnsi"/>
                <w:color w:val="000000"/>
                <w:sz w:val="12"/>
                <w:szCs w:val="12"/>
              </w:rPr>
              <w:t>Have their rights promoted.</w:t>
            </w:r>
          </w:p>
          <w:p w:rsidRPr="006006D5" w:rsidR="006006D5" w:rsidP="006006D5" w:rsidRDefault="006006D5" w14:paraId="0EBD3E01" w14:textId="77777777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/>
                <w:sz w:val="12"/>
                <w:szCs w:val="12"/>
              </w:rPr>
            </w:pPr>
          </w:p>
          <w:p w:rsidRPr="006006D5" w:rsidR="006006D5" w:rsidP="20E19832" w:rsidRDefault="006006D5" w14:paraId="0D0053C7" w14:textId="77777777">
            <w:pPr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b w:val="1"/>
                <w:bCs w:val="1"/>
                <w:sz w:val="12"/>
                <w:szCs w:val="12"/>
                <w:u w:val="single"/>
                <w:lang w:val="en-US"/>
              </w:rPr>
              <w:t xml:space="preserve">PSA to be completed after lessons taught. </w:t>
            </w:r>
          </w:p>
          <w:p w:rsidRPr="006006D5" w:rsidR="006006D5" w:rsidP="006006D5" w:rsidRDefault="006006D5" w14:paraId="609AC199" w14:textId="77777777">
            <w:pPr>
              <w:pStyle w:val="z1qcye"/>
              <w:spacing w:before="0" w:beforeAutospacing="0" w:after="0" w:afterAutospacing="0"/>
              <w:rPr>
                <w:rFonts w:cs="Arial" w:asciiTheme="minorHAnsi" w:hAnsiTheme="minorHAnsi"/>
                <w:color w:val="000000"/>
                <w:sz w:val="12"/>
                <w:szCs w:val="12"/>
              </w:rPr>
            </w:pPr>
          </w:p>
          <w:p w:rsidRPr="006006D5" w:rsidR="006006D5" w:rsidP="006006D5" w:rsidRDefault="006006D5" w14:paraId="2C01EF4A" w14:textId="77777777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</w:p>
        </w:tc>
        <w:tc>
          <w:tcPr>
            <w:tcW w:w="3424" w:type="dxa"/>
            <w:gridSpan w:val="2"/>
            <w:tcMar/>
          </w:tcPr>
          <w:p w:rsidRPr="006006D5" w:rsidR="006006D5" w:rsidP="20E19832" w:rsidRDefault="006006D5" w14:paraId="6145A227" w14:textId="77777777">
            <w:pPr>
              <w:rPr>
                <w:rFonts w:ascii="Aptos" w:hAnsi="Aptos" w:asciiTheme="minorAscii" w:hAnsiTheme="minorAscii"/>
                <w:color w:val="000000" w:themeColor="text1"/>
                <w:sz w:val="12"/>
                <w:szCs w:val="12"/>
                <w:lang w:val="en-US"/>
              </w:rPr>
            </w:pPr>
            <w:r w:rsidRPr="20E19832" w:rsidR="19A6C20F">
              <w:rPr>
                <w:rFonts w:ascii="Aptos" w:hAnsi="Aptos" w:asciiTheme="minorAscii" w:hAnsiTheme="minorAscii"/>
                <w:color w:val="000000" w:themeColor="text1" w:themeTint="FF" w:themeShade="FF"/>
                <w:sz w:val="12"/>
                <w:szCs w:val="12"/>
                <w:lang w:val="en-US"/>
              </w:rPr>
              <w:t xml:space="preserve">Revision and retakes. </w:t>
            </w:r>
          </w:p>
        </w:tc>
      </w:tr>
    </w:tbl>
    <w:p w:rsidRPr="006006D5" w:rsidR="000033F3" w:rsidRDefault="000033F3" w14:paraId="042468A3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6245FD98" w14:textId="07E8FF0A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5BFBCC95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01D40252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1D40AB04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353DE505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4C45D9EC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7E7E5957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4E30FBC8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25ACED2F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758B4800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308844B6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5D7C3C17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3FDF73A9" w14:textId="77777777">
      <w:pPr>
        <w:rPr>
          <w:rFonts w:asciiTheme="minorHAnsi" w:hAnsiTheme="minorHAnsi"/>
          <w:sz w:val="12"/>
          <w:szCs w:val="12"/>
        </w:rPr>
      </w:pPr>
    </w:p>
    <w:p w:rsidRPr="006006D5" w:rsidR="000033F3" w:rsidRDefault="000033F3" w14:paraId="0F4DBB37" w14:textId="77777777">
      <w:pPr>
        <w:rPr>
          <w:rFonts w:asciiTheme="minorHAnsi" w:hAnsiTheme="minorHAnsi"/>
          <w:sz w:val="12"/>
          <w:szCs w:val="12"/>
        </w:rPr>
      </w:pPr>
    </w:p>
    <w:sectPr w:rsidRPr="006006D5" w:rsidR="000033F3" w:rsidSect="005F232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a6b2f271526144c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610A" w:rsidP="001B0B79" w:rsidRDefault="0006610A" w14:paraId="1440985B" w14:textId="77777777">
      <w:pPr>
        <w:spacing w:line="240" w:lineRule="auto"/>
      </w:pPr>
      <w:r>
        <w:separator/>
      </w:r>
    </w:p>
  </w:endnote>
  <w:endnote w:type="continuationSeparator" w:id="0">
    <w:p w:rsidR="0006610A" w:rsidP="001B0B79" w:rsidRDefault="0006610A" w14:paraId="5D93965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0E19832" w:rsidTr="20E19832" w14:paraId="1630C9B3">
      <w:trPr>
        <w:trHeight w:val="300"/>
      </w:trPr>
      <w:tc>
        <w:tcPr>
          <w:tcW w:w="5130" w:type="dxa"/>
          <w:tcMar/>
        </w:tcPr>
        <w:p w:rsidR="20E19832" w:rsidP="20E19832" w:rsidRDefault="20E19832" w14:paraId="0E5ADEA3" w14:textId="6D7D1E0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0E19832" w:rsidP="20E19832" w:rsidRDefault="20E19832" w14:paraId="4960648F" w14:textId="7FD4356B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0E19832" w:rsidP="20E19832" w:rsidRDefault="20E19832" w14:paraId="72071480" w14:textId="3CDAA9F6">
          <w:pPr>
            <w:pStyle w:val="Header"/>
            <w:bidi w:val="0"/>
            <w:ind w:right="-115"/>
            <w:jc w:val="right"/>
          </w:pPr>
        </w:p>
      </w:tc>
    </w:tr>
  </w:tbl>
  <w:p w:rsidR="20E19832" w:rsidP="20E19832" w:rsidRDefault="20E19832" w14:paraId="70095FA3" w14:textId="2BBBAC8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610A" w:rsidP="001B0B79" w:rsidRDefault="0006610A" w14:paraId="19BCE491" w14:textId="77777777">
      <w:pPr>
        <w:spacing w:line="240" w:lineRule="auto"/>
      </w:pPr>
      <w:r>
        <w:separator/>
      </w:r>
    </w:p>
  </w:footnote>
  <w:footnote w:type="continuationSeparator" w:id="0">
    <w:p w:rsidR="0006610A" w:rsidP="001B0B79" w:rsidRDefault="0006610A" w14:paraId="5BC1BED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0B79" w:rsidP="001B0B79" w:rsidRDefault="001B0B79" w14:paraId="405D755A" w14:textId="77777777">
    <w:pPr>
      <w:pStyle w:val="Header"/>
    </w:pPr>
  </w:p>
  <w:p w:rsidR="001B0B79" w:rsidP="001B0B79" w:rsidRDefault="001B0B79" w14:paraId="5C6BD50F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C6D82F" wp14:editId="6D604A41">
          <wp:simplePos x="0" y="0"/>
          <wp:positionH relativeFrom="margin">
            <wp:align>right</wp:align>
          </wp:positionH>
          <wp:positionV relativeFrom="paragraph">
            <wp:posOffset>13970</wp:posOffset>
          </wp:positionV>
          <wp:extent cx="1994535" cy="672465"/>
          <wp:effectExtent l="0" t="0" r="5715" b="0"/>
          <wp:wrapNone/>
          <wp:docPr id="28836627" name="Picture 1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72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B0B79" w:rsidP="20E19832" w:rsidRDefault="001B0B79" w14:paraId="2FD998B6" w14:textId="7E28615F">
    <w:pPr>
      <w:pStyle w:val="paragraph"/>
      <w:spacing w:before="0" w:beforeAutospacing="off" w:after="0" w:afterAutospacing="off"/>
      <w:textAlignment w:val="baseline"/>
      <w:rPr>
        <w:rStyle w:val="normaltextrun"/>
        <w:rFonts w:ascii="Arial" w:hAnsi="Arial" w:cs="Arial"/>
        <w:b w:val="1"/>
        <w:bCs w:val="1"/>
        <w:sz w:val="20"/>
        <w:szCs w:val="20"/>
      </w:rPr>
    </w:pPr>
    <w:r w:rsidRPr="20E19832" w:rsidR="20E19832">
      <w:rPr>
        <w:rStyle w:val="normaltextrun"/>
        <w:rFonts w:ascii="Arial" w:hAnsi="Arial" w:cs="Arial"/>
        <w:b w:val="1"/>
        <w:bCs w:val="1"/>
        <w:color w:val="000000" w:themeColor="text1" w:themeTint="FF" w:themeShade="FF"/>
        <w:sz w:val="20"/>
        <w:szCs w:val="20"/>
      </w:rPr>
      <w:t>Health and Social Care</w:t>
    </w:r>
    <w:r w:rsidRPr="20E19832" w:rsidR="1EB77979">
      <w:rPr>
        <w:rStyle w:val="normaltextrun"/>
        <w:rFonts w:ascii="Arial" w:hAnsi="Arial" w:cs="Arial"/>
        <w:b w:val="1"/>
        <w:bCs w:val="1"/>
        <w:color w:val="000000" w:themeColor="text1" w:themeTint="FF" w:themeShade="FF"/>
        <w:sz w:val="20"/>
        <w:szCs w:val="20"/>
      </w:rPr>
      <w:t xml:space="preserve"> at the Charter school Bermondsey</w:t>
    </w:r>
  </w:p>
  <w:p w:rsidR="001B0B79" w:rsidP="001B0B79" w:rsidRDefault="001B0B79" w14:paraId="49C4460C" w14:textId="77777777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2"/>
      </w:rPr>
    </w:pPr>
    <w:r>
      <w:rPr>
        <w:rStyle w:val="normaltextrun"/>
        <w:rFonts w:ascii="Arial" w:hAnsi="Arial" w:cs="Arial"/>
        <w:b/>
        <w:bCs/>
        <w:sz w:val="20"/>
        <w:szCs w:val="22"/>
      </w:rPr>
      <w:t>2026-2027</w:t>
    </w:r>
  </w:p>
  <w:p w:rsidR="001B0B79" w:rsidP="001B0B79" w:rsidRDefault="001B0B79" w14:paraId="09C02297" w14:textId="77777777">
    <w:pPr>
      <w:pStyle w:val="Header"/>
    </w:pPr>
  </w:p>
  <w:p w:rsidR="001B0B79" w:rsidP="001B0B79" w:rsidRDefault="001B0B79" w14:paraId="2AFBA15F" w14:textId="77777777">
    <w:pPr>
      <w:pStyle w:val="Header"/>
    </w:pPr>
  </w:p>
  <w:p w:rsidR="001B0B79" w:rsidP="001B0B79" w:rsidRDefault="001B0B79" w14:paraId="126A7AED" w14:textId="77777777">
    <w:pPr>
      <w:pStyle w:val="Header"/>
    </w:pPr>
  </w:p>
  <w:p w:rsidRPr="00317BFC" w:rsidR="001B0B79" w:rsidP="001B0B79" w:rsidRDefault="001B0B79" w14:paraId="19FA9F88" w14:textId="77777777">
    <w:pPr>
      <w:pStyle w:val="Header"/>
    </w:pPr>
  </w:p>
  <w:p w:rsidR="001B0B79" w:rsidRDefault="001B0B79" w14:paraId="6270F8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D9C"/>
    <w:multiLevelType w:val="multilevel"/>
    <w:tmpl w:val="229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2A93C1D"/>
    <w:multiLevelType w:val="multilevel"/>
    <w:tmpl w:val="BCF0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234828"/>
    <w:multiLevelType w:val="multilevel"/>
    <w:tmpl w:val="DE22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C33C35"/>
    <w:multiLevelType w:val="hybridMultilevel"/>
    <w:tmpl w:val="0E3A02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2F0D40"/>
    <w:multiLevelType w:val="multilevel"/>
    <w:tmpl w:val="052E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61B36C9"/>
    <w:multiLevelType w:val="multilevel"/>
    <w:tmpl w:val="FC4C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7276B9F"/>
    <w:multiLevelType w:val="multilevel"/>
    <w:tmpl w:val="DE4E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82E644C"/>
    <w:multiLevelType w:val="multilevel"/>
    <w:tmpl w:val="1DE4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91D2FD9"/>
    <w:multiLevelType w:val="multilevel"/>
    <w:tmpl w:val="8D12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FF36091"/>
    <w:multiLevelType w:val="multilevel"/>
    <w:tmpl w:val="A8DA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3830D3A"/>
    <w:multiLevelType w:val="multilevel"/>
    <w:tmpl w:val="34C8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9057144"/>
    <w:multiLevelType w:val="multilevel"/>
    <w:tmpl w:val="0126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AAA6F98"/>
    <w:multiLevelType w:val="multilevel"/>
    <w:tmpl w:val="BBF8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3F04269"/>
    <w:multiLevelType w:val="hybridMultilevel"/>
    <w:tmpl w:val="CC267B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F72849"/>
    <w:multiLevelType w:val="multilevel"/>
    <w:tmpl w:val="73EE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6D42D50"/>
    <w:multiLevelType w:val="hybridMultilevel"/>
    <w:tmpl w:val="1FA6AB50"/>
    <w:lvl w:ilvl="0" w:tplc="BB44C23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C6E137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7B05B8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36E297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F7EEDD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B1AEDA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924E5F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CDE0C6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99243A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8750CC4"/>
    <w:multiLevelType w:val="hybridMultilevel"/>
    <w:tmpl w:val="D5B88608"/>
    <w:lvl w:ilvl="0" w:tplc="53B0054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2BABA9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252006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590E0D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010A72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9A787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5FABB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2125EF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34C3AC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A8E1780"/>
    <w:multiLevelType w:val="multilevel"/>
    <w:tmpl w:val="61C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CA8378E"/>
    <w:multiLevelType w:val="multilevel"/>
    <w:tmpl w:val="E872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CE72B19"/>
    <w:multiLevelType w:val="hybridMultilevel"/>
    <w:tmpl w:val="520E4A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695ECB"/>
    <w:multiLevelType w:val="multilevel"/>
    <w:tmpl w:val="A90E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8B629F9"/>
    <w:multiLevelType w:val="multilevel"/>
    <w:tmpl w:val="C140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9E04EB5"/>
    <w:multiLevelType w:val="multilevel"/>
    <w:tmpl w:val="74E8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50BD18C9"/>
    <w:multiLevelType w:val="hybridMultilevel"/>
    <w:tmpl w:val="2B7A31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BEF1A5D"/>
    <w:multiLevelType w:val="hybridMultilevel"/>
    <w:tmpl w:val="13FE5F0C"/>
    <w:lvl w:ilvl="0" w:tplc="B4CEDC3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728746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8862B6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D40F82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B58276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DE42D2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A7417B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66A046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1BC7FE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0DF14B5"/>
    <w:multiLevelType w:val="multilevel"/>
    <w:tmpl w:val="54F0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36976B6"/>
    <w:multiLevelType w:val="hybridMultilevel"/>
    <w:tmpl w:val="E982CD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C4022BA"/>
    <w:multiLevelType w:val="multilevel"/>
    <w:tmpl w:val="FD52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EEB7B72"/>
    <w:multiLevelType w:val="hybridMultilevel"/>
    <w:tmpl w:val="3118D3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7AD7481"/>
    <w:multiLevelType w:val="multilevel"/>
    <w:tmpl w:val="72E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7CD261A4"/>
    <w:multiLevelType w:val="multilevel"/>
    <w:tmpl w:val="438A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47094219">
    <w:abstractNumId w:val="15"/>
  </w:num>
  <w:num w:numId="2" w16cid:durableId="1316640490">
    <w:abstractNumId w:val="24"/>
  </w:num>
  <w:num w:numId="3" w16cid:durableId="212354033">
    <w:abstractNumId w:val="3"/>
  </w:num>
  <w:num w:numId="4" w16cid:durableId="1597245285">
    <w:abstractNumId w:val="13"/>
  </w:num>
  <w:num w:numId="5" w16cid:durableId="1694375456">
    <w:abstractNumId w:val="28"/>
  </w:num>
  <w:num w:numId="6" w16cid:durableId="2083485118">
    <w:abstractNumId w:val="19"/>
  </w:num>
  <w:num w:numId="7" w16cid:durableId="1466117807">
    <w:abstractNumId w:val="26"/>
  </w:num>
  <w:num w:numId="8" w16cid:durableId="1286766264">
    <w:abstractNumId w:val="16"/>
  </w:num>
  <w:num w:numId="9" w16cid:durableId="1839224889">
    <w:abstractNumId w:val="23"/>
  </w:num>
  <w:num w:numId="10" w16cid:durableId="1484547218">
    <w:abstractNumId w:val="10"/>
  </w:num>
  <w:num w:numId="11" w16cid:durableId="999767453">
    <w:abstractNumId w:val="4"/>
  </w:num>
  <w:num w:numId="12" w16cid:durableId="1708794657">
    <w:abstractNumId w:val="25"/>
  </w:num>
  <w:num w:numId="13" w16cid:durableId="2128891058">
    <w:abstractNumId w:val="17"/>
  </w:num>
  <w:num w:numId="14" w16cid:durableId="380834540">
    <w:abstractNumId w:val="2"/>
  </w:num>
  <w:num w:numId="15" w16cid:durableId="1113212559">
    <w:abstractNumId w:val="12"/>
  </w:num>
  <w:num w:numId="16" w16cid:durableId="2105610323">
    <w:abstractNumId w:val="27"/>
  </w:num>
  <w:num w:numId="17" w16cid:durableId="2028555188">
    <w:abstractNumId w:val="0"/>
  </w:num>
  <w:num w:numId="18" w16cid:durableId="1042749456">
    <w:abstractNumId w:val="30"/>
  </w:num>
  <w:num w:numId="19" w16cid:durableId="1304887700">
    <w:abstractNumId w:val="22"/>
  </w:num>
  <w:num w:numId="20" w16cid:durableId="577862408">
    <w:abstractNumId w:val="20"/>
  </w:num>
  <w:num w:numId="21" w16cid:durableId="2070568194">
    <w:abstractNumId w:val="11"/>
  </w:num>
  <w:num w:numId="22" w16cid:durableId="1576818580">
    <w:abstractNumId w:val="7"/>
  </w:num>
  <w:num w:numId="23" w16cid:durableId="205147144">
    <w:abstractNumId w:val="9"/>
  </w:num>
  <w:num w:numId="24" w16cid:durableId="82339678">
    <w:abstractNumId w:val="5"/>
  </w:num>
  <w:num w:numId="25" w16cid:durableId="1136407875">
    <w:abstractNumId w:val="21"/>
  </w:num>
  <w:num w:numId="26" w16cid:durableId="618728475">
    <w:abstractNumId w:val="18"/>
  </w:num>
  <w:num w:numId="27" w16cid:durableId="1934121556">
    <w:abstractNumId w:val="6"/>
  </w:num>
  <w:num w:numId="28" w16cid:durableId="5719465">
    <w:abstractNumId w:val="1"/>
  </w:num>
  <w:num w:numId="29" w16cid:durableId="308948787">
    <w:abstractNumId w:val="8"/>
  </w:num>
  <w:num w:numId="30" w16cid:durableId="2076202360">
    <w:abstractNumId w:val="29"/>
  </w:num>
  <w:num w:numId="31" w16cid:durableId="2113240918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4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F5"/>
    <w:rsid w:val="000033F3"/>
    <w:rsid w:val="000128F9"/>
    <w:rsid w:val="0006610A"/>
    <w:rsid w:val="001B0B79"/>
    <w:rsid w:val="004B64F5"/>
    <w:rsid w:val="00553029"/>
    <w:rsid w:val="005F2327"/>
    <w:rsid w:val="006006D5"/>
    <w:rsid w:val="00794E9C"/>
    <w:rsid w:val="00856E65"/>
    <w:rsid w:val="00940E52"/>
    <w:rsid w:val="00A936CA"/>
    <w:rsid w:val="00B40086"/>
    <w:rsid w:val="00DA1611"/>
    <w:rsid w:val="00EA6F7C"/>
    <w:rsid w:val="00ED34A3"/>
    <w:rsid w:val="19A6C20F"/>
    <w:rsid w:val="1EB77979"/>
    <w:rsid w:val="20E19832"/>
    <w:rsid w:val="2C202AF3"/>
    <w:rsid w:val="64048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DE45"/>
  <w15:chartTrackingRefBased/>
  <w15:docId w15:val="{BFB65F31-DAAD-4653-BE16-5DE194AD84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EA6F7C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hAnsi="Arial" w:eastAsia="Arial" w:cs="Arial"/>
      <w:color w:val="000000"/>
      <w:kern w:val="0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64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4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4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4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4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4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64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64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64F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64F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64F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64F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64F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64F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6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4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64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6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4F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6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4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64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4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0B79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B0B79"/>
  </w:style>
  <w:style w:type="paragraph" w:styleId="Footer">
    <w:name w:val="footer"/>
    <w:basedOn w:val="Normal"/>
    <w:link w:val="FooterChar"/>
    <w:uiPriority w:val="99"/>
    <w:unhideWhenUsed/>
    <w:rsid w:val="001B0B79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B0B79"/>
  </w:style>
  <w:style w:type="paragraph" w:styleId="paragraph" w:customStyle="1">
    <w:name w:val="paragraph"/>
    <w:basedOn w:val="Normal"/>
    <w:rsid w:val="001B0B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1B0B79"/>
  </w:style>
  <w:style w:type="table" w:styleId="TableGrid">
    <w:name w:val="Table Grid"/>
    <w:basedOn w:val="TableNormal"/>
    <w:uiPriority w:val="39"/>
    <w:rsid w:val="00940E5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hAnsi="Arial" w:eastAsia="Arial" w:cs="Arial"/>
      <w:color w:val="000000"/>
      <w:kern w:val="0"/>
      <w:lang w:val="en"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ED34A3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ED34A3"/>
    <w:rPr>
      <w:b/>
      <w:bCs/>
    </w:rPr>
  </w:style>
  <w:style w:type="paragraph" w:styleId="z1qcye" w:customStyle="1">
    <w:name w:val="z1qcye"/>
    <w:basedOn w:val="Normal"/>
    <w:rsid w:val="00ED34A3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en-GB"/>
    </w:rPr>
  </w:style>
  <w:style w:type="character" w:styleId="inqyif" w:customStyle="1">
    <w:name w:val="inqyif"/>
    <w:basedOn w:val="DefaultParagraphFont"/>
    <w:rsid w:val="00ED34A3"/>
  </w:style>
  <w:style w:type="character" w:styleId="apple-converted-space" w:customStyle="1">
    <w:name w:val="apple-converted-space"/>
    <w:basedOn w:val="DefaultParagraphFont"/>
    <w:rsid w:val="00ED34A3"/>
  </w:style>
  <w:style w:type="character" w:styleId="Emphasis">
    <w:name w:val="Emphasis"/>
    <w:basedOn w:val="DefaultParagraphFont"/>
    <w:uiPriority w:val="20"/>
    <w:qFormat/>
    <w:rsid w:val="006006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a6b2f271526144c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Rory Beard</dc:creator>
  <keywords/>
  <dc:description/>
  <lastModifiedBy>Alexa  Davies</lastModifiedBy>
  <revision>13</revision>
  <dcterms:created xsi:type="dcterms:W3CDTF">2026-09-04T21:26:00.0000000Z</dcterms:created>
  <dcterms:modified xsi:type="dcterms:W3CDTF">2026-09-14T08:50:46.1559140Z</dcterms:modified>
</coreProperties>
</file>