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AF5CA" w14:textId="77777777" w:rsidR="007C7F6E" w:rsidRDefault="007C7F6E" w:rsidP="007C7F6E">
      <w:pPr>
        <w:spacing w:before="40" w:after="160"/>
      </w:pPr>
      <w:r>
        <w:rPr>
          <w:b/>
          <w:bCs/>
          <w:color w:val="8E44AD"/>
          <w:sz w:val="56"/>
          <w:szCs w:val="56"/>
        </w:rPr>
        <w:t>Inclusion Guidelines</w:t>
      </w:r>
    </w:p>
    <w:p w14:paraId="5CD40638" w14:textId="77777777" w:rsidR="007C7F6E" w:rsidRDefault="007C7F6E" w:rsidP="007C7F6E">
      <w:pPr>
        <w:spacing w:after="120" w:line="300" w:lineRule="auto"/>
      </w:pPr>
      <w:r>
        <w:rPr>
          <w:b/>
          <w:bCs/>
          <w:color w:val="0F2A4A"/>
          <w:sz w:val="28"/>
          <w:szCs w:val="28"/>
        </w:rPr>
        <w:t>Inclusion Guidelines for Debate-Based Teaching in VET</w:t>
      </w:r>
    </w:p>
    <w:p w14:paraId="4CFF8941" w14:textId="77777777" w:rsidR="007C7F6E" w:rsidRDefault="007C7F6E" w:rsidP="007C7F6E">
      <w:pPr>
        <w:spacing w:after="120" w:line="300" w:lineRule="auto"/>
      </w:pPr>
      <w:r>
        <w:t>Debate-based learning can be a powerful tool for inclusion in VET classrooms when implemented thoughtfully and flexibly. Students differ in language proficiency, learning pace, confidence, physical ability, and social experience. These guidelines help VET teachers adapt debate lessons so every student can participate meaningfully — regardless of background or individual needs.</w:t>
      </w:r>
    </w:p>
    <w:p w14:paraId="02416692" w14:textId="77777777" w:rsidR="007C7F6E" w:rsidRDefault="007C7F6E" w:rsidP="007C7F6E">
      <w:pPr>
        <w:spacing w:line="300" w:lineRule="auto"/>
      </w:pPr>
      <w:r>
        <w:rPr>
          <w:i/>
          <w:iCs/>
          <w:color w:val="0F2A4A"/>
        </w:rPr>
        <w:t>The guiding principle is flexible participation. Students may contribute in different ways, at different levels, and through different roles, while still engaging with the core learning objectives of debate.</w:t>
      </w:r>
    </w:p>
    <w:tbl>
      <w:tblPr>
        <w:tblW w:w="10080" w:type="dxa"/>
        <w:tblLayout w:type="fixed"/>
        <w:tblLook w:val="0400" w:firstRow="0" w:lastRow="0" w:firstColumn="0" w:lastColumn="0" w:noHBand="0" w:noVBand="1"/>
      </w:tblPr>
      <w:tblGrid>
        <w:gridCol w:w="259"/>
        <w:gridCol w:w="9821"/>
      </w:tblGrid>
      <w:tr w:rsidR="007C7F6E" w14:paraId="3DB49CEA" w14:textId="77777777" w:rsidTr="005F6BC9">
        <w:tc>
          <w:tcPr>
            <w:tcW w:w="259" w:type="dxa"/>
            <w:tcBorders>
              <w:top w:val="single" w:sz="6" w:space="0" w:color="8E44AD"/>
              <w:left w:val="single" w:sz="6" w:space="0" w:color="8E44AD"/>
              <w:bottom w:val="single" w:sz="6" w:space="0" w:color="8E44AD"/>
              <w:right w:val="single" w:sz="6" w:space="0" w:color="8E44AD"/>
            </w:tcBorders>
            <w:shd w:val="clear" w:color="auto" w:fill="8E44AD"/>
          </w:tcPr>
          <w:p w14:paraId="2208AE5B" w14:textId="77777777" w:rsidR="007C7F6E" w:rsidRDefault="007C7F6E" w:rsidP="005F6BC9"/>
        </w:tc>
        <w:tc>
          <w:tcPr>
            <w:tcW w:w="9821" w:type="dxa"/>
            <w:tcBorders>
              <w:top w:val="single" w:sz="6" w:space="0" w:color="EEDAF5"/>
              <w:left w:val="single" w:sz="6" w:space="0" w:color="EEDAF5"/>
              <w:bottom w:val="single" w:sz="6" w:space="0" w:color="EEDAF5"/>
              <w:right w:val="single" w:sz="6" w:space="0" w:color="EEDAF5"/>
            </w:tcBorders>
            <w:shd w:val="clear" w:color="auto" w:fill="EEDAF5"/>
            <w:tcMar>
              <w:top w:w="160" w:type="dxa"/>
              <w:left w:w="220" w:type="dxa"/>
              <w:bottom w:w="160" w:type="dxa"/>
              <w:right w:w="220" w:type="dxa"/>
            </w:tcMar>
          </w:tcPr>
          <w:p w14:paraId="42159F32" w14:textId="77777777" w:rsidR="007C7F6E" w:rsidRDefault="007C7F6E" w:rsidP="005F6BC9">
            <w:pPr>
              <w:spacing w:after="80"/>
            </w:pPr>
            <w:proofErr w:type="gramStart"/>
            <w:r>
              <w:rPr>
                <w:b/>
                <w:bCs/>
                <w:color w:val="8E44AD"/>
                <w:sz w:val="26"/>
                <w:szCs w:val="26"/>
              </w:rPr>
              <w:t xml:space="preserve">✦  </w:t>
            </w:r>
            <w:r>
              <w:rPr>
                <w:b/>
                <w:bCs/>
                <w:color w:val="8E44AD"/>
                <w:sz w:val="24"/>
                <w:szCs w:val="24"/>
              </w:rPr>
              <w:t>General</w:t>
            </w:r>
            <w:proofErr w:type="gramEnd"/>
            <w:r>
              <w:rPr>
                <w:b/>
                <w:bCs/>
                <w:color w:val="8E44AD"/>
                <w:sz w:val="24"/>
                <w:szCs w:val="24"/>
              </w:rPr>
              <w:t xml:space="preserve"> principles for inclusive debate teaching</w:t>
            </w:r>
          </w:p>
          <w:p w14:paraId="52890C3E" w14:textId="77777777" w:rsidR="007C7F6E" w:rsidRDefault="007C7F6E" w:rsidP="005F6BC9">
            <w:pPr>
              <w:spacing w:after="40" w:line="288" w:lineRule="auto"/>
              <w:ind w:left="280"/>
            </w:pPr>
            <w:r>
              <w:rPr>
                <w:b/>
                <w:bCs/>
                <w:color w:val="8E44AD"/>
              </w:rPr>
              <w:t xml:space="preserve">•  </w:t>
            </w:r>
            <w:r>
              <w:rPr>
                <w:sz w:val="21"/>
                <w:szCs w:val="21"/>
              </w:rPr>
              <w:t>Focus on understanding and reasoning, not on fluency or performance.</w:t>
            </w:r>
          </w:p>
          <w:p w14:paraId="6EA78083" w14:textId="77777777" w:rsidR="007C7F6E" w:rsidRDefault="007C7F6E" w:rsidP="005F6BC9">
            <w:pPr>
              <w:spacing w:after="40" w:line="288" w:lineRule="auto"/>
              <w:ind w:left="280"/>
            </w:pPr>
            <w:r>
              <w:rPr>
                <w:b/>
                <w:bCs/>
                <w:color w:val="8E44AD"/>
              </w:rPr>
              <w:t xml:space="preserve">•  </w:t>
            </w:r>
            <w:r>
              <w:rPr>
                <w:sz w:val="21"/>
                <w:szCs w:val="21"/>
              </w:rPr>
              <w:t xml:space="preserve">Allow multiple forms of participation: speaking, writing, observing, moderating, </w:t>
            </w:r>
            <w:proofErr w:type="spellStart"/>
            <w:r>
              <w:rPr>
                <w:sz w:val="21"/>
                <w:szCs w:val="21"/>
              </w:rPr>
              <w:t>analysing</w:t>
            </w:r>
            <w:proofErr w:type="spellEnd"/>
            <w:r>
              <w:rPr>
                <w:sz w:val="21"/>
                <w:szCs w:val="21"/>
              </w:rPr>
              <w:t>.</w:t>
            </w:r>
          </w:p>
          <w:p w14:paraId="2AFA0133" w14:textId="77777777" w:rsidR="007C7F6E" w:rsidRDefault="007C7F6E" w:rsidP="005F6BC9">
            <w:pPr>
              <w:spacing w:after="40" w:line="288" w:lineRule="auto"/>
              <w:ind w:left="280"/>
            </w:pPr>
            <w:r>
              <w:rPr>
                <w:b/>
                <w:bCs/>
                <w:color w:val="8E44AD"/>
              </w:rPr>
              <w:t xml:space="preserve">•  </w:t>
            </w:r>
            <w:r>
              <w:rPr>
                <w:sz w:val="21"/>
                <w:szCs w:val="21"/>
              </w:rPr>
              <w:t>Break activities into clear, manageable steps.</w:t>
            </w:r>
          </w:p>
          <w:p w14:paraId="540CD2AC" w14:textId="77777777" w:rsidR="007C7F6E" w:rsidRDefault="007C7F6E" w:rsidP="005F6BC9">
            <w:pPr>
              <w:spacing w:after="40" w:line="288" w:lineRule="auto"/>
              <w:ind w:left="280"/>
            </w:pPr>
            <w:r>
              <w:rPr>
                <w:b/>
                <w:bCs/>
                <w:color w:val="8E44AD"/>
              </w:rPr>
              <w:t xml:space="preserve">•  </w:t>
            </w:r>
            <w:r>
              <w:rPr>
                <w:sz w:val="21"/>
                <w:szCs w:val="21"/>
              </w:rPr>
              <w:t>Provide predictable structure while remaining flexible in timing and roles.</w:t>
            </w:r>
          </w:p>
          <w:p w14:paraId="0AFB05D3" w14:textId="77777777" w:rsidR="007C7F6E" w:rsidRDefault="007C7F6E" w:rsidP="005F6BC9">
            <w:pPr>
              <w:spacing w:after="40" w:line="288" w:lineRule="auto"/>
              <w:ind w:left="280"/>
            </w:pPr>
            <w:r>
              <w:rPr>
                <w:b/>
                <w:bCs/>
                <w:color w:val="8E44AD"/>
              </w:rPr>
              <w:t xml:space="preserve">•  </w:t>
            </w:r>
            <w:proofErr w:type="spellStart"/>
            <w:r>
              <w:rPr>
                <w:sz w:val="21"/>
                <w:szCs w:val="21"/>
              </w:rPr>
              <w:t>Emphasise</w:t>
            </w:r>
            <w:proofErr w:type="spellEnd"/>
            <w:r>
              <w:rPr>
                <w:sz w:val="21"/>
                <w:szCs w:val="21"/>
              </w:rPr>
              <w:t xml:space="preserve"> progress, effort, and confidence-building over competition.</w:t>
            </w:r>
          </w:p>
          <w:p w14:paraId="5B1B345C" w14:textId="77777777" w:rsidR="007C7F6E" w:rsidRDefault="007C7F6E" w:rsidP="005F6BC9">
            <w:pPr>
              <w:spacing w:after="40" w:line="288" w:lineRule="auto"/>
              <w:ind w:left="280"/>
            </w:pPr>
            <w:r>
              <w:rPr>
                <w:b/>
                <w:bCs/>
                <w:color w:val="8E44AD"/>
              </w:rPr>
              <w:t xml:space="preserve">•  </w:t>
            </w:r>
            <w:r>
              <w:rPr>
                <w:sz w:val="21"/>
                <w:szCs w:val="21"/>
              </w:rPr>
              <w:t>Build a classroom climate of respect, patience, and psychological safety.</w:t>
            </w:r>
          </w:p>
        </w:tc>
      </w:tr>
    </w:tbl>
    <w:p w14:paraId="54F4A1A3" w14:textId="77777777" w:rsidR="007C7F6E" w:rsidRDefault="007C7F6E" w:rsidP="007C7F6E">
      <w:pPr>
        <w:spacing w:after="120" w:line="300" w:lineRule="auto"/>
      </w:pPr>
    </w:p>
    <w:p w14:paraId="47E9C1E1" w14:textId="77777777" w:rsidR="007C7F6E" w:rsidRDefault="007C7F6E" w:rsidP="007C7F6E">
      <w:pPr>
        <w:spacing w:line="300" w:lineRule="auto"/>
      </w:pPr>
      <w:r>
        <w:t>Teachers are encouraged to discuss adaptations openly with students and to treat inclusion as an ongoing process, not a fixed checklist.</w:t>
      </w:r>
    </w:p>
    <w:p w14:paraId="6DBFC281" w14:textId="77777777" w:rsidR="007C7F6E" w:rsidRDefault="007C7F6E" w:rsidP="007C7F6E">
      <w:pPr>
        <w:spacing w:before="200" w:after="40"/>
      </w:pPr>
      <w:r>
        <w:rPr>
          <w:b/>
          <w:bCs/>
          <w:color w:val="8E44AD"/>
          <w:sz w:val="28"/>
          <w:szCs w:val="28"/>
        </w:rPr>
        <w:t>Adapting lessons: before, during, after</w:t>
      </w:r>
    </w:p>
    <w:tbl>
      <w:tblPr>
        <w:tblW w:w="10080" w:type="dxa"/>
        <w:tblLayout w:type="fixed"/>
        <w:tblLook w:val="0400" w:firstRow="0" w:lastRow="0" w:firstColumn="0" w:lastColumn="0" w:noHBand="0" w:noVBand="1"/>
      </w:tblPr>
      <w:tblGrid>
        <w:gridCol w:w="259"/>
        <w:gridCol w:w="9821"/>
      </w:tblGrid>
      <w:tr w:rsidR="007C7F6E" w14:paraId="6100843E" w14:textId="77777777" w:rsidTr="005F6BC9">
        <w:tc>
          <w:tcPr>
            <w:tcW w:w="259" w:type="dxa"/>
            <w:tcBorders>
              <w:top w:val="single" w:sz="6" w:space="0" w:color="3DA5D9"/>
              <w:left w:val="single" w:sz="6" w:space="0" w:color="3DA5D9"/>
              <w:bottom w:val="single" w:sz="6" w:space="0" w:color="3DA5D9"/>
              <w:right w:val="single" w:sz="6" w:space="0" w:color="3DA5D9"/>
            </w:tcBorders>
            <w:shd w:val="clear" w:color="auto" w:fill="3DA5D9"/>
          </w:tcPr>
          <w:p w14:paraId="7095D309" w14:textId="77777777" w:rsidR="007C7F6E" w:rsidRDefault="007C7F6E" w:rsidP="005F6BC9"/>
        </w:tc>
        <w:tc>
          <w:tcPr>
            <w:tcW w:w="9821" w:type="dxa"/>
            <w:tcBorders>
              <w:top w:val="single" w:sz="6" w:space="0" w:color="D8ECF7"/>
              <w:left w:val="single" w:sz="6" w:space="0" w:color="D8ECF7"/>
              <w:bottom w:val="single" w:sz="6" w:space="0" w:color="D8ECF7"/>
              <w:right w:val="single" w:sz="6" w:space="0" w:color="D8ECF7"/>
            </w:tcBorders>
            <w:shd w:val="clear" w:color="auto" w:fill="D8ECF7"/>
            <w:tcMar>
              <w:top w:w="160" w:type="dxa"/>
              <w:left w:w="220" w:type="dxa"/>
              <w:bottom w:w="160" w:type="dxa"/>
              <w:right w:w="220" w:type="dxa"/>
            </w:tcMar>
          </w:tcPr>
          <w:p w14:paraId="3ECDE9FE" w14:textId="77777777" w:rsidR="007C7F6E" w:rsidRDefault="007C7F6E" w:rsidP="005F6BC9">
            <w:pPr>
              <w:spacing w:after="80"/>
            </w:pPr>
            <w:proofErr w:type="gramStart"/>
            <w:r>
              <w:rPr>
                <w:b/>
                <w:bCs/>
                <w:color w:val="3DA5D9"/>
                <w:sz w:val="26"/>
                <w:szCs w:val="26"/>
              </w:rPr>
              <w:t xml:space="preserve">▣  </w:t>
            </w:r>
            <w:r>
              <w:rPr>
                <w:b/>
                <w:bCs/>
                <w:color w:val="3DA5D9"/>
                <w:sz w:val="24"/>
                <w:szCs w:val="24"/>
              </w:rPr>
              <w:t>Before</w:t>
            </w:r>
            <w:proofErr w:type="gramEnd"/>
            <w:r>
              <w:rPr>
                <w:b/>
                <w:bCs/>
                <w:color w:val="3DA5D9"/>
                <w:sz w:val="24"/>
                <w:szCs w:val="24"/>
              </w:rPr>
              <w:t xml:space="preserve"> the lesson</w:t>
            </w:r>
          </w:p>
          <w:p w14:paraId="7C969A80" w14:textId="77777777" w:rsidR="007C7F6E" w:rsidRDefault="007C7F6E" w:rsidP="005F6BC9">
            <w:pPr>
              <w:spacing w:after="40" w:line="288" w:lineRule="auto"/>
              <w:ind w:left="280"/>
            </w:pPr>
            <w:r>
              <w:rPr>
                <w:b/>
                <w:bCs/>
                <w:color w:val="3DA5D9"/>
              </w:rPr>
              <w:t xml:space="preserve">•  </w:t>
            </w:r>
            <w:r>
              <w:rPr>
                <w:sz w:val="21"/>
                <w:szCs w:val="21"/>
              </w:rPr>
              <w:t>Prepare materials in accessible formats — simplified texts, visual aids, audio versions, glossaries of key terms.</w:t>
            </w:r>
          </w:p>
          <w:p w14:paraId="38B2098D" w14:textId="77777777" w:rsidR="007C7F6E" w:rsidRDefault="007C7F6E" w:rsidP="005F6BC9">
            <w:pPr>
              <w:spacing w:after="40" w:line="288" w:lineRule="auto"/>
              <w:ind w:left="280"/>
            </w:pPr>
            <w:r>
              <w:rPr>
                <w:b/>
                <w:bCs/>
                <w:color w:val="3DA5D9"/>
              </w:rPr>
              <w:t xml:space="preserve">•  </w:t>
            </w:r>
            <w:r>
              <w:rPr>
                <w:sz w:val="21"/>
                <w:szCs w:val="21"/>
              </w:rPr>
              <w:t>Connect debate topics to students’ real-life experiences and vocational contexts.</w:t>
            </w:r>
          </w:p>
          <w:p w14:paraId="2125332D" w14:textId="77777777" w:rsidR="007C7F6E" w:rsidRDefault="007C7F6E" w:rsidP="005F6BC9">
            <w:pPr>
              <w:spacing w:after="40" w:line="288" w:lineRule="auto"/>
              <w:ind w:left="280"/>
            </w:pPr>
            <w:r>
              <w:rPr>
                <w:b/>
                <w:bCs/>
                <w:color w:val="3DA5D9"/>
              </w:rPr>
              <w:t xml:space="preserve">•  </w:t>
            </w:r>
            <w:r>
              <w:rPr>
                <w:sz w:val="21"/>
                <w:szCs w:val="21"/>
              </w:rPr>
              <w:t>Plan flexible roles: speaker, researcher, timekeeper, observer, evaluator.</w:t>
            </w:r>
          </w:p>
          <w:p w14:paraId="2B290DBB" w14:textId="77777777" w:rsidR="007C7F6E" w:rsidRDefault="007C7F6E" w:rsidP="005F6BC9">
            <w:pPr>
              <w:spacing w:after="40" w:line="288" w:lineRule="auto"/>
              <w:ind w:left="280"/>
            </w:pPr>
            <w:r>
              <w:rPr>
                <w:b/>
                <w:bCs/>
                <w:color w:val="3DA5D9"/>
              </w:rPr>
              <w:t xml:space="preserve">•  </w:t>
            </w:r>
            <w:r>
              <w:rPr>
                <w:sz w:val="21"/>
                <w:szCs w:val="21"/>
              </w:rPr>
              <w:t>Check physical accessibility; share materials in advance when needed.</w:t>
            </w:r>
          </w:p>
        </w:tc>
      </w:tr>
    </w:tbl>
    <w:p w14:paraId="6BDE1909" w14:textId="77777777" w:rsidR="007C7F6E" w:rsidRDefault="007C7F6E" w:rsidP="007C7F6E">
      <w:pPr>
        <w:spacing w:after="120" w:line="300" w:lineRule="auto"/>
      </w:pPr>
    </w:p>
    <w:tbl>
      <w:tblPr>
        <w:tblW w:w="10080" w:type="dxa"/>
        <w:tblLayout w:type="fixed"/>
        <w:tblLook w:val="0400" w:firstRow="0" w:lastRow="0" w:firstColumn="0" w:lastColumn="0" w:noHBand="0" w:noVBand="1"/>
      </w:tblPr>
      <w:tblGrid>
        <w:gridCol w:w="259"/>
        <w:gridCol w:w="9821"/>
      </w:tblGrid>
      <w:tr w:rsidR="007C7F6E" w14:paraId="3F92AF8C" w14:textId="77777777" w:rsidTr="005F6BC9">
        <w:tc>
          <w:tcPr>
            <w:tcW w:w="259" w:type="dxa"/>
            <w:tcBorders>
              <w:top w:val="single" w:sz="6" w:space="0" w:color="0FB5AE"/>
              <w:left w:val="single" w:sz="6" w:space="0" w:color="0FB5AE"/>
              <w:bottom w:val="single" w:sz="6" w:space="0" w:color="0FB5AE"/>
              <w:right w:val="single" w:sz="6" w:space="0" w:color="0FB5AE"/>
            </w:tcBorders>
            <w:shd w:val="clear" w:color="auto" w:fill="0FB5AE"/>
          </w:tcPr>
          <w:p w14:paraId="4273584B" w14:textId="77777777" w:rsidR="007C7F6E" w:rsidRDefault="007C7F6E" w:rsidP="005F6BC9"/>
        </w:tc>
        <w:tc>
          <w:tcPr>
            <w:tcW w:w="9821" w:type="dxa"/>
            <w:tcBorders>
              <w:top w:val="single" w:sz="6" w:space="0" w:color="DAF3F1"/>
              <w:left w:val="single" w:sz="6" w:space="0" w:color="DAF3F1"/>
              <w:bottom w:val="single" w:sz="6" w:space="0" w:color="DAF3F1"/>
              <w:right w:val="single" w:sz="6" w:space="0" w:color="DAF3F1"/>
            </w:tcBorders>
            <w:shd w:val="clear" w:color="auto" w:fill="DAF3F1"/>
            <w:tcMar>
              <w:top w:w="160" w:type="dxa"/>
              <w:left w:w="220" w:type="dxa"/>
              <w:bottom w:w="160" w:type="dxa"/>
              <w:right w:w="220" w:type="dxa"/>
            </w:tcMar>
          </w:tcPr>
          <w:p w14:paraId="5E0F0FFC" w14:textId="77777777" w:rsidR="007C7F6E" w:rsidRDefault="007C7F6E" w:rsidP="005F6BC9">
            <w:pPr>
              <w:spacing w:after="80"/>
            </w:pPr>
            <w:proofErr w:type="gramStart"/>
            <w:r>
              <w:rPr>
                <w:b/>
                <w:bCs/>
                <w:color w:val="0FB5AE"/>
                <w:sz w:val="26"/>
                <w:szCs w:val="26"/>
              </w:rPr>
              <w:t xml:space="preserve">◉  </w:t>
            </w:r>
            <w:r>
              <w:rPr>
                <w:b/>
                <w:bCs/>
                <w:color w:val="0FB5AE"/>
                <w:sz w:val="24"/>
                <w:szCs w:val="24"/>
              </w:rPr>
              <w:t>During</w:t>
            </w:r>
            <w:proofErr w:type="gramEnd"/>
            <w:r>
              <w:rPr>
                <w:b/>
                <w:bCs/>
                <w:color w:val="0FB5AE"/>
                <w:sz w:val="24"/>
                <w:szCs w:val="24"/>
              </w:rPr>
              <w:t xml:space="preserve"> the lesson</w:t>
            </w:r>
          </w:p>
          <w:p w14:paraId="02E50F1E" w14:textId="77777777" w:rsidR="007C7F6E" w:rsidRDefault="007C7F6E" w:rsidP="005F6BC9">
            <w:pPr>
              <w:spacing w:after="40" w:line="288" w:lineRule="auto"/>
              <w:ind w:left="280"/>
            </w:pPr>
            <w:r>
              <w:rPr>
                <w:b/>
                <w:bCs/>
                <w:color w:val="0FB5AE"/>
              </w:rPr>
              <w:t xml:space="preserve">•  </w:t>
            </w:r>
            <w:r>
              <w:rPr>
                <w:sz w:val="21"/>
                <w:szCs w:val="21"/>
              </w:rPr>
              <w:t>Give clear, concise instructions; repeat them when needed.</w:t>
            </w:r>
          </w:p>
          <w:p w14:paraId="288199D6" w14:textId="77777777" w:rsidR="007C7F6E" w:rsidRDefault="007C7F6E" w:rsidP="005F6BC9">
            <w:pPr>
              <w:spacing w:after="40" w:line="288" w:lineRule="auto"/>
              <w:ind w:left="280"/>
            </w:pPr>
            <w:r>
              <w:rPr>
                <w:b/>
                <w:bCs/>
                <w:color w:val="0FB5AE"/>
              </w:rPr>
              <w:t xml:space="preserve">•  </w:t>
            </w:r>
            <w:r>
              <w:rPr>
                <w:sz w:val="21"/>
                <w:szCs w:val="21"/>
              </w:rPr>
              <w:t>Allow extra time; avoid unnecessary time pressure.</w:t>
            </w:r>
          </w:p>
          <w:p w14:paraId="0EF77978" w14:textId="77777777" w:rsidR="007C7F6E" w:rsidRDefault="007C7F6E" w:rsidP="005F6BC9">
            <w:pPr>
              <w:spacing w:after="40" w:line="288" w:lineRule="auto"/>
              <w:ind w:left="280"/>
            </w:pPr>
            <w:r>
              <w:rPr>
                <w:b/>
                <w:bCs/>
                <w:color w:val="0FB5AE"/>
              </w:rPr>
              <w:t xml:space="preserve">•  </w:t>
            </w:r>
            <w:r>
              <w:rPr>
                <w:sz w:val="21"/>
                <w:szCs w:val="21"/>
              </w:rPr>
              <w:t>Encourage participation without forcing public speaking; accept written notes, recorded speech, or visual support.</w:t>
            </w:r>
          </w:p>
          <w:p w14:paraId="46FBA917" w14:textId="77777777" w:rsidR="007C7F6E" w:rsidRDefault="007C7F6E" w:rsidP="005F6BC9">
            <w:pPr>
              <w:spacing w:after="40" w:line="288" w:lineRule="auto"/>
              <w:ind w:left="280"/>
            </w:pPr>
            <w:r>
              <w:rPr>
                <w:b/>
                <w:bCs/>
                <w:color w:val="0FB5AE"/>
              </w:rPr>
              <w:lastRenderedPageBreak/>
              <w:t xml:space="preserve">•  </w:t>
            </w:r>
            <w:r>
              <w:rPr>
                <w:sz w:val="21"/>
                <w:szCs w:val="21"/>
              </w:rPr>
              <w:t>Model respectful listening; intervene to ensure balanced participation.</w:t>
            </w:r>
          </w:p>
        </w:tc>
      </w:tr>
    </w:tbl>
    <w:p w14:paraId="79655FAE" w14:textId="77777777" w:rsidR="007C7F6E" w:rsidRDefault="007C7F6E" w:rsidP="007C7F6E">
      <w:pPr>
        <w:spacing w:after="120" w:line="300" w:lineRule="auto"/>
      </w:pPr>
    </w:p>
    <w:tbl>
      <w:tblPr>
        <w:tblW w:w="10080" w:type="dxa"/>
        <w:tblLayout w:type="fixed"/>
        <w:tblLook w:val="0400" w:firstRow="0" w:lastRow="0" w:firstColumn="0" w:lastColumn="0" w:noHBand="0" w:noVBand="1"/>
      </w:tblPr>
      <w:tblGrid>
        <w:gridCol w:w="259"/>
        <w:gridCol w:w="9821"/>
      </w:tblGrid>
      <w:tr w:rsidR="007C7F6E" w14:paraId="079AE83A" w14:textId="77777777" w:rsidTr="005F6BC9">
        <w:tc>
          <w:tcPr>
            <w:tcW w:w="259" w:type="dxa"/>
            <w:tcBorders>
              <w:top w:val="single" w:sz="6" w:space="0" w:color="2ECC71"/>
              <w:left w:val="single" w:sz="6" w:space="0" w:color="2ECC71"/>
              <w:bottom w:val="single" w:sz="6" w:space="0" w:color="2ECC71"/>
              <w:right w:val="single" w:sz="6" w:space="0" w:color="2ECC71"/>
            </w:tcBorders>
            <w:shd w:val="clear" w:color="auto" w:fill="2ECC71"/>
          </w:tcPr>
          <w:p w14:paraId="41147D8A" w14:textId="77777777" w:rsidR="007C7F6E" w:rsidRDefault="007C7F6E" w:rsidP="005F6BC9"/>
        </w:tc>
        <w:tc>
          <w:tcPr>
            <w:tcW w:w="9821" w:type="dxa"/>
            <w:tcBorders>
              <w:top w:val="single" w:sz="6" w:space="0" w:color="D5F4E3"/>
              <w:left w:val="single" w:sz="6" w:space="0" w:color="D5F4E3"/>
              <w:bottom w:val="single" w:sz="6" w:space="0" w:color="D5F4E3"/>
              <w:right w:val="single" w:sz="6" w:space="0" w:color="D5F4E3"/>
            </w:tcBorders>
            <w:shd w:val="clear" w:color="auto" w:fill="D5F4E3"/>
            <w:tcMar>
              <w:top w:w="160" w:type="dxa"/>
              <w:left w:w="220" w:type="dxa"/>
              <w:bottom w:w="160" w:type="dxa"/>
              <w:right w:w="220" w:type="dxa"/>
            </w:tcMar>
          </w:tcPr>
          <w:p w14:paraId="4A20DD31" w14:textId="77777777" w:rsidR="007C7F6E" w:rsidRDefault="007C7F6E" w:rsidP="005F6BC9">
            <w:pPr>
              <w:spacing w:after="80"/>
            </w:pPr>
            <w:proofErr w:type="gramStart"/>
            <w:r>
              <w:rPr>
                <w:b/>
                <w:bCs/>
                <w:color w:val="2ECC71"/>
                <w:sz w:val="26"/>
                <w:szCs w:val="26"/>
              </w:rPr>
              <w:t xml:space="preserve">▤  </w:t>
            </w:r>
            <w:r>
              <w:rPr>
                <w:b/>
                <w:bCs/>
                <w:color w:val="2ECC71"/>
                <w:sz w:val="24"/>
                <w:szCs w:val="24"/>
              </w:rPr>
              <w:t>After</w:t>
            </w:r>
            <w:proofErr w:type="gramEnd"/>
            <w:r>
              <w:rPr>
                <w:b/>
                <w:bCs/>
                <w:color w:val="2ECC71"/>
                <w:sz w:val="24"/>
                <w:szCs w:val="24"/>
              </w:rPr>
              <w:t xml:space="preserve"> the lesson</w:t>
            </w:r>
          </w:p>
          <w:p w14:paraId="69D27445" w14:textId="77777777" w:rsidR="007C7F6E" w:rsidRDefault="007C7F6E" w:rsidP="005F6BC9">
            <w:pPr>
              <w:spacing w:after="40" w:line="288" w:lineRule="auto"/>
              <w:ind w:left="280"/>
            </w:pPr>
            <w:r>
              <w:rPr>
                <w:b/>
                <w:bCs/>
                <w:color w:val="2ECC71"/>
              </w:rPr>
              <w:t xml:space="preserve">•  </w:t>
            </w:r>
            <w:r>
              <w:rPr>
                <w:sz w:val="21"/>
                <w:szCs w:val="21"/>
              </w:rPr>
              <w:t>Differentiate assessment; focus on reasoning, engagement, and effort, not only performance.</w:t>
            </w:r>
          </w:p>
          <w:p w14:paraId="49C3623E" w14:textId="77777777" w:rsidR="007C7F6E" w:rsidRDefault="007C7F6E" w:rsidP="005F6BC9">
            <w:pPr>
              <w:spacing w:after="40" w:line="288" w:lineRule="auto"/>
              <w:ind w:left="280"/>
            </w:pPr>
            <w:r>
              <w:rPr>
                <w:b/>
                <w:bCs/>
                <w:color w:val="2ECC71"/>
              </w:rPr>
              <w:t xml:space="preserve">•  </w:t>
            </w:r>
            <w:r>
              <w:rPr>
                <w:sz w:val="21"/>
                <w:szCs w:val="21"/>
              </w:rPr>
              <w:t>Give immediate, constructive feedback — especially for students who lack confidence.</w:t>
            </w:r>
          </w:p>
          <w:p w14:paraId="679CC2EE" w14:textId="77777777" w:rsidR="007C7F6E" w:rsidRDefault="007C7F6E" w:rsidP="005F6BC9">
            <w:pPr>
              <w:spacing w:after="40" w:line="288" w:lineRule="auto"/>
              <w:ind w:left="280"/>
            </w:pPr>
            <w:r>
              <w:rPr>
                <w:b/>
                <w:bCs/>
                <w:color w:val="2ECC71"/>
              </w:rPr>
              <w:t xml:space="preserve">•  </w:t>
            </w:r>
            <w:r>
              <w:rPr>
                <w:sz w:val="21"/>
                <w:szCs w:val="21"/>
              </w:rPr>
              <w:t>Highlight strengths and progress.</w:t>
            </w:r>
          </w:p>
          <w:p w14:paraId="03EF1F92" w14:textId="77777777" w:rsidR="007C7F6E" w:rsidRDefault="007C7F6E" w:rsidP="005F6BC9">
            <w:pPr>
              <w:spacing w:after="40" w:line="288" w:lineRule="auto"/>
              <w:ind w:left="280"/>
            </w:pPr>
            <w:r>
              <w:rPr>
                <w:b/>
                <w:bCs/>
                <w:color w:val="2ECC71"/>
              </w:rPr>
              <w:t xml:space="preserve">•  </w:t>
            </w:r>
            <w:r>
              <w:rPr>
                <w:sz w:val="21"/>
                <w:szCs w:val="21"/>
              </w:rPr>
              <w:t>Offer alternative ways for students to complete or reflect on tasks if their participation was limited.</w:t>
            </w:r>
          </w:p>
        </w:tc>
      </w:tr>
    </w:tbl>
    <w:p w14:paraId="5CCBB7C9" w14:textId="77777777" w:rsidR="007C7F6E" w:rsidRDefault="007C7F6E" w:rsidP="007C7F6E">
      <w:pPr>
        <w:spacing w:after="120" w:line="300" w:lineRule="auto"/>
      </w:pPr>
    </w:p>
    <w:p w14:paraId="0E567523" w14:textId="77777777" w:rsidR="007C7F6E" w:rsidRDefault="007C7F6E" w:rsidP="007C7F6E">
      <w:pPr>
        <w:spacing w:before="240" w:after="40"/>
      </w:pPr>
      <w:r>
        <w:rPr>
          <w:b/>
          <w:bCs/>
          <w:color w:val="8E44AD"/>
          <w:sz w:val="28"/>
          <w:szCs w:val="28"/>
        </w:rPr>
        <w:t>Specific guidance for common learner needs</w:t>
      </w:r>
    </w:p>
    <w:tbl>
      <w:tblPr>
        <w:tblW w:w="10080" w:type="dxa"/>
        <w:tblLayout w:type="fixed"/>
        <w:tblLook w:val="0400" w:firstRow="0" w:lastRow="0" w:firstColumn="0" w:lastColumn="0" w:noHBand="0" w:noVBand="1"/>
      </w:tblPr>
      <w:tblGrid>
        <w:gridCol w:w="259"/>
        <w:gridCol w:w="9821"/>
      </w:tblGrid>
      <w:tr w:rsidR="007C7F6E" w14:paraId="5E1F5E59" w14:textId="77777777" w:rsidTr="005F6BC9">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25D86E66" w14:textId="77777777" w:rsidR="007C7F6E" w:rsidRDefault="007C7F6E" w:rsidP="005F6BC9"/>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7B0FF8BF" w14:textId="77777777" w:rsidR="007C7F6E" w:rsidRDefault="007C7F6E" w:rsidP="005F6BC9">
            <w:pPr>
              <w:spacing w:after="80"/>
            </w:pPr>
            <w:proofErr w:type="gramStart"/>
            <w:r>
              <w:rPr>
                <w:b/>
                <w:bCs/>
                <w:color w:val="0F2A4A"/>
                <w:sz w:val="26"/>
                <w:szCs w:val="26"/>
              </w:rPr>
              <w:t xml:space="preserve">▸  </w:t>
            </w:r>
            <w:r>
              <w:rPr>
                <w:b/>
                <w:bCs/>
                <w:color w:val="0F2A4A"/>
                <w:sz w:val="24"/>
                <w:szCs w:val="24"/>
              </w:rPr>
              <w:t>Students</w:t>
            </w:r>
            <w:proofErr w:type="gramEnd"/>
            <w:r>
              <w:rPr>
                <w:b/>
                <w:bCs/>
                <w:color w:val="0F2A4A"/>
                <w:sz w:val="24"/>
                <w:szCs w:val="24"/>
              </w:rPr>
              <w:t xml:space="preserve"> with limited language proficiency or immigrant backgrounds</w:t>
            </w:r>
          </w:p>
          <w:p w14:paraId="2EC6B258" w14:textId="77777777" w:rsidR="007C7F6E" w:rsidRDefault="007C7F6E" w:rsidP="005F6BC9">
            <w:pPr>
              <w:spacing w:after="40" w:line="288" w:lineRule="auto"/>
              <w:ind w:left="280"/>
            </w:pPr>
            <w:r>
              <w:rPr>
                <w:b/>
                <w:bCs/>
                <w:color w:val="0F2A4A"/>
              </w:rPr>
              <w:t xml:space="preserve">•  </w:t>
            </w:r>
            <w:r>
              <w:rPr>
                <w:sz w:val="21"/>
                <w:szCs w:val="21"/>
              </w:rPr>
              <w:t>Use bilingual glossaries, visual aids, and sentence starters.</w:t>
            </w:r>
          </w:p>
          <w:p w14:paraId="17B4B6A8" w14:textId="77777777" w:rsidR="007C7F6E" w:rsidRDefault="007C7F6E" w:rsidP="005F6BC9">
            <w:pPr>
              <w:spacing w:after="40" w:line="288" w:lineRule="auto"/>
              <w:ind w:left="280"/>
            </w:pPr>
            <w:r>
              <w:rPr>
                <w:b/>
                <w:bCs/>
                <w:color w:val="0F2A4A"/>
              </w:rPr>
              <w:t xml:space="preserve">•  </w:t>
            </w:r>
            <w:r>
              <w:rPr>
                <w:sz w:val="21"/>
                <w:szCs w:val="21"/>
              </w:rPr>
              <w:t>Allow simple language; paraphrase student contributions to model correct expressions.</w:t>
            </w:r>
          </w:p>
          <w:p w14:paraId="0AD018F6" w14:textId="77777777" w:rsidR="007C7F6E" w:rsidRDefault="007C7F6E" w:rsidP="005F6BC9">
            <w:pPr>
              <w:spacing w:after="40" w:line="288" w:lineRule="auto"/>
              <w:ind w:left="280"/>
            </w:pPr>
            <w:r>
              <w:rPr>
                <w:b/>
                <w:bCs/>
                <w:color w:val="0F2A4A"/>
              </w:rPr>
              <w:t xml:space="preserve">•  </w:t>
            </w:r>
            <w:r>
              <w:rPr>
                <w:sz w:val="21"/>
                <w:szCs w:val="21"/>
              </w:rPr>
              <w:t>Pair students of different language levels.</w:t>
            </w:r>
          </w:p>
          <w:p w14:paraId="6C5A453E" w14:textId="77777777" w:rsidR="007C7F6E" w:rsidRDefault="007C7F6E" w:rsidP="005F6BC9">
            <w:pPr>
              <w:spacing w:after="40" w:line="288" w:lineRule="auto"/>
              <w:ind w:left="280"/>
            </w:pPr>
            <w:r>
              <w:rPr>
                <w:b/>
                <w:bCs/>
                <w:color w:val="0F2A4A"/>
              </w:rPr>
              <w:t xml:space="preserve">•  </w:t>
            </w:r>
            <w:r>
              <w:rPr>
                <w:sz w:val="21"/>
                <w:szCs w:val="21"/>
              </w:rPr>
              <w:t xml:space="preserve">Don’t </w:t>
            </w:r>
            <w:proofErr w:type="spellStart"/>
            <w:r>
              <w:rPr>
                <w:sz w:val="21"/>
                <w:szCs w:val="21"/>
              </w:rPr>
              <w:t>penalise</w:t>
            </w:r>
            <w:proofErr w:type="spellEnd"/>
            <w:r>
              <w:rPr>
                <w:sz w:val="21"/>
                <w:szCs w:val="21"/>
              </w:rPr>
              <w:t xml:space="preserve"> grammatical errors — assess meaning and argument.</w:t>
            </w:r>
          </w:p>
        </w:tc>
      </w:tr>
    </w:tbl>
    <w:p w14:paraId="74735BDD" w14:textId="77777777" w:rsidR="007C7F6E" w:rsidRDefault="007C7F6E" w:rsidP="007C7F6E">
      <w:pPr>
        <w:spacing w:after="120" w:line="300" w:lineRule="auto"/>
      </w:pPr>
    </w:p>
    <w:tbl>
      <w:tblPr>
        <w:tblW w:w="10080" w:type="dxa"/>
        <w:tblLayout w:type="fixed"/>
        <w:tblLook w:val="0400" w:firstRow="0" w:lastRow="0" w:firstColumn="0" w:lastColumn="0" w:noHBand="0" w:noVBand="1"/>
      </w:tblPr>
      <w:tblGrid>
        <w:gridCol w:w="259"/>
        <w:gridCol w:w="9821"/>
      </w:tblGrid>
      <w:tr w:rsidR="007C7F6E" w14:paraId="7A71AEFB" w14:textId="77777777" w:rsidTr="005F6BC9">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08981DD5" w14:textId="77777777" w:rsidR="007C7F6E" w:rsidRDefault="007C7F6E" w:rsidP="005F6BC9"/>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4EBD2143" w14:textId="77777777" w:rsidR="007C7F6E" w:rsidRDefault="007C7F6E" w:rsidP="005F6BC9">
            <w:pPr>
              <w:spacing w:after="80"/>
            </w:pPr>
            <w:proofErr w:type="gramStart"/>
            <w:r>
              <w:rPr>
                <w:b/>
                <w:bCs/>
                <w:color w:val="0F2A4A"/>
                <w:sz w:val="26"/>
                <w:szCs w:val="26"/>
              </w:rPr>
              <w:t xml:space="preserve">▸  </w:t>
            </w:r>
            <w:r>
              <w:rPr>
                <w:b/>
                <w:bCs/>
                <w:color w:val="0F2A4A"/>
                <w:sz w:val="24"/>
                <w:szCs w:val="24"/>
              </w:rPr>
              <w:t>Students</w:t>
            </w:r>
            <w:proofErr w:type="gramEnd"/>
            <w:r>
              <w:rPr>
                <w:b/>
                <w:bCs/>
                <w:color w:val="0F2A4A"/>
                <w:sz w:val="24"/>
                <w:szCs w:val="24"/>
              </w:rPr>
              <w:t xml:space="preserve"> with attention or concentration difficulties (e.g. ADHD/ADD)</w:t>
            </w:r>
          </w:p>
          <w:p w14:paraId="48B1D99C" w14:textId="77777777" w:rsidR="007C7F6E" w:rsidRDefault="007C7F6E" w:rsidP="005F6BC9">
            <w:pPr>
              <w:spacing w:after="40" w:line="288" w:lineRule="auto"/>
              <w:ind w:left="280"/>
            </w:pPr>
            <w:r>
              <w:rPr>
                <w:b/>
                <w:bCs/>
                <w:color w:val="0F2A4A"/>
              </w:rPr>
              <w:t xml:space="preserve">•  </w:t>
            </w:r>
            <w:r>
              <w:rPr>
                <w:sz w:val="21"/>
                <w:szCs w:val="21"/>
              </w:rPr>
              <w:t>Use short, structured tasks and predictable routines.</w:t>
            </w:r>
          </w:p>
          <w:p w14:paraId="69F62071" w14:textId="77777777" w:rsidR="007C7F6E" w:rsidRDefault="007C7F6E" w:rsidP="005F6BC9">
            <w:pPr>
              <w:spacing w:after="40" w:line="288" w:lineRule="auto"/>
              <w:ind w:left="280"/>
            </w:pPr>
            <w:r>
              <w:rPr>
                <w:b/>
                <w:bCs/>
                <w:color w:val="0F2A4A"/>
              </w:rPr>
              <w:t xml:space="preserve">•  </w:t>
            </w:r>
            <w:r>
              <w:rPr>
                <w:sz w:val="21"/>
                <w:szCs w:val="21"/>
              </w:rPr>
              <w:t>Divide lessons into clearly timed phases.</w:t>
            </w:r>
          </w:p>
          <w:p w14:paraId="22478909" w14:textId="77777777" w:rsidR="007C7F6E" w:rsidRDefault="007C7F6E" w:rsidP="005F6BC9">
            <w:pPr>
              <w:spacing w:after="40" w:line="288" w:lineRule="auto"/>
              <w:ind w:left="280"/>
            </w:pPr>
            <w:r>
              <w:rPr>
                <w:b/>
                <w:bCs/>
                <w:color w:val="0F2A4A"/>
              </w:rPr>
              <w:t xml:space="preserve">•  </w:t>
            </w:r>
            <w:r>
              <w:rPr>
                <w:sz w:val="21"/>
                <w:szCs w:val="21"/>
              </w:rPr>
              <w:t>Assign active roles; include movement-based or gamified activities.</w:t>
            </w:r>
          </w:p>
          <w:p w14:paraId="2D60ED05" w14:textId="77777777" w:rsidR="007C7F6E" w:rsidRDefault="007C7F6E" w:rsidP="005F6BC9">
            <w:pPr>
              <w:spacing w:after="40" w:line="288" w:lineRule="auto"/>
              <w:ind w:left="280"/>
            </w:pPr>
            <w:r>
              <w:rPr>
                <w:b/>
                <w:bCs/>
                <w:color w:val="0F2A4A"/>
              </w:rPr>
              <w:t xml:space="preserve">•  </w:t>
            </w:r>
            <w:r>
              <w:rPr>
                <w:sz w:val="21"/>
                <w:szCs w:val="21"/>
              </w:rPr>
              <w:t>Set clear goals and give immediate feedback.</w:t>
            </w:r>
          </w:p>
        </w:tc>
      </w:tr>
    </w:tbl>
    <w:p w14:paraId="7652CF09" w14:textId="77777777" w:rsidR="007C7F6E" w:rsidRDefault="007C7F6E" w:rsidP="007C7F6E">
      <w:pPr>
        <w:spacing w:after="120" w:line="300" w:lineRule="auto"/>
      </w:pPr>
    </w:p>
    <w:tbl>
      <w:tblPr>
        <w:tblW w:w="10080" w:type="dxa"/>
        <w:tblLayout w:type="fixed"/>
        <w:tblLook w:val="0400" w:firstRow="0" w:lastRow="0" w:firstColumn="0" w:lastColumn="0" w:noHBand="0" w:noVBand="1"/>
      </w:tblPr>
      <w:tblGrid>
        <w:gridCol w:w="259"/>
        <w:gridCol w:w="9821"/>
      </w:tblGrid>
      <w:tr w:rsidR="007C7F6E" w14:paraId="6C64E70C" w14:textId="77777777" w:rsidTr="005F6BC9">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61DD9636" w14:textId="77777777" w:rsidR="007C7F6E" w:rsidRDefault="007C7F6E" w:rsidP="005F6BC9"/>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0CD87EE5" w14:textId="77777777" w:rsidR="007C7F6E" w:rsidRDefault="007C7F6E" w:rsidP="005F6BC9">
            <w:pPr>
              <w:spacing w:after="80"/>
            </w:pPr>
            <w:proofErr w:type="gramStart"/>
            <w:r>
              <w:rPr>
                <w:b/>
                <w:bCs/>
                <w:color w:val="0F2A4A"/>
                <w:sz w:val="26"/>
                <w:szCs w:val="26"/>
              </w:rPr>
              <w:t xml:space="preserve">▸  </w:t>
            </w:r>
            <w:r>
              <w:rPr>
                <w:b/>
                <w:bCs/>
                <w:color w:val="0F2A4A"/>
                <w:sz w:val="24"/>
                <w:szCs w:val="24"/>
              </w:rPr>
              <w:t>Students</w:t>
            </w:r>
            <w:proofErr w:type="gramEnd"/>
            <w:r>
              <w:rPr>
                <w:b/>
                <w:bCs/>
                <w:color w:val="0F2A4A"/>
                <w:sz w:val="24"/>
                <w:szCs w:val="24"/>
              </w:rPr>
              <w:t xml:space="preserve"> with reading and writing difficulties (e.g. dyslexia)</w:t>
            </w:r>
          </w:p>
          <w:p w14:paraId="6888D288" w14:textId="77777777" w:rsidR="007C7F6E" w:rsidRDefault="007C7F6E" w:rsidP="005F6BC9">
            <w:pPr>
              <w:spacing w:after="40" w:line="288" w:lineRule="auto"/>
              <w:ind w:left="280"/>
            </w:pPr>
            <w:r>
              <w:rPr>
                <w:b/>
                <w:bCs/>
                <w:color w:val="0F2A4A"/>
              </w:rPr>
              <w:t xml:space="preserve">•  </w:t>
            </w:r>
            <w:r>
              <w:rPr>
                <w:sz w:val="21"/>
                <w:szCs w:val="21"/>
              </w:rPr>
              <w:t>Offer audio materials and oral instructions alongside written ones.</w:t>
            </w:r>
          </w:p>
          <w:p w14:paraId="6401A636" w14:textId="77777777" w:rsidR="007C7F6E" w:rsidRDefault="007C7F6E" w:rsidP="005F6BC9">
            <w:pPr>
              <w:spacing w:after="40" w:line="288" w:lineRule="auto"/>
              <w:ind w:left="280"/>
            </w:pPr>
            <w:r>
              <w:rPr>
                <w:b/>
                <w:bCs/>
                <w:color w:val="0F2A4A"/>
              </w:rPr>
              <w:t xml:space="preserve">•  </w:t>
            </w:r>
            <w:r>
              <w:rPr>
                <w:sz w:val="21"/>
                <w:szCs w:val="21"/>
              </w:rPr>
              <w:t>Use concept maps and step-by-step task breakdowns.</w:t>
            </w:r>
          </w:p>
          <w:p w14:paraId="2E525AA8" w14:textId="77777777" w:rsidR="007C7F6E" w:rsidRDefault="007C7F6E" w:rsidP="005F6BC9">
            <w:pPr>
              <w:spacing w:after="40" w:line="288" w:lineRule="auto"/>
              <w:ind w:left="280"/>
            </w:pPr>
            <w:r>
              <w:rPr>
                <w:b/>
                <w:bCs/>
                <w:color w:val="0F2A4A"/>
              </w:rPr>
              <w:t xml:space="preserve">•  </w:t>
            </w:r>
            <w:r>
              <w:rPr>
                <w:sz w:val="21"/>
                <w:szCs w:val="21"/>
              </w:rPr>
              <w:t>Allow oral or visual assessment alongside written work.</w:t>
            </w:r>
          </w:p>
          <w:p w14:paraId="286CAE3B" w14:textId="77777777" w:rsidR="007C7F6E" w:rsidRDefault="007C7F6E" w:rsidP="005F6BC9">
            <w:pPr>
              <w:spacing w:after="40" w:line="288" w:lineRule="auto"/>
              <w:ind w:left="280"/>
            </w:pPr>
            <w:r>
              <w:rPr>
                <w:b/>
                <w:bCs/>
                <w:color w:val="0F2A4A"/>
              </w:rPr>
              <w:t xml:space="preserve">•  </w:t>
            </w:r>
            <w:r>
              <w:rPr>
                <w:sz w:val="21"/>
                <w:szCs w:val="21"/>
              </w:rPr>
              <w:t>Apply differentiated evaluation criteria.</w:t>
            </w:r>
          </w:p>
        </w:tc>
      </w:tr>
    </w:tbl>
    <w:p w14:paraId="76009A7D" w14:textId="77777777" w:rsidR="007C7F6E" w:rsidRDefault="007C7F6E" w:rsidP="007C7F6E">
      <w:pPr>
        <w:spacing w:after="120" w:line="300" w:lineRule="auto"/>
      </w:pPr>
    </w:p>
    <w:tbl>
      <w:tblPr>
        <w:tblW w:w="10080" w:type="dxa"/>
        <w:tblLayout w:type="fixed"/>
        <w:tblLook w:val="0400" w:firstRow="0" w:lastRow="0" w:firstColumn="0" w:lastColumn="0" w:noHBand="0" w:noVBand="1"/>
      </w:tblPr>
      <w:tblGrid>
        <w:gridCol w:w="259"/>
        <w:gridCol w:w="9821"/>
      </w:tblGrid>
      <w:tr w:rsidR="007C7F6E" w14:paraId="185D991E" w14:textId="77777777" w:rsidTr="005F6BC9">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1033933E" w14:textId="77777777" w:rsidR="007C7F6E" w:rsidRDefault="007C7F6E" w:rsidP="005F6BC9"/>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25A45F4E" w14:textId="77777777" w:rsidR="007C7F6E" w:rsidRDefault="007C7F6E" w:rsidP="005F6BC9">
            <w:pPr>
              <w:spacing w:after="80"/>
            </w:pPr>
            <w:proofErr w:type="gramStart"/>
            <w:r>
              <w:rPr>
                <w:b/>
                <w:bCs/>
                <w:color w:val="0F2A4A"/>
                <w:sz w:val="26"/>
                <w:szCs w:val="26"/>
              </w:rPr>
              <w:t xml:space="preserve">▸  </w:t>
            </w:r>
            <w:r>
              <w:rPr>
                <w:b/>
                <w:bCs/>
                <w:color w:val="0F2A4A"/>
                <w:sz w:val="24"/>
                <w:szCs w:val="24"/>
              </w:rPr>
              <w:t>Students</w:t>
            </w:r>
            <w:proofErr w:type="gramEnd"/>
            <w:r>
              <w:rPr>
                <w:b/>
                <w:bCs/>
                <w:color w:val="0F2A4A"/>
                <w:sz w:val="24"/>
                <w:szCs w:val="24"/>
              </w:rPr>
              <w:t xml:space="preserve"> with speech difficulties (e.g. stuttering, anxiety)</w:t>
            </w:r>
          </w:p>
          <w:p w14:paraId="2DE90C81" w14:textId="77777777" w:rsidR="007C7F6E" w:rsidRDefault="007C7F6E" w:rsidP="005F6BC9">
            <w:pPr>
              <w:spacing w:after="40" w:line="288" w:lineRule="auto"/>
              <w:ind w:left="280"/>
            </w:pPr>
            <w:r>
              <w:rPr>
                <w:b/>
                <w:bCs/>
                <w:color w:val="0F2A4A"/>
              </w:rPr>
              <w:t xml:space="preserve">•  </w:t>
            </w:r>
            <w:r>
              <w:rPr>
                <w:sz w:val="21"/>
                <w:szCs w:val="21"/>
              </w:rPr>
              <w:t>Foster patience and respect among peers.</w:t>
            </w:r>
          </w:p>
          <w:p w14:paraId="60916A2F" w14:textId="77777777" w:rsidR="007C7F6E" w:rsidRDefault="007C7F6E" w:rsidP="005F6BC9">
            <w:pPr>
              <w:spacing w:after="40" w:line="288" w:lineRule="auto"/>
              <w:ind w:left="280"/>
            </w:pPr>
            <w:r>
              <w:rPr>
                <w:b/>
                <w:bCs/>
                <w:color w:val="0F2A4A"/>
              </w:rPr>
              <w:lastRenderedPageBreak/>
              <w:t xml:space="preserve">•  </w:t>
            </w:r>
            <w:r>
              <w:rPr>
                <w:sz w:val="21"/>
                <w:szCs w:val="21"/>
              </w:rPr>
              <w:t>Never force public speaking; allow scripts or small-group practice.</w:t>
            </w:r>
          </w:p>
          <w:p w14:paraId="45A36531" w14:textId="77777777" w:rsidR="007C7F6E" w:rsidRDefault="007C7F6E" w:rsidP="005F6BC9">
            <w:pPr>
              <w:spacing w:after="40" w:line="288" w:lineRule="auto"/>
              <w:ind w:left="280"/>
            </w:pPr>
            <w:r>
              <w:rPr>
                <w:b/>
                <w:bCs/>
                <w:color w:val="0F2A4A"/>
              </w:rPr>
              <w:t xml:space="preserve">•  </w:t>
            </w:r>
            <w:r>
              <w:rPr>
                <w:sz w:val="21"/>
                <w:szCs w:val="21"/>
              </w:rPr>
              <w:t>Don’t interrupt or finish students’ sentences.</w:t>
            </w:r>
          </w:p>
          <w:p w14:paraId="286DD3A8" w14:textId="77777777" w:rsidR="007C7F6E" w:rsidRDefault="007C7F6E" w:rsidP="005F6BC9">
            <w:pPr>
              <w:spacing w:after="40" w:line="288" w:lineRule="auto"/>
              <w:ind w:left="280"/>
            </w:pPr>
            <w:r>
              <w:rPr>
                <w:b/>
                <w:bCs/>
                <w:color w:val="0F2A4A"/>
              </w:rPr>
              <w:t xml:space="preserve">•  </w:t>
            </w:r>
            <w:r>
              <w:rPr>
                <w:sz w:val="21"/>
                <w:szCs w:val="21"/>
              </w:rPr>
              <w:t>Evaluate reasoning and ideas, not fluency.</w:t>
            </w:r>
          </w:p>
        </w:tc>
      </w:tr>
    </w:tbl>
    <w:p w14:paraId="59C7D981" w14:textId="77777777" w:rsidR="007C7F6E" w:rsidRDefault="007C7F6E" w:rsidP="007C7F6E">
      <w:pPr>
        <w:spacing w:after="120" w:line="300" w:lineRule="auto"/>
      </w:pPr>
    </w:p>
    <w:tbl>
      <w:tblPr>
        <w:tblW w:w="10080" w:type="dxa"/>
        <w:tblLayout w:type="fixed"/>
        <w:tblLook w:val="0400" w:firstRow="0" w:lastRow="0" w:firstColumn="0" w:lastColumn="0" w:noHBand="0" w:noVBand="1"/>
      </w:tblPr>
      <w:tblGrid>
        <w:gridCol w:w="259"/>
        <w:gridCol w:w="9821"/>
      </w:tblGrid>
      <w:tr w:rsidR="007C7F6E" w14:paraId="62AB9FAC" w14:textId="77777777" w:rsidTr="005F6BC9">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62F02040" w14:textId="77777777" w:rsidR="007C7F6E" w:rsidRDefault="007C7F6E" w:rsidP="005F6BC9"/>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311210CA" w14:textId="77777777" w:rsidR="007C7F6E" w:rsidRDefault="007C7F6E" w:rsidP="005F6BC9">
            <w:pPr>
              <w:spacing w:after="80"/>
            </w:pPr>
            <w:proofErr w:type="gramStart"/>
            <w:r>
              <w:rPr>
                <w:b/>
                <w:bCs/>
                <w:color w:val="0F2A4A"/>
                <w:sz w:val="26"/>
                <w:szCs w:val="26"/>
              </w:rPr>
              <w:t xml:space="preserve">▸  </w:t>
            </w:r>
            <w:r>
              <w:rPr>
                <w:b/>
                <w:bCs/>
                <w:color w:val="0F2A4A"/>
                <w:sz w:val="24"/>
                <w:szCs w:val="24"/>
              </w:rPr>
              <w:t>Students</w:t>
            </w:r>
            <w:proofErr w:type="gramEnd"/>
            <w:r>
              <w:rPr>
                <w:b/>
                <w:bCs/>
                <w:color w:val="0F2A4A"/>
                <w:sz w:val="24"/>
                <w:szCs w:val="24"/>
              </w:rPr>
              <w:t xml:space="preserve"> with sensory or physical disabilities</w:t>
            </w:r>
          </w:p>
          <w:p w14:paraId="1D1AF18C" w14:textId="77777777" w:rsidR="007C7F6E" w:rsidRDefault="007C7F6E" w:rsidP="005F6BC9">
            <w:pPr>
              <w:spacing w:after="40" w:line="288" w:lineRule="auto"/>
              <w:ind w:left="280"/>
            </w:pPr>
            <w:r>
              <w:rPr>
                <w:b/>
                <w:bCs/>
                <w:color w:val="0F2A4A"/>
              </w:rPr>
              <w:t xml:space="preserve">•  </w:t>
            </w:r>
            <w:r>
              <w:rPr>
                <w:sz w:val="21"/>
                <w:szCs w:val="21"/>
              </w:rPr>
              <w:t>Provide accessible materials — audio, Braille, large print, captions.</w:t>
            </w:r>
          </w:p>
          <w:p w14:paraId="2DB14B5F" w14:textId="77777777" w:rsidR="007C7F6E" w:rsidRDefault="007C7F6E" w:rsidP="005F6BC9">
            <w:pPr>
              <w:spacing w:after="40" w:line="288" w:lineRule="auto"/>
              <w:ind w:left="280"/>
            </w:pPr>
            <w:r>
              <w:rPr>
                <w:b/>
                <w:bCs/>
                <w:color w:val="0F2A4A"/>
              </w:rPr>
              <w:t xml:space="preserve">•  </w:t>
            </w:r>
            <w:r>
              <w:rPr>
                <w:sz w:val="21"/>
                <w:szCs w:val="21"/>
              </w:rPr>
              <w:t>Ensure classroom accessibility and appropriate seating.</w:t>
            </w:r>
          </w:p>
          <w:p w14:paraId="05A5483E" w14:textId="77777777" w:rsidR="007C7F6E" w:rsidRDefault="007C7F6E" w:rsidP="005F6BC9">
            <w:pPr>
              <w:spacing w:after="40" w:line="288" w:lineRule="auto"/>
              <w:ind w:left="280"/>
            </w:pPr>
            <w:r>
              <w:rPr>
                <w:b/>
                <w:bCs/>
                <w:color w:val="0F2A4A"/>
              </w:rPr>
              <w:t xml:space="preserve">•  </w:t>
            </w:r>
            <w:r>
              <w:rPr>
                <w:sz w:val="21"/>
                <w:szCs w:val="21"/>
              </w:rPr>
              <w:t>Allow assistive technology and alternative participation formats.</w:t>
            </w:r>
          </w:p>
          <w:p w14:paraId="30D12600" w14:textId="77777777" w:rsidR="007C7F6E" w:rsidRDefault="007C7F6E" w:rsidP="005F6BC9">
            <w:pPr>
              <w:spacing w:after="40" w:line="288" w:lineRule="auto"/>
              <w:ind w:left="280"/>
            </w:pPr>
            <w:r>
              <w:rPr>
                <w:b/>
                <w:bCs/>
                <w:color w:val="0F2A4A"/>
              </w:rPr>
              <w:t xml:space="preserve">•  </w:t>
            </w:r>
            <w:r>
              <w:rPr>
                <w:sz w:val="21"/>
                <w:szCs w:val="21"/>
              </w:rPr>
              <w:t>Assign roles by interest and ability, not physical limitation.</w:t>
            </w:r>
          </w:p>
        </w:tc>
      </w:tr>
    </w:tbl>
    <w:p w14:paraId="6D1962DF" w14:textId="77777777" w:rsidR="007C7F6E" w:rsidRDefault="007C7F6E" w:rsidP="007C7F6E">
      <w:pPr>
        <w:spacing w:after="120" w:line="300" w:lineRule="auto"/>
      </w:pPr>
    </w:p>
    <w:tbl>
      <w:tblPr>
        <w:tblW w:w="10080" w:type="dxa"/>
        <w:tblLayout w:type="fixed"/>
        <w:tblLook w:val="0400" w:firstRow="0" w:lastRow="0" w:firstColumn="0" w:lastColumn="0" w:noHBand="0" w:noVBand="1"/>
      </w:tblPr>
      <w:tblGrid>
        <w:gridCol w:w="259"/>
        <w:gridCol w:w="9821"/>
      </w:tblGrid>
      <w:tr w:rsidR="007C7F6E" w14:paraId="495210ED" w14:textId="77777777" w:rsidTr="005F6BC9">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01F2F99B" w14:textId="77777777" w:rsidR="007C7F6E" w:rsidRDefault="007C7F6E" w:rsidP="005F6BC9"/>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615E54B2" w14:textId="77777777" w:rsidR="007C7F6E" w:rsidRDefault="007C7F6E" w:rsidP="005F6BC9">
            <w:pPr>
              <w:spacing w:after="80"/>
            </w:pPr>
            <w:proofErr w:type="gramStart"/>
            <w:r>
              <w:rPr>
                <w:b/>
                <w:bCs/>
                <w:color w:val="0F2A4A"/>
                <w:sz w:val="26"/>
                <w:szCs w:val="26"/>
              </w:rPr>
              <w:t xml:space="preserve">▸  </w:t>
            </w:r>
            <w:r>
              <w:rPr>
                <w:b/>
                <w:bCs/>
                <w:color w:val="0F2A4A"/>
                <w:sz w:val="24"/>
                <w:szCs w:val="24"/>
              </w:rPr>
              <w:t>Students</w:t>
            </w:r>
            <w:proofErr w:type="gramEnd"/>
            <w:r>
              <w:rPr>
                <w:b/>
                <w:bCs/>
                <w:color w:val="0F2A4A"/>
                <w:sz w:val="24"/>
                <w:szCs w:val="24"/>
              </w:rPr>
              <w:t xml:space="preserve"> with chronic illnesses</w:t>
            </w:r>
          </w:p>
          <w:p w14:paraId="7AE42301" w14:textId="77777777" w:rsidR="007C7F6E" w:rsidRDefault="007C7F6E" w:rsidP="005F6BC9">
            <w:pPr>
              <w:spacing w:after="40" w:line="288" w:lineRule="auto"/>
              <w:ind w:left="280"/>
            </w:pPr>
            <w:r>
              <w:rPr>
                <w:b/>
                <w:bCs/>
                <w:color w:val="0F2A4A"/>
              </w:rPr>
              <w:t xml:space="preserve">•  </w:t>
            </w:r>
            <w:r>
              <w:rPr>
                <w:sz w:val="21"/>
                <w:szCs w:val="21"/>
              </w:rPr>
              <w:t>Plan flexibility into breaks and role changes.</w:t>
            </w:r>
          </w:p>
          <w:p w14:paraId="1D1FD540" w14:textId="77777777" w:rsidR="007C7F6E" w:rsidRDefault="007C7F6E" w:rsidP="005F6BC9">
            <w:pPr>
              <w:spacing w:after="40" w:line="288" w:lineRule="auto"/>
              <w:ind w:left="280"/>
            </w:pPr>
            <w:r>
              <w:rPr>
                <w:b/>
                <w:bCs/>
                <w:color w:val="0F2A4A"/>
              </w:rPr>
              <w:t xml:space="preserve">•  </w:t>
            </w:r>
            <w:r>
              <w:rPr>
                <w:sz w:val="21"/>
                <w:szCs w:val="21"/>
              </w:rPr>
              <w:t>Allow students to step out or work at lower intensity when needed.</w:t>
            </w:r>
          </w:p>
          <w:p w14:paraId="6944C3B3" w14:textId="77777777" w:rsidR="007C7F6E" w:rsidRDefault="007C7F6E" w:rsidP="005F6BC9">
            <w:pPr>
              <w:spacing w:after="40" w:line="288" w:lineRule="auto"/>
              <w:ind w:left="280"/>
            </w:pPr>
            <w:r>
              <w:rPr>
                <w:b/>
                <w:bCs/>
                <w:color w:val="0F2A4A"/>
              </w:rPr>
              <w:t xml:space="preserve">•  </w:t>
            </w:r>
            <w:r>
              <w:rPr>
                <w:sz w:val="21"/>
                <w:szCs w:val="21"/>
              </w:rPr>
              <w:t>Offer alternative formats for completing tasks afterwards.</w:t>
            </w:r>
          </w:p>
          <w:p w14:paraId="0E14A6DC" w14:textId="77777777" w:rsidR="007C7F6E" w:rsidRDefault="007C7F6E" w:rsidP="005F6BC9">
            <w:pPr>
              <w:spacing w:after="40" w:line="288" w:lineRule="auto"/>
              <w:ind w:left="280"/>
            </w:pPr>
            <w:r>
              <w:rPr>
                <w:b/>
                <w:bCs/>
                <w:color w:val="0F2A4A"/>
              </w:rPr>
              <w:t xml:space="preserve">•  </w:t>
            </w:r>
            <w:r>
              <w:rPr>
                <w:sz w:val="21"/>
                <w:szCs w:val="21"/>
              </w:rPr>
              <w:t>Maintain discretion and a supportive atmosphere.</w:t>
            </w:r>
          </w:p>
        </w:tc>
      </w:tr>
    </w:tbl>
    <w:p w14:paraId="6C60271E" w14:textId="77777777" w:rsidR="007C7F6E" w:rsidRDefault="007C7F6E" w:rsidP="007C7F6E">
      <w:pPr>
        <w:spacing w:after="120" w:line="300" w:lineRule="auto"/>
      </w:pPr>
    </w:p>
    <w:tbl>
      <w:tblPr>
        <w:tblW w:w="10080" w:type="dxa"/>
        <w:tblLayout w:type="fixed"/>
        <w:tblLook w:val="0400" w:firstRow="0" w:lastRow="0" w:firstColumn="0" w:lastColumn="0" w:noHBand="0" w:noVBand="1"/>
      </w:tblPr>
      <w:tblGrid>
        <w:gridCol w:w="259"/>
        <w:gridCol w:w="9821"/>
      </w:tblGrid>
      <w:tr w:rsidR="007C7F6E" w14:paraId="6DD4CCFF" w14:textId="77777777" w:rsidTr="005F6BC9">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3FC98DA1" w14:textId="77777777" w:rsidR="007C7F6E" w:rsidRDefault="007C7F6E" w:rsidP="005F6BC9"/>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324B2A56" w14:textId="77777777" w:rsidR="007C7F6E" w:rsidRDefault="007C7F6E" w:rsidP="005F6BC9">
            <w:pPr>
              <w:spacing w:after="80"/>
            </w:pPr>
            <w:proofErr w:type="gramStart"/>
            <w:r>
              <w:rPr>
                <w:b/>
                <w:bCs/>
                <w:color w:val="0F2A4A"/>
                <w:sz w:val="26"/>
                <w:szCs w:val="26"/>
              </w:rPr>
              <w:t xml:space="preserve">▸  </w:t>
            </w:r>
            <w:r>
              <w:rPr>
                <w:b/>
                <w:bCs/>
                <w:color w:val="0F2A4A"/>
                <w:sz w:val="24"/>
                <w:szCs w:val="24"/>
              </w:rPr>
              <w:t>Roma</w:t>
            </w:r>
            <w:proofErr w:type="gramEnd"/>
            <w:r>
              <w:rPr>
                <w:b/>
                <w:bCs/>
                <w:color w:val="0F2A4A"/>
                <w:sz w:val="24"/>
                <w:szCs w:val="24"/>
              </w:rPr>
              <w:t xml:space="preserve"> students and students at risk of exclusion</w:t>
            </w:r>
          </w:p>
          <w:p w14:paraId="08A3FEB6" w14:textId="77777777" w:rsidR="007C7F6E" w:rsidRDefault="007C7F6E" w:rsidP="005F6BC9">
            <w:pPr>
              <w:spacing w:after="40" w:line="288" w:lineRule="auto"/>
              <w:ind w:left="280"/>
            </w:pPr>
            <w:r>
              <w:rPr>
                <w:b/>
                <w:bCs/>
                <w:color w:val="0F2A4A"/>
              </w:rPr>
              <w:t xml:space="preserve">•  </w:t>
            </w:r>
            <w:r>
              <w:rPr>
                <w:sz w:val="21"/>
                <w:szCs w:val="21"/>
              </w:rPr>
              <w:t>Use culturally relevant topics and real-life examples.</w:t>
            </w:r>
          </w:p>
          <w:p w14:paraId="166F3AF3" w14:textId="77777777" w:rsidR="007C7F6E" w:rsidRDefault="007C7F6E" w:rsidP="005F6BC9">
            <w:pPr>
              <w:spacing w:after="40" w:line="288" w:lineRule="auto"/>
              <w:ind w:left="280"/>
            </w:pPr>
            <w:r>
              <w:rPr>
                <w:b/>
                <w:bCs/>
                <w:color w:val="0F2A4A"/>
              </w:rPr>
              <w:t xml:space="preserve">•  </w:t>
            </w:r>
            <w:r>
              <w:rPr>
                <w:sz w:val="21"/>
                <w:szCs w:val="21"/>
              </w:rPr>
              <w:t>Encourage expression in students’ own words without pressure for formal language.</w:t>
            </w:r>
          </w:p>
          <w:p w14:paraId="443543E9" w14:textId="77777777" w:rsidR="007C7F6E" w:rsidRDefault="007C7F6E" w:rsidP="005F6BC9">
            <w:pPr>
              <w:spacing w:after="40" w:line="288" w:lineRule="auto"/>
              <w:ind w:left="280"/>
            </w:pPr>
            <w:r>
              <w:rPr>
                <w:b/>
                <w:bCs/>
                <w:color w:val="0F2A4A"/>
              </w:rPr>
              <w:t xml:space="preserve">•  </w:t>
            </w:r>
            <w:r>
              <w:rPr>
                <w:sz w:val="21"/>
                <w:szCs w:val="21"/>
              </w:rPr>
              <w:t>Build trust through encouragement and recognition of progress.</w:t>
            </w:r>
          </w:p>
          <w:p w14:paraId="4A7B0DFF" w14:textId="77777777" w:rsidR="007C7F6E" w:rsidRDefault="007C7F6E" w:rsidP="005F6BC9">
            <w:pPr>
              <w:spacing w:after="40" w:line="288" w:lineRule="auto"/>
              <w:ind w:left="280"/>
            </w:pPr>
            <w:r>
              <w:rPr>
                <w:b/>
                <w:bCs/>
                <w:color w:val="0F2A4A"/>
              </w:rPr>
              <w:t xml:space="preserve">•  </w:t>
            </w:r>
            <w:r>
              <w:rPr>
                <w:sz w:val="21"/>
                <w:szCs w:val="21"/>
              </w:rPr>
              <w:t>Promote peer support and mixed teams.</w:t>
            </w:r>
          </w:p>
        </w:tc>
      </w:tr>
    </w:tbl>
    <w:p w14:paraId="17C938EB" w14:textId="77777777" w:rsidR="007C7F6E" w:rsidRDefault="007C7F6E" w:rsidP="007C7F6E">
      <w:pPr>
        <w:spacing w:after="120" w:line="300" w:lineRule="auto"/>
      </w:pPr>
    </w:p>
    <w:tbl>
      <w:tblPr>
        <w:tblW w:w="10080" w:type="dxa"/>
        <w:tblLayout w:type="fixed"/>
        <w:tblLook w:val="0400" w:firstRow="0" w:lastRow="0" w:firstColumn="0" w:lastColumn="0" w:noHBand="0" w:noVBand="1"/>
      </w:tblPr>
      <w:tblGrid>
        <w:gridCol w:w="259"/>
        <w:gridCol w:w="9821"/>
      </w:tblGrid>
      <w:tr w:rsidR="007C7F6E" w14:paraId="5DD85CB4" w14:textId="77777777" w:rsidTr="005F6BC9">
        <w:tc>
          <w:tcPr>
            <w:tcW w:w="259" w:type="dxa"/>
            <w:tcBorders>
              <w:top w:val="single" w:sz="6" w:space="0" w:color="0F2A4A"/>
              <w:left w:val="single" w:sz="6" w:space="0" w:color="0F2A4A"/>
              <w:bottom w:val="single" w:sz="6" w:space="0" w:color="0F2A4A"/>
              <w:right w:val="single" w:sz="6" w:space="0" w:color="0F2A4A"/>
            </w:tcBorders>
            <w:shd w:val="clear" w:color="auto" w:fill="0F2A4A"/>
          </w:tcPr>
          <w:p w14:paraId="1D99409A" w14:textId="77777777" w:rsidR="007C7F6E" w:rsidRDefault="007C7F6E" w:rsidP="005F6BC9"/>
        </w:tc>
        <w:tc>
          <w:tcPr>
            <w:tcW w:w="9821" w:type="dxa"/>
            <w:tcBorders>
              <w:top w:val="single" w:sz="6" w:space="0" w:color="F4F6F8"/>
              <w:left w:val="single" w:sz="6" w:space="0" w:color="F4F6F8"/>
              <w:bottom w:val="single" w:sz="6" w:space="0" w:color="F4F6F8"/>
              <w:right w:val="single" w:sz="6" w:space="0" w:color="F4F6F8"/>
            </w:tcBorders>
            <w:shd w:val="clear" w:color="auto" w:fill="F4F6F8"/>
            <w:tcMar>
              <w:top w:w="160" w:type="dxa"/>
              <w:left w:w="220" w:type="dxa"/>
              <w:bottom w:w="160" w:type="dxa"/>
              <w:right w:w="220" w:type="dxa"/>
            </w:tcMar>
          </w:tcPr>
          <w:p w14:paraId="1B501463" w14:textId="77777777" w:rsidR="007C7F6E" w:rsidRDefault="007C7F6E" w:rsidP="005F6BC9">
            <w:pPr>
              <w:spacing w:after="80"/>
            </w:pPr>
            <w:proofErr w:type="gramStart"/>
            <w:r>
              <w:rPr>
                <w:b/>
                <w:bCs/>
                <w:color w:val="0F2A4A"/>
                <w:sz w:val="26"/>
                <w:szCs w:val="26"/>
              </w:rPr>
              <w:t xml:space="preserve">▸  </w:t>
            </w:r>
            <w:r>
              <w:rPr>
                <w:b/>
                <w:bCs/>
                <w:color w:val="0F2A4A"/>
                <w:sz w:val="24"/>
                <w:szCs w:val="24"/>
              </w:rPr>
              <w:t>Gifted</w:t>
            </w:r>
            <w:proofErr w:type="gramEnd"/>
            <w:r>
              <w:rPr>
                <w:b/>
                <w:bCs/>
                <w:color w:val="0F2A4A"/>
                <w:sz w:val="24"/>
                <w:szCs w:val="24"/>
              </w:rPr>
              <w:t xml:space="preserve"> or highly motivated students</w:t>
            </w:r>
          </w:p>
          <w:p w14:paraId="6A2AD588" w14:textId="77777777" w:rsidR="007C7F6E" w:rsidRDefault="007C7F6E" w:rsidP="005F6BC9">
            <w:pPr>
              <w:spacing w:after="40" w:line="288" w:lineRule="auto"/>
              <w:ind w:left="280"/>
            </w:pPr>
            <w:r>
              <w:rPr>
                <w:b/>
                <w:bCs/>
                <w:color w:val="0F2A4A"/>
              </w:rPr>
              <w:t xml:space="preserve">•  </w:t>
            </w:r>
            <w:r>
              <w:rPr>
                <w:sz w:val="21"/>
                <w:szCs w:val="21"/>
              </w:rPr>
              <w:t>Provide enrichment tasks and leadership or mentoring roles.</w:t>
            </w:r>
          </w:p>
          <w:p w14:paraId="084EABC2" w14:textId="77777777" w:rsidR="007C7F6E" w:rsidRDefault="007C7F6E" w:rsidP="005F6BC9">
            <w:pPr>
              <w:spacing w:after="40" w:line="288" w:lineRule="auto"/>
              <w:ind w:left="280"/>
            </w:pPr>
            <w:r>
              <w:rPr>
                <w:b/>
                <w:bCs/>
                <w:color w:val="0F2A4A"/>
              </w:rPr>
              <w:t xml:space="preserve">•  </w:t>
            </w:r>
            <w:r>
              <w:rPr>
                <w:sz w:val="21"/>
                <w:szCs w:val="21"/>
              </w:rPr>
              <w:t>Encourage deeper analysis while managing speaking time to keep balance.</w:t>
            </w:r>
          </w:p>
          <w:p w14:paraId="4D1FF3CA" w14:textId="77777777" w:rsidR="007C7F6E" w:rsidRDefault="007C7F6E" w:rsidP="005F6BC9">
            <w:pPr>
              <w:spacing w:after="40" w:line="288" w:lineRule="auto"/>
              <w:ind w:left="280"/>
            </w:pPr>
            <w:r>
              <w:rPr>
                <w:b/>
                <w:bCs/>
                <w:color w:val="0F2A4A"/>
              </w:rPr>
              <w:t xml:space="preserve">•  </w:t>
            </w:r>
            <w:r>
              <w:rPr>
                <w:sz w:val="21"/>
                <w:szCs w:val="21"/>
              </w:rPr>
              <w:t>Involve them in planning or facilitating future debates.</w:t>
            </w:r>
          </w:p>
        </w:tc>
      </w:tr>
    </w:tbl>
    <w:p w14:paraId="50695ACD" w14:textId="77777777" w:rsidR="007C7F6E" w:rsidRDefault="007C7F6E" w:rsidP="007C7F6E">
      <w:pPr>
        <w:spacing w:after="120" w:line="300" w:lineRule="auto"/>
      </w:pPr>
    </w:p>
    <w:p w14:paraId="74CD5C83" w14:textId="77777777" w:rsidR="007C7F6E" w:rsidRDefault="007C7F6E" w:rsidP="007C7F6E">
      <w:pPr>
        <w:spacing w:before="200" w:after="40"/>
      </w:pPr>
      <w:r>
        <w:rPr>
          <w:b/>
          <w:bCs/>
          <w:color w:val="8E44AD"/>
          <w:sz w:val="28"/>
          <w:szCs w:val="28"/>
        </w:rPr>
        <w:t>Assessment and evaluation in inclusive debate teaching</w:t>
      </w:r>
    </w:p>
    <w:tbl>
      <w:tblPr>
        <w:tblW w:w="10080" w:type="dxa"/>
        <w:tblLayout w:type="fixed"/>
        <w:tblLook w:val="0400" w:firstRow="0" w:lastRow="0" w:firstColumn="0" w:lastColumn="0" w:noHBand="0" w:noVBand="1"/>
      </w:tblPr>
      <w:tblGrid>
        <w:gridCol w:w="259"/>
        <w:gridCol w:w="9821"/>
      </w:tblGrid>
      <w:tr w:rsidR="007C7F6E" w14:paraId="3C08E90A" w14:textId="77777777" w:rsidTr="005F6BC9">
        <w:tc>
          <w:tcPr>
            <w:tcW w:w="259" w:type="dxa"/>
            <w:tcBorders>
              <w:top w:val="single" w:sz="6" w:space="0" w:color="2ECC71"/>
              <w:left w:val="single" w:sz="6" w:space="0" w:color="2ECC71"/>
              <w:bottom w:val="single" w:sz="6" w:space="0" w:color="2ECC71"/>
              <w:right w:val="single" w:sz="6" w:space="0" w:color="2ECC71"/>
            </w:tcBorders>
            <w:shd w:val="clear" w:color="auto" w:fill="2ECC71"/>
          </w:tcPr>
          <w:p w14:paraId="0562F8F7" w14:textId="77777777" w:rsidR="007C7F6E" w:rsidRDefault="007C7F6E" w:rsidP="005F6BC9"/>
        </w:tc>
        <w:tc>
          <w:tcPr>
            <w:tcW w:w="9821" w:type="dxa"/>
            <w:tcBorders>
              <w:top w:val="single" w:sz="6" w:space="0" w:color="D5F4E3"/>
              <w:left w:val="single" w:sz="6" w:space="0" w:color="D5F4E3"/>
              <w:bottom w:val="single" w:sz="6" w:space="0" w:color="D5F4E3"/>
              <w:right w:val="single" w:sz="6" w:space="0" w:color="D5F4E3"/>
            </w:tcBorders>
            <w:shd w:val="clear" w:color="auto" w:fill="D5F4E3"/>
            <w:tcMar>
              <w:top w:w="160" w:type="dxa"/>
              <w:left w:w="220" w:type="dxa"/>
              <w:bottom w:w="160" w:type="dxa"/>
              <w:right w:w="220" w:type="dxa"/>
            </w:tcMar>
          </w:tcPr>
          <w:p w14:paraId="40F5DA72" w14:textId="77777777" w:rsidR="007C7F6E" w:rsidRDefault="007C7F6E" w:rsidP="005F6BC9">
            <w:pPr>
              <w:spacing w:after="80"/>
            </w:pPr>
            <w:proofErr w:type="gramStart"/>
            <w:r>
              <w:rPr>
                <w:b/>
                <w:bCs/>
                <w:color w:val="2ECC71"/>
                <w:sz w:val="26"/>
                <w:szCs w:val="26"/>
              </w:rPr>
              <w:t xml:space="preserve">✓  </w:t>
            </w:r>
            <w:r>
              <w:rPr>
                <w:b/>
                <w:bCs/>
                <w:color w:val="2ECC71"/>
                <w:sz w:val="24"/>
                <w:szCs w:val="24"/>
              </w:rPr>
              <w:t>Make</w:t>
            </w:r>
            <w:proofErr w:type="gramEnd"/>
            <w:r>
              <w:rPr>
                <w:b/>
                <w:bCs/>
                <w:color w:val="2ECC71"/>
                <w:sz w:val="24"/>
                <w:szCs w:val="24"/>
              </w:rPr>
              <w:t xml:space="preserve"> assessment formative and flexible</w:t>
            </w:r>
          </w:p>
          <w:p w14:paraId="32CA2287" w14:textId="77777777" w:rsidR="007C7F6E" w:rsidRDefault="007C7F6E" w:rsidP="005F6BC9">
            <w:pPr>
              <w:spacing w:after="40" w:line="288" w:lineRule="auto"/>
              <w:ind w:left="280"/>
            </w:pPr>
            <w:r>
              <w:rPr>
                <w:b/>
                <w:bCs/>
                <w:color w:val="2ECC71"/>
              </w:rPr>
              <w:lastRenderedPageBreak/>
              <w:t xml:space="preserve">•  </w:t>
            </w:r>
            <w:r>
              <w:rPr>
                <w:sz w:val="21"/>
                <w:szCs w:val="21"/>
              </w:rPr>
              <w:t>Assess reasoning, structure of ideas, collaboration, and engagement.</w:t>
            </w:r>
          </w:p>
          <w:p w14:paraId="0F9B6A17" w14:textId="77777777" w:rsidR="007C7F6E" w:rsidRDefault="007C7F6E" w:rsidP="005F6BC9">
            <w:pPr>
              <w:spacing w:after="40" w:line="288" w:lineRule="auto"/>
              <w:ind w:left="280"/>
            </w:pPr>
            <w:r>
              <w:rPr>
                <w:b/>
                <w:bCs/>
                <w:color w:val="2ECC71"/>
              </w:rPr>
              <w:t xml:space="preserve">•  </w:t>
            </w:r>
            <w:proofErr w:type="spellStart"/>
            <w:r>
              <w:rPr>
                <w:sz w:val="21"/>
                <w:szCs w:val="21"/>
              </w:rPr>
              <w:t>Recognise</w:t>
            </w:r>
            <w:proofErr w:type="spellEnd"/>
            <w:r>
              <w:rPr>
                <w:sz w:val="21"/>
                <w:szCs w:val="21"/>
              </w:rPr>
              <w:t xml:space="preserve"> improvement and effort, not only final performance.</w:t>
            </w:r>
          </w:p>
          <w:p w14:paraId="5841AE0D" w14:textId="77777777" w:rsidR="007C7F6E" w:rsidRDefault="007C7F6E" w:rsidP="005F6BC9">
            <w:pPr>
              <w:spacing w:after="40" w:line="288" w:lineRule="auto"/>
              <w:ind w:left="280"/>
            </w:pPr>
            <w:r>
              <w:rPr>
                <w:b/>
                <w:bCs/>
                <w:color w:val="2ECC71"/>
              </w:rPr>
              <w:t xml:space="preserve">•  </w:t>
            </w:r>
            <w:r>
              <w:rPr>
                <w:sz w:val="21"/>
                <w:szCs w:val="21"/>
              </w:rPr>
              <w:t>Allow students to demonstrate learning in different formats.</w:t>
            </w:r>
          </w:p>
          <w:p w14:paraId="6ABEFD50" w14:textId="77777777" w:rsidR="007C7F6E" w:rsidRDefault="007C7F6E" w:rsidP="005F6BC9">
            <w:pPr>
              <w:spacing w:after="40" w:line="288" w:lineRule="auto"/>
              <w:ind w:left="280"/>
            </w:pPr>
            <w:r>
              <w:rPr>
                <w:b/>
                <w:bCs/>
                <w:color w:val="2ECC71"/>
              </w:rPr>
              <w:t xml:space="preserve">•  </w:t>
            </w:r>
            <w:r>
              <w:rPr>
                <w:sz w:val="21"/>
                <w:szCs w:val="21"/>
              </w:rPr>
              <w:t>Adapt grading criteria to reflect each student’s starting point and progress.</w:t>
            </w:r>
          </w:p>
        </w:tc>
      </w:tr>
    </w:tbl>
    <w:p w14:paraId="3CE0EB97" w14:textId="77777777" w:rsidR="007C7F6E" w:rsidRDefault="007C7F6E" w:rsidP="007C7F6E">
      <w:pPr>
        <w:spacing w:after="120" w:line="300" w:lineRule="auto"/>
      </w:pPr>
    </w:p>
    <w:p w14:paraId="1BBADA39" w14:textId="77777777" w:rsidR="007C7F6E" w:rsidRDefault="007C7F6E" w:rsidP="007C7F6E">
      <w:r>
        <w:br w:type="page"/>
      </w:r>
    </w:p>
    <w:p w14:paraId="0B132082" w14:textId="77777777" w:rsidR="00415AFC" w:rsidRDefault="00415AFC"/>
    <w:sectPr w:rsidR="00415A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C5"/>
    <w:rsid w:val="0041149A"/>
    <w:rsid w:val="00415AFC"/>
    <w:rsid w:val="005D00AB"/>
    <w:rsid w:val="007C7F6E"/>
    <w:rsid w:val="00D16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D351C-8895-404B-8466-2C1D1D6E4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F6E"/>
    <w:pPr>
      <w:spacing w:after="200" w:line="276" w:lineRule="auto"/>
    </w:pPr>
    <w:rPr>
      <w:rFonts w:ascii="Calibri" w:eastAsia="Calibri" w:hAnsi="Calibri" w:cs="Calibri"/>
      <w:color w:val="1B2A3A"/>
      <w:kern w:val="0"/>
      <w:sz w:val="22"/>
      <w:szCs w:val="22"/>
      <w:lang w:val="en" w:eastAsia="en-GB"/>
      <w14:ligatures w14:val="none"/>
    </w:rPr>
  </w:style>
  <w:style w:type="paragraph" w:styleId="Heading1">
    <w:name w:val="heading 1"/>
    <w:basedOn w:val="Normal"/>
    <w:next w:val="Normal"/>
    <w:link w:val="Heading1Char"/>
    <w:uiPriority w:val="9"/>
    <w:qFormat/>
    <w:rsid w:val="00D16F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D16F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D16FC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D16FC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eastAsia="en-US"/>
      <w14:ligatures w14:val="standardContextual"/>
    </w:rPr>
  </w:style>
  <w:style w:type="paragraph" w:styleId="Heading5">
    <w:name w:val="heading 5"/>
    <w:basedOn w:val="Normal"/>
    <w:next w:val="Normal"/>
    <w:link w:val="Heading5Char"/>
    <w:uiPriority w:val="9"/>
    <w:semiHidden/>
    <w:unhideWhenUsed/>
    <w:qFormat/>
    <w:rsid w:val="00D16FC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eastAsia="en-US"/>
      <w14:ligatures w14:val="standardContextual"/>
    </w:rPr>
  </w:style>
  <w:style w:type="paragraph" w:styleId="Heading6">
    <w:name w:val="heading 6"/>
    <w:basedOn w:val="Normal"/>
    <w:next w:val="Normal"/>
    <w:link w:val="Heading6Char"/>
    <w:uiPriority w:val="9"/>
    <w:semiHidden/>
    <w:unhideWhenUsed/>
    <w:qFormat/>
    <w:rsid w:val="00D16FC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GB" w:eastAsia="en-US"/>
      <w14:ligatures w14:val="standardContextual"/>
    </w:rPr>
  </w:style>
  <w:style w:type="paragraph" w:styleId="Heading7">
    <w:name w:val="heading 7"/>
    <w:basedOn w:val="Normal"/>
    <w:next w:val="Normal"/>
    <w:link w:val="Heading7Char"/>
    <w:uiPriority w:val="9"/>
    <w:semiHidden/>
    <w:unhideWhenUsed/>
    <w:qFormat/>
    <w:rsid w:val="00D16FC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GB" w:eastAsia="en-US"/>
      <w14:ligatures w14:val="standardContextual"/>
    </w:rPr>
  </w:style>
  <w:style w:type="paragraph" w:styleId="Heading8">
    <w:name w:val="heading 8"/>
    <w:basedOn w:val="Normal"/>
    <w:next w:val="Normal"/>
    <w:link w:val="Heading8Char"/>
    <w:uiPriority w:val="9"/>
    <w:semiHidden/>
    <w:unhideWhenUsed/>
    <w:qFormat/>
    <w:rsid w:val="00D16FC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GB" w:eastAsia="en-US"/>
      <w14:ligatures w14:val="standardContextual"/>
    </w:rPr>
  </w:style>
  <w:style w:type="paragraph" w:styleId="Heading9">
    <w:name w:val="heading 9"/>
    <w:basedOn w:val="Normal"/>
    <w:next w:val="Normal"/>
    <w:link w:val="Heading9Char"/>
    <w:uiPriority w:val="9"/>
    <w:semiHidden/>
    <w:unhideWhenUsed/>
    <w:qFormat/>
    <w:rsid w:val="00D16FC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F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F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F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F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F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F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F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F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FC5"/>
    <w:rPr>
      <w:rFonts w:eastAsiaTheme="majorEastAsia" w:cstheme="majorBidi"/>
      <w:color w:val="272727" w:themeColor="text1" w:themeTint="D8"/>
    </w:rPr>
  </w:style>
  <w:style w:type="paragraph" w:styleId="Title">
    <w:name w:val="Title"/>
    <w:basedOn w:val="Normal"/>
    <w:next w:val="Normal"/>
    <w:link w:val="TitleChar"/>
    <w:uiPriority w:val="10"/>
    <w:qFormat/>
    <w:rsid w:val="00D16FC5"/>
    <w:pPr>
      <w:spacing w:after="80" w:line="240" w:lineRule="auto"/>
      <w:contextualSpacing/>
    </w:pPr>
    <w:rPr>
      <w:rFonts w:asciiTheme="majorHAnsi" w:eastAsiaTheme="majorEastAsia" w:hAnsiTheme="majorHAnsi" w:cstheme="majorBidi"/>
      <w:color w:val="auto"/>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D16F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F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D16F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FC5"/>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eastAsia="en-US"/>
      <w14:ligatures w14:val="standardContextual"/>
    </w:rPr>
  </w:style>
  <w:style w:type="character" w:customStyle="1" w:styleId="QuoteChar">
    <w:name w:val="Quote Char"/>
    <w:basedOn w:val="DefaultParagraphFont"/>
    <w:link w:val="Quote"/>
    <w:uiPriority w:val="29"/>
    <w:rsid w:val="00D16FC5"/>
    <w:rPr>
      <w:i/>
      <w:iCs/>
      <w:color w:val="404040" w:themeColor="text1" w:themeTint="BF"/>
    </w:rPr>
  </w:style>
  <w:style w:type="paragraph" w:styleId="ListParagraph">
    <w:name w:val="List Paragraph"/>
    <w:basedOn w:val="Normal"/>
    <w:uiPriority w:val="34"/>
    <w:qFormat/>
    <w:rsid w:val="00D16FC5"/>
    <w:pPr>
      <w:spacing w:after="160" w:line="278" w:lineRule="auto"/>
      <w:ind w:left="720"/>
      <w:contextualSpacing/>
    </w:pPr>
    <w:rPr>
      <w:rFonts w:asciiTheme="minorHAnsi" w:eastAsiaTheme="minorHAnsi" w:hAnsiTheme="minorHAnsi" w:cstheme="minorBidi"/>
      <w:color w:val="auto"/>
      <w:kern w:val="2"/>
      <w:sz w:val="24"/>
      <w:szCs w:val="24"/>
      <w:lang w:val="en-GB" w:eastAsia="en-US"/>
      <w14:ligatures w14:val="standardContextual"/>
    </w:rPr>
  </w:style>
  <w:style w:type="character" w:styleId="IntenseEmphasis">
    <w:name w:val="Intense Emphasis"/>
    <w:basedOn w:val="DefaultParagraphFont"/>
    <w:uiPriority w:val="21"/>
    <w:qFormat/>
    <w:rsid w:val="00D16FC5"/>
    <w:rPr>
      <w:i/>
      <w:iCs/>
      <w:color w:val="0F4761" w:themeColor="accent1" w:themeShade="BF"/>
    </w:rPr>
  </w:style>
  <w:style w:type="paragraph" w:styleId="IntenseQuote">
    <w:name w:val="Intense Quote"/>
    <w:basedOn w:val="Normal"/>
    <w:next w:val="Normal"/>
    <w:link w:val="IntenseQuoteChar"/>
    <w:uiPriority w:val="30"/>
    <w:qFormat/>
    <w:rsid w:val="00D16F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eastAsia="en-US"/>
      <w14:ligatures w14:val="standardContextual"/>
    </w:rPr>
  </w:style>
  <w:style w:type="character" w:customStyle="1" w:styleId="IntenseQuoteChar">
    <w:name w:val="Intense Quote Char"/>
    <w:basedOn w:val="DefaultParagraphFont"/>
    <w:link w:val="IntenseQuote"/>
    <w:uiPriority w:val="30"/>
    <w:rsid w:val="00D16FC5"/>
    <w:rPr>
      <w:i/>
      <w:iCs/>
      <w:color w:val="0F4761" w:themeColor="accent1" w:themeShade="BF"/>
    </w:rPr>
  </w:style>
  <w:style w:type="character" w:styleId="IntenseReference">
    <w:name w:val="Intense Reference"/>
    <w:basedOn w:val="DefaultParagraphFont"/>
    <w:uiPriority w:val="32"/>
    <w:qFormat/>
    <w:rsid w:val="00D16F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773</Words>
  <Characters>4408</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Branimira Penic</dc:creator>
  <cp:keywords/>
  <dc:description/>
  <cp:lastModifiedBy>Branimira Penic</cp:lastModifiedBy>
  <cp:revision>2</cp:revision>
  <dcterms:created xsi:type="dcterms:W3CDTF">2026-07-29T12:44:00Z</dcterms:created>
  <dcterms:modified xsi:type="dcterms:W3CDTF">2026-07-29T12:44:00Z</dcterms:modified>
</cp:coreProperties>
</file>