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6DF4F" w14:textId="77777777" w:rsidR="000F0085" w:rsidRPr="002614ED" w:rsidRDefault="000F0085" w:rsidP="000F0085">
      <w:pPr>
        <w:spacing w:before="40" w:after="160"/>
      </w:pPr>
      <w:r w:rsidRPr="002614ED">
        <w:rPr>
          <w:b/>
          <w:color w:val="8E44AD"/>
          <w:sz w:val="56"/>
        </w:rPr>
        <w:t>Smjernice za inkluziju</w:t>
      </w:r>
    </w:p>
    <w:p w14:paraId="0EB1B3D7" w14:textId="77777777" w:rsidR="000F0085" w:rsidRPr="002614ED" w:rsidRDefault="000F0085" w:rsidP="000F0085">
      <w:pPr>
        <w:spacing w:after="120" w:line="300" w:lineRule="auto"/>
      </w:pPr>
      <w:r w:rsidRPr="002614ED">
        <w:rPr>
          <w:b/>
          <w:color w:val="0F2A4A"/>
          <w:sz w:val="28"/>
        </w:rPr>
        <w:t>Smjernice za uključivo poučavanje temeljeno na debatama u strukovnom obrazovanju</w:t>
      </w:r>
    </w:p>
    <w:p w14:paraId="524D0649" w14:textId="77777777" w:rsidR="000F0085" w:rsidRPr="002614ED" w:rsidRDefault="000F0085" w:rsidP="000F0085">
      <w:pPr>
        <w:spacing w:after="120" w:line="300" w:lineRule="auto"/>
      </w:pPr>
      <w:r w:rsidRPr="002614ED">
        <w:t xml:space="preserve">Učenje temeljeno na debati može biti moćan alat za inkluziju u </w:t>
      </w:r>
      <w:r>
        <w:t>nastavi</w:t>
      </w:r>
      <w:r w:rsidRPr="002614ED">
        <w:t xml:space="preserve"> strukovnog obrazovanja i osposobljavanja kada se provodi promišljeno i fleksibilno. Učenici se razlikuju po jezičnoj kompetenciji, brzini učenja, samopouzdanju, tjelesnim sposobnostima i društvenom iskustvu. Ove smjernice pomažu nastavnicima strukovnog obrazovanja i osposobljavanja prilagoditi sate debate kako bi svaki učenik mogao </w:t>
      </w:r>
      <w:r>
        <w:t>doprinijeti –</w:t>
      </w:r>
      <w:r w:rsidRPr="002614ED">
        <w:t xml:space="preserve"> bez obzira na podrijetlo ili individualne potrebe.</w:t>
      </w:r>
    </w:p>
    <w:p w14:paraId="6FF70DC9" w14:textId="77777777" w:rsidR="000F0085" w:rsidRPr="002614ED" w:rsidRDefault="000F0085" w:rsidP="000F0085">
      <w:pPr>
        <w:spacing w:line="300" w:lineRule="auto"/>
      </w:pPr>
      <w:r w:rsidRPr="002614ED">
        <w:rPr>
          <w:i/>
          <w:color w:val="0F2A4A"/>
        </w:rPr>
        <w:t>Vodeći princip je</w:t>
      </w:r>
      <w:r>
        <w:rPr>
          <w:i/>
          <w:color w:val="0F2A4A"/>
        </w:rPr>
        <w:t>st</w:t>
      </w:r>
      <w:r w:rsidRPr="002614ED">
        <w:rPr>
          <w:i/>
          <w:color w:val="0F2A4A"/>
        </w:rPr>
        <w:t xml:space="preserve"> fleksibilno sudjelovanje. Učenici mogu </w:t>
      </w:r>
      <w:r>
        <w:rPr>
          <w:i/>
          <w:color w:val="0F2A4A"/>
        </w:rPr>
        <w:t>doprinijeti</w:t>
      </w:r>
      <w:r w:rsidRPr="002614ED">
        <w:rPr>
          <w:i/>
          <w:color w:val="0F2A4A"/>
        </w:rPr>
        <w:t xml:space="preserve"> na različite načine, na različitim razinama i kroz različite uloge, a da pritom i dalje sudjeluju u ključnim ciljevima učenja kroz debatu.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74C369B7" w14:textId="77777777" w:rsidTr="00F412C1">
        <w:tc>
          <w:tcPr>
            <w:tcW w:w="259" w:type="dxa"/>
            <w:tcBorders>
              <w:top w:val="single" w:sz="6" w:space="0" w:color="8E44AD"/>
              <w:left w:val="single" w:sz="6" w:space="0" w:color="8E44AD"/>
              <w:bottom w:val="single" w:sz="6" w:space="0" w:color="8E44AD"/>
              <w:right w:val="single" w:sz="6" w:space="0" w:color="8E44AD"/>
            </w:tcBorders>
            <w:shd w:val="clear" w:color="auto" w:fill="8E44AD"/>
          </w:tcPr>
          <w:p w14:paraId="73D8CE1B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EEDAF5"/>
              <w:left w:val="single" w:sz="6" w:space="0" w:color="EEDAF5"/>
              <w:bottom w:val="single" w:sz="6" w:space="0" w:color="EEDAF5"/>
              <w:right w:val="single" w:sz="6" w:space="0" w:color="EEDAF5"/>
            </w:tcBorders>
            <w:shd w:val="clear" w:color="auto" w:fill="EEDAF5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F67C5D6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8E44AD"/>
                <w:sz w:val="26"/>
              </w:rPr>
              <w:t xml:space="preserve">✦  </w:t>
            </w:r>
            <w:r w:rsidRPr="002614ED">
              <w:rPr>
                <w:b/>
                <w:color w:val="8E44AD"/>
                <w:sz w:val="24"/>
              </w:rPr>
              <w:t>Opća načela za inkluzivnu nastavu debate</w:t>
            </w:r>
          </w:p>
          <w:p w14:paraId="2B1D8F77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8E44AD"/>
              </w:rPr>
              <w:t xml:space="preserve">•  </w:t>
            </w:r>
            <w:r w:rsidRPr="002614ED">
              <w:rPr>
                <w:sz w:val="21"/>
              </w:rPr>
              <w:t>Usredotočite se na razumijevanje i rasuđivanje, a ne na tečnost govora ili izvedbu.</w:t>
            </w:r>
          </w:p>
          <w:p w14:paraId="28159136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8E44AD"/>
              </w:rPr>
              <w:t xml:space="preserve">•  </w:t>
            </w:r>
            <w:r w:rsidRPr="002614ED">
              <w:rPr>
                <w:sz w:val="21"/>
              </w:rPr>
              <w:t xml:space="preserve">Dopustite </w:t>
            </w:r>
            <w:r>
              <w:rPr>
                <w:sz w:val="21"/>
              </w:rPr>
              <w:t>različite</w:t>
            </w:r>
            <w:r w:rsidRPr="002614ED">
              <w:rPr>
                <w:sz w:val="21"/>
              </w:rPr>
              <w:t xml:space="preserve"> oblik</w:t>
            </w:r>
            <w:r>
              <w:rPr>
                <w:sz w:val="21"/>
              </w:rPr>
              <w:t>e</w:t>
            </w:r>
            <w:r w:rsidRPr="002614ED">
              <w:rPr>
                <w:sz w:val="21"/>
              </w:rPr>
              <w:t xml:space="preserve"> sudjelovanja: govorenje, pisanje, promatranje, vođenje rasprave, analiziranje.</w:t>
            </w:r>
          </w:p>
          <w:p w14:paraId="5E709B4F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8E44AD"/>
              </w:rPr>
              <w:t xml:space="preserve">•  </w:t>
            </w:r>
            <w:r w:rsidRPr="002614ED">
              <w:rPr>
                <w:sz w:val="21"/>
              </w:rPr>
              <w:t>Podijelite aktivnosti na jasne</w:t>
            </w:r>
            <w:r>
              <w:rPr>
                <w:sz w:val="21"/>
              </w:rPr>
              <w:t xml:space="preserve"> i </w:t>
            </w:r>
            <w:r w:rsidRPr="002614ED">
              <w:rPr>
                <w:sz w:val="21"/>
              </w:rPr>
              <w:t>izvedive korake.</w:t>
            </w:r>
          </w:p>
          <w:p w14:paraId="2103059C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8E44AD"/>
              </w:rPr>
              <w:t xml:space="preserve">•  </w:t>
            </w:r>
            <w:r w:rsidRPr="002614ED">
              <w:rPr>
                <w:sz w:val="21"/>
              </w:rPr>
              <w:t xml:space="preserve">Osigurajte predvidljivu strukturu, a istovremeno budite fleksibilni u pogledu </w:t>
            </w:r>
            <w:r>
              <w:rPr>
                <w:sz w:val="21"/>
              </w:rPr>
              <w:t>trajanja</w:t>
            </w:r>
            <w:r w:rsidRPr="002614ED">
              <w:rPr>
                <w:sz w:val="21"/>
              </w:rPr>
              <w:t xml:space="preserve"> i uloga.</w:t>
            </w:r>
          </w:p>
          <w:p w14:paraId="0BFAF855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8E44AD"/>
              </w:rPr>
              <w:t xml:space="preserve">•  </w:t>
            </w:r>
            <w:r w:rsidRPr="002614ED">
              <w:rPr>
                <w:sz w:val="21"/>
              </w:rPr>
              <w:t xml:space="preserve">Naglašavajte </w:t>
            </w:r>
            <w:r>
              <w:rPr>
                <w:sz w:val="21"/>
              </w:rPr>
              <w:t xml:space="preserve">važnost </w:t>
            </w:r>
            <w:r w:rsidRPr="002614ED">
              <w:rPr>
                <w:sz w:val="21"/>
              </w:rPr>
              <w:t>napre</w:t>
            </w:r>
            <w:r>
              <w:rPr>
                <w:sz w:val="21"/>
              </w:rPr>
              <w:t>tka</w:t>
            </w:r>
            <w:r w:rsidRPr="002614ED">
              <w:rPr>
                <w:sz w:val="21"/>
              </w:rPr>
              <w:t>, trud</w:t>
            </w:r>
            <w:r>
              <w:rPr>
                <w:sz w:val="21"/>
              </w:rPr>
              <w:t>a</w:t>
            </w:r>
            <w:r w:rsidRPr="002614ED">
              <w:rPr>
                <w:sz w:val="21"/>
              </w:rPr>
              <w:t xml:space="preserve"> i izgradnj</w:t>
            </w:r>
            <w:r>
              <w:rPr>
                <w:sz w:val="21"/>
              </w:rPr>
              <w:t>e</w:t>
            </w:r>
            <w:r w:rsidRPr="002614ED">
              <w:rPr>
                <w:sz w:val="21"/>
              </w:rPr>
              <w:t xml:space="preserve"> samopouzdanja umjesto natjecanja.</w:t>
            </w:r>
          </w:p>
          <w:p w14:paraId="3615935F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8E44AD"/>
              </w:rPr>
              <w:t xml:space="preserve">•  </w:t>
            </w:r>
            <w:r w:rsidRPr="002614ED">
              <w:rPr>
                <w:sz w:val="21"/>
              </w:rPr>
              <w:t>Stvorite školsk</w:t>
            </w:r>
            <w:r>
              <w:rPr>
                <w:sz w:val="21"/>
              </w:rPr>
              <w:t>u atmosferu</w:t>
            </w:r>
            <w:r w:rsidRPr="002614ED">
              <w:rPr>
                <w:sz w:val="21"/>
              </w:rPr>
              <w:t xml:space="preserve"> utemeljen</w:t>
            </w:r>
            <w:r>
              <w:rPr>
                <w:sz w:val="21"/>
              </w:rPr>
              <w:t>u</w:t>
            </w:r>
            <w:r w:rsidRPr="002614ED">
              <w:rPr>
                <w:sz w:val="21"/>
              </w:rPr>
              <w:t xml:space="preserve"> na poštovanju, strpljenju i psihološkoj sigurnosti.</w:t>
            </w:r>
          </w:p>
        </w:tc>
      </w:tr>
    </w:tbl>
    <w:p w14:paraId="07BB9941" w14:textId="77777777" w:rsidR="000F0085" w:rsidRPr="002614ED" w:rsidRDefault="000F0085" w:rsidP="000F0085">
      <w:pPr>
        <w:spacing w:after="120" w:line="300" w:lineRule="auto"/>
      </w:pPr>
    </w:p>
    <w:p w14:paraId="42F30B2F" w14:textId="77777777" w:rsidR="000F0085" w:rsidRPr="002614ED" w:rsidRDefault="000F0085" w:rsidP="000F0085">
      <w:pPr>
        <w:spacing w:line="300" w:lineRule="auto"/>
      </w:pPr>
      <w:r w:rsidRPr="002614ED">
        <w:t>Nastavnici s</w:t>
      </w:r>
      <w:r>
        <w:t>e potiču na</w:t>
      </w:r>
      <w:r w:rsidRPr="002614ED">
        <w:t xml:space="preserve"> otvoren</w:t>
      </w:r>
      <w:r>
        <w:t xml:space="preserve">u raspravu </w:t>
      </w:r>
      <w:r w:rsidRPr="002614ED">
        <w:t xml:space="preserve">o prilagodbama s učenicima i </w:t>
      </w:r>
      <w:r>
        <w:t>na tretiranje</w:t>
      </w:r>
      <w:r w:rsidRPr="002614ED">
        <w:t xml:space="preserve"> inkluzij</w:t>
      </w:r>
      <w:r>
        <w:t xml:space="preserve">e </w:t>
      </w:r>
      <w:r w:rsidRPr="002614ED">
        <w:t>kao kontinuiran</w:t>
      </w:r>
      <w:r>
        <w:t>oga</w:t>
      </w:r>
      <w:r w:rsidRPr="002614ED">
        <w:t xml:space="preserve"> proces</w:t>
      </w:r>
      <w:r>
        <w:t>a</w:t>
      </w:r>
      <w:r w:rsidRPr="002614ED">
        <w:t>, a ne kao fiksn</w:t>
      </w:r>
      <w:r>
        <w:t>e</w:t>
      </w:r>
      <w:r w:rsidRPr="002614ED">
        <w:t xml:space="preserve"> kontroln</w:t>
      </w:r>
      <w:r>
        <w:t>e</w:t>
      </w:r>
      <w:r w:rsidRPr="002614ED">
        <w:t xml:space="preserve"> list</w:t>
      </w:r>
      <w:r>
        <w:t>e</w:t>
      </w:r>
      <w:r w:rsidRPr="002614ED">
        <w:t>.</w:t>
      </w:r>
    </w:p>
    <w:p w14:paraId="0100E93D" w14:textId="77777777" w:rsidR="000F0085" w:rsidRPr="002614ED" w:rsidRDefault="000F0085" w:rsidP="000F0085">
      <w:pPr>
        <w:spacing w:before="200" w:after="40"/>
      </w:pPr>
      <w:r w:rsidRPr="002614ED">
        <w:rPr>
          <w:b/>
          <w:color w:val="8E44AD"/>
          <w:sz w:val="28"/>
        </w:rPr>
        <w:t>Prilagodba nastave: prije, tijekom</w:t>
      </w:r>
      <w:r>
        <w:rPr>
          <w:b/>
          <w:color w:val="8E44AD"/>
          <w:sz w:val="28"/>
        </w:rPr>
        <w:t xml:space="preserve"> i</w:t>
      </w:r>
      <w:r w:rsidRPr="002614ED">
        <w:rPr>
          <w:b/>
          <w:color w:val="8E44AD"/>
          <w:sz w:val="28"/>
        </w:rPr>
        <w:t xml:space="preserve"> nakon</w:t>
      </w:r>
      <w:r>
        <w:rPr>
          <w:b/>
          <w:color w:val="8E44AD"/>
          <w:sz w:val="28"/>
        </w:rPr>
        <w:t xml:space="preserve"> sata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3414A6AA" w14:textId="77777777" w:rsidTr="00F412C1">
        <w:tc>
          <w:tcPr>
            <w:tcW w:w="259" w:type="dxa"/>
            <w:tcBorders>
              <w:top w:val="single" w:sz="6" w:space="0" w:color="3DA5D9"/>
              <w:left w:val="single" w:sz="6" w:space="0" w:color="3DA5D9"/>
              <w:bottom w:val="single" w:sz="6" w:space="0" w:color="3DA5D9"/>
              <w:right w:val="single" w:sz="6" w:space="0" w:color="3DA5D9"/>
            </w:tcBorders>
            <w:shd w:val="clear" w:color="auto" w:fill="3DA5D9"/>
          </w:tcPr>
          <w:p w14:paraId="1B007080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D8ECF7"/>
              <w:left w:val="single" w:sz="6" w:space="0" w:color="D8ECF7"/>
              <w:bottom w:val="single" w:sz="6" w:space="0" w:color="D8ECF7"/>
              <w:right w:val="single" w:sz="6" w:space="0" w:color="D8ECF7"/>
            </w:tcBorders>
            <w:shd w:val="clear" w:color="auto" w:fill="D8EC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AE89FD6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3DA5D9"/>
                <w:sz w:val="26"/>
              </w:rPr>
              <w:t xml:space="preserve">▣  </w:t>
            </w:r>
            <w:r w:rsidRPr="002614ED">
              <w:rPr>
                <w:b/>
                <w:color w:val="3DA5D9"/>
                <w:sz w:val="24"/>
              </w:rPr>
              <w:t>Prije sata</w:t>
            </w:r>
          </w:p>
          <w:p w14:paraId="4948C911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3DA5D9"/>
              </w:rPr>
              <w:t xml:space="preserve">•  </w:t>
            </w:r>
            <w:r w:rsidRPr="002614ED">
              <w:rPr>
                <w:sz w:val="21"/>
              </w:rPr>
              <w:t xml:space="preserve">Pripremite materijale u pristupačnim formatima </w:t>
            </w:r>
            <w:r>
              <w:rPr>
                <w:sz w:val="21"/>
              </w:rPr>
              <w:t>–</w:t>
            </w:r>
            <w:r w:rsidRPr="002614ED">
              <w:rPr>
                <w:sz w:val="21"/>
              </w:rPr>
              <w:t xml:space="preserve"> pojednostavljeni tekstovi, vizualna pomagala, zvučne verzije, rječnici ključnih pojmova.</w:t>
            </w:r>
          </w:p>
          <w:p w14:paraId="08567E3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3DA5D9"/>
              </w:rPr>
              <w:t xml:space="preserve">•  </w:t>
            </w:r>
            <w:r w:rsidRPr="002614ED">
              <w:rPr>
                <w:sz w:val="21"/>
              </w:rPr>
              <w:t>Povežite teme rasprava s</w:t>
            </w:r>
            <w:r>
              <w:rPr>
                <w:sz w:val="21"/>
              </w:rPr>
              <w:t xml:space="preserve">a svakodnevnim </w:t>
            </w:r>
            <w:r w:rsidRPr="002614ED">
              <w:rPr>
                <w:sz w:val="21"/>
              </w:rPr>
              <w:t>iskustvima učenika</w:t>
            </w:r>
            <w:r>
              <w:rPr>
                <w:sz w:val="21"/>
              </w:rPr>
              <w:t xml:space="preserve"> </w:t>
            </w:r>
            <w:r w:rsidRPr="002614ED">
              <w:rPr>
                <w:sz w:val="21"/>
              </w:rPr>
              <w:t>i njihovim strukovnim kontekstima.</w:t>
            </w:r>
          </w:p>
          <w:p w14:paraId="79342904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3DA5D9"/>
              </w:rPr>
              <w:t xml:space="preserve">•  </w:t>
            </w:r>
            <w:r w:rsidRPr="002614ED">
              <w:rPr>
                <w:sz w:val="21"/>
              </w:rPr>
              <w:t xml:space="preserve">Planirajte fleksibilne uloge: govornik, istraživač, </w:t>
            </w:r>
            <w:r>
              <w:rPr>
                <w:sz w:val="21"/>
              </w:rPr>
              <w:t>mjeritelj vremena</w:t>
            </w:r>
            <w:r w:rsidRPr="002614ED">
              <w:rPr>
                <w:sz w:val="21"/>
              </w:rPr>
              <w:t>, promatrač, evaluator.</w:t>
            </w:r>
          </w:p>
          <w:p w14:paraId="61166B06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3DA5D9"/>
              </w:rPr>
              <w:t xml:space="preserve">•  </w:t>
            </w:r>
            <w:r w:rsidRPr="002614ED">
              <w:rPr>
                <w:sz w:val="21"/>
              </w:rPr>
              <w:t>Provjerite fizičku pristupačnost; po potrebi podijelite materijale unaprijed.</w:t>
            </w:r>
          </w:p>
        </w:tc>
      </w:tr>
    </w:tbl>
    <w:p w14:paraId="174A874D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2DF26DD2" w14:textId="77777777" w:rsidTr="00F412C1">
        <w:tc>
          <w:tcPr>
            <w:tcW w:w="259" w:type="dxa"/>
            <w:tcBorders>
              <w:top w:val="single" w:sz="6" w:space="0" w:color="0FB5AE"/>
              <w:left w:val="single" w:sz="6" w:space="0" w:color="0FB5AE"/>
              <w:bottom w:val="single" w:sz="6" w:space="0" w:color="0FB5AE"/>
              <w:right w:val="single" w:sz="6" w:space="0" w:color="0FB5AE"/>
            </w:tcBorders>
            <w:shd w:val="clear" w:color="auto" w:fill="0FB5AE"/>
          </w:tcPr>
          <w:p w14:paraId="213549A6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DAF3F1"/>
              <w:left w:val="single" w:sz="6" w:space="0" w:color="DAF3F1"/>
              <w:bottom w:val="single" w:sz="6" w:space="0" w:color="DAF3F1"/>
              <w:right w:val="single" w:sz="6" w:space="0" w:color="DAF3F1"/>
            </w:tcBorders>
            <w:shd w:val="clear" w:color="auto" w:fill="DAF3F1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4573362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B5AE"/>
                <w:sz w:val="26"/>
              </w:rPr>
              <w:t xml:space="preserve">◉  </w:t>
            </w:r>
            <w:r w:rsidRPr="002614ED">
              <w:rPr>
                <w:b/>
                <w:color w:val="0FB5AE"/>
                <w:sz w:val="24"/>
              </w:rPr>
              <w:t>Tijekom sata</w:t>
            </w:r>
          </w:p>
          <w:p w14:paraId="705AF46A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B5AE"/>
              </w:rPr>
              <w:t xml:space="preserve">•  </w:t>
            </w:r>
            <w:r w:rsidRPr="002614ED">
              <w:rPr>
                <w:sz w:val="21"/>
              </w:rPr>
              <w:t>Dajte jasne i sažete upute; ponovite ih po potrebi.</w:t>
            </w:r>
          </w:p>
          <w:p w14:paraId="6C5F8117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B5AE"/>
              </w:rPr>
              <w:t xml:space="preserve">•  </w:t>
            </w:r>
            <w:r w:rsidRPr="002614ED">
              <w:rPr>
                <w:sz w:val="21"/>
              </w:rPr>
              <w:t>Omogućite dodatno vrijeme; izbjegavajte nepotrebni vremenski pritisak.</w:t>
            </w:r>
          </w:p>
          <w:p w14:paraId="26E82F7E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B5AE"/>
              </w:rPr>
              <w:lastRenderedPageBreak/>
              <w:t xml:space="preserve">•  </w:t>
            </w:r>
            <w:r w:rsidRPr="002614ED">
              <w:rPr>
                <w:sz w:val="21"/>
              </w:rPr>
              <w:t>Potičite sudjelovanje bez prisile na javni nastup; prihvaćajte pisane bilješke, snimljeni govor ili vizualnu potporu.</w:t>
            </w:r>
          </w:p>
          <w:p w14:paraId="3472AA0C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B5AE"/>
              </w:rPr>
              <w:t xml:space="preserve">•  </w:t>
            </w:r>
            <w:r w:rsidRPr="002614ED">
              <w:rPr>
                <w:sz w:val="21"/>
              </w:rPr>
              <w:t xml:space="preserve">Pokažite poštovanje prema slušanju; umiješajte se kako biste osigurali </w:t>
            </w:r>
            <w:r>
              <w:rPr>
                <w:sz w:val="21"/>
              </w:rPr>
              <w:t>ravnomjerno</w:t>
            </w:r>
            <w:r w:rsidRPr="002614ED">
              <w:rPr>
                <w:sz w:val="21"/>
              </w:rPr>
              <w:t xml:space="preserve"> sudjelovanje.</w:t>
            </w:r>
          </w:p>
        </w:tc>
      </w:tr>
    </w:tbl>
    <w:p w14:paraId="486BD480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6BFC7EB4" w14:textId="77777777" w:rsidTr="00F412C1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6BC409B7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AB59BCD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2ECC71"/>
                <w:sz w:val="26"/>
              </w:rPr>
              <w:t xml:space="preserve">▤  </w:t>
            </w:r>
            <w:r w:rsidRPr="002614ED">
              <w:rPr>
                <w:b/>
                <w:color w:val="2ECC71"/>
                <w:sz w:val="24"/>
              </w:rPr>
              <w:t>Nakon sata</w:t>
            </w:r>
          </w:p>
          <w:p w14:paraId="0426FE17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>Razlikujte ocjenjivanje; usredotočite se na razmišljanje, angažman i trud, a ne samo na postignuće.</w:t>
            </w:r>
          </w:p>
          <w:p w14:paraId="66EE5A12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 xml:space="preserve">Dajte neposrednu, konstruktivnu povratnu informaciju </w:t>
            </w:r>
            <w:r>
              <w:rPr>
                <w:sz w:val="21"/>
              </w:rPr>
              <w:t>–</w:t>
            </w:r>
            <w:r w:rsidRPr="002614ED">
              <w:rPr>
                <w:sz w:val="21"/>
              </w:rPr>
              <w:t xml:space="preserve"> osobito učenicima koji</w:t>
            </w:r>
            <w:r>
              <w:rPr>
                <w:sz w:val="21"/>
              </w:rPr>
              <w:t xml:space="preserve">ma nedostaje </w:t>
            </w:r>
            <w:r w:rsidRPr="002614ED">
              <w:rPr>
                <w:sz w:val="21"/>
              </w:rPr>
              <w:t>samopouzdanja.</w:t>
            </w:r>
          </w:p>
          <w:p w14:paraId="61025AB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>Istaknite snage i napredak.</w:t>
            </w:r>
          </w:p>
          <w:p w14:paraId="325E7007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 xml:space="preserve">Ponudite učenicima alternativne načine za dovršetak zadataka ili njihovo preispitivanje ako </w:t>
            </w:r>
            <w:r>
              <w:rPr>
                <w:sz w:val="21"/>
              </w:rPr>
              <w:t xml:space="preserve">im je </w:t>
            </w:r>
            <w:r w:rsidRPr="002614ED">
              <w:rPr>
                <w:sz w:val="21"/>
              </w:rPr>
              <w:t>sudjelovanje bilo ograničeno.</w:t>
            </w:r>
          </w:p>
        </w:tc>
      </w:tr>
    </w:tbl>
    <w:p w14:paraId="5095A824" w14:textId="77777777" w:rsidR="000F0085" w:rsidRPr="002614ED" w:rsidRDefault="000F0085" w:rsidP="000F0085">
      <w:pPr>
        <w:spacing w:after="120" w:line="300" w:lineRule="auto"/>
      </w:pPr>
    </w:p>
    <w:p w14:paraId="18604486" w14:textId="77777777" w:rsidR="000F0085" w:rsidRPr="002614ED" w:rsidRDefault="000F0085" w:rsidP="000F0085">
      <w:pPr>
        <w:spacing w:before="240" w:after="40"/>
      </w:pPr>
      <w:r>
        <w:rPr>
          <w:b/>
          <w:color w:val="8E44AD"/>
          <w:sz w:val="28"/>
        </w:rPr>
        <w:t>S</w:t>
      </w:r>
      <w:r w:rsidRPr="002614ED">
        <w:rPr>
          <w:b/>
          <w:color w:val="8E44AD"/>
          <w:sz w:val="28"/>
        </w:rPr>
        <w:t xml:space="preserve">mjernice za </w:t>
      </w:r>
      <w:r>
        <w:rPr>
          <w:b/>
          <w:color w:val="8E44AD"/>
          <w:sz w:val="28"/>
        </w:rPr>
        <w:t>česte</w:t>
      </w:r>
      <w:r w:rsidRPr="002614ED">
        <w:rPr>
          <w:b/>
          <w:color w:val="8E44AD"/>
          <w:sz w:val="28"/>
        </w:rPr>
        <w:t xml:space="preserve"> potrebe učenika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4642E638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40317B2F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54F7DE2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>Učenici s ograničenim jezičnim znanjem ili imigrantskim podrijetlom</w:t>
            </w:r>
          </w:p>
          <w:p w14:paraId="159D2FB4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Koristite dvojezične rječnike, vizualna pomagala i početne izraze za rečenice.</w:t>
            </w:r>
          </w:p>
          <w:p w14:paraId="4A3BD5BF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Koristite jednostavan jezik; parafrazirajte doprinose učenika kako biste pokazali ispravne izraze.</w:t>
            </w:r>
          </w:p>
          <w:p w14:paraId="7483D38E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Uparite učenike različitih jezičnih razina.</w:t>
            </w:r>
          </w:p>
          <w:p w14:paraId="0057E042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 xml:space="preserve">Ne kažnjavajte gramatičke pogreške </w:t>
            </w:r>
            <w:r>
              <w:rPr>
                <w:sz w:val="21"/>
              </w:rPr>
              <w:t>–</w:t>
            </w:r>
            <w:r w:rsidRPr="002614ED">
              <w:rPr>
                <w:sz w:val="21"/>
              </w:rPr>
              <w:t xml:space="preserve"> ocjenjujte značenje i argumentaciju.</w:t>
            </w:r>
          </w:p>
        </w:tc>
      </w:tr>
    </w:tbl>
    <w:p w14:paraId="0F86CC90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21AC3CBD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4162667C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7028965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>Učenici s teškoćama u pažnji ili koncentraciji (npr. ADHD/ADD)</w:t>
            </w:r>
          </w:p>
          <w:p w14:paraId="375DEC8A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Koristite kratke, strukturirane zadatke i predvidive rutine.</w:t>
            </w:r>
          </w:p>
          <w:p w14:paraId="294845EC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Podijelite lekcije u jasno vremenski određene faze.</w:t>
            </w:r>
          </w:p>
          <w:p w14:paraId="54AF35C4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Dodijelite aktivne uloge; uključite aktivnosti temeljene na pokretu ili ig</w:t>
            </w:r>
            <w:r>
              <w:rPr>
                <w:sz w:val="21"/>
              </w:rPr>
              <w:t>ri</w:t>
            </w:r>
            <w:r w:rsidRPr="002614ED">
              <w:rPr>
                <w:sz w:val="21"/>
              </w:rPr>
              <w:t>.</w:t>
            </w:r>
          </w:p>
          <w:p w14:paraId="60AE8189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Postavite jasne ciljeve i dajte neposrednu povratnu informaciju.</w:t>
            </w:r>
          </w:p>
        </w:tc>
      </w:tr>
    </w:tbl>
    <w:p w14:paraId="67A2DB93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3DFC2AF5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6DCE8A17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7947F94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>Učenici s teškoćama u čitanju i pisanju (npr. disleksija)</w:t>
            </w:r>
          </w:p>
          <w:p w14:paraId="06EF27E9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Ponudite zvučne materijale i usmene upute uz pisane.</w:t>
            </w:r>
          </w:p>
          <w:p w14:paraId="1FDAD2A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 xml:space="preserve">Koristite </w:t>
            </w:r>
            <w:r>
              <w:rPr>
                <w:sz w:val="21"/>
              </w:rPr>
              <w:t>konceptualne</w:t>
            </w:r>
            <w:r w:rsidRPr="002614ED">
              <w:rPr>
                <w:sz w:val="21"/>
              </w:rPr>
              <w:t xml:space="preserve"> </w:t>
            </w:r>
            <w:r>
              <w:rPr>
                <w:sz w:val="21"/>
              </w:rPr>
              <w:t>mape</w:t>
            </w:r>
            <w:r w:rsidRPr="002614ED">
              <w:rPr>
                <w:sz w:val="21"/>
              </w:rPr>
              <w:t xml:space="preserve"> i detaljne upute.</w:t>
            </w:r>
          </w:p>
          <w:p w14:paraId="28CF8B8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Dopustiti usmeno ili vizualno ocjenjivanje uz pisani rad.</w:t>
            </w:r>
          </w:p>
          <w:p w14:paraId="3D27E154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Primijeniti diferencirane kriterije ocjenjivanja.</w:t>
            </w:r>
          </w:p>
        </w:tc>
      </w:tr>
    </w:tbl>
    <w:p w14:paraId="0E08D1DF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6DEE591F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03681BD3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C002FE3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>Učenici s govornim teškoćama (npr. mucanje, anksioznost)</w:t>
            </w:r>
          </w:p>
          <w:p w14:paraId="3E3A072F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Poticati strpljenje i poštovanje među vršnjacima.</w:t>
            </w:r>
          </w:p>
          <w:p w14:paraId="5332693E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Nikada ne prisiljavajte na javni nastup; dopustite korištenje skripti ili vježbanje u malim grupama.</w:t>
            </w:r>
          </w:p>
          <w:p w14:paraId="4FFC6130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Ne prekidajte učenike niti dovršavajte njihove rečenice.</w:t>
            </w:r>
          </w:p>
          <w:p w14:paraId="20295D55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Procjenjujte razmišljanje i ideje, a ne tečnost govora.</w:t>
            </w:r>
          </w:p>
        </w:tc>
      </w:tr>
    </w:tbl>
    <w:p w14:paraId="6BDDF2E5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0D97660B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3CBC261D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90F082B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 xml:space="preserve">Učenici sa senzornim ili tjelesnim </w:t>
            </w:r>
            <w:r>
              <w:rPr>
                <w:b/>
                <w:color w:val="0F2A4A"/>
                <w:sz w:val="24"/>
              </w:rPr>
              <w:t>t</w:t>
            </w:r>
            <w:r w:rsidRPr="002614ED">
              <w:rPr>
                <w:b/>
                <w:color w:val="0F2A4A"/>
                <w:sz w:val="24"/>
              </w:rPr>
              <w:t>eškoćama</w:t>
            </w:r>
          </w:p>
          <w:p w14:paraId="70B92718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 xml:space="preserve">Osigurajte pristupačne materijale </w:t>
            </w:r>
            <w:r>
              <w:rPr>
                <w:sz w:val="21"/>
              </w:rPr>
              <w:t>–</w:t>
            </w:r>
            <w:r w:rsidRPr="002614ED">
              <w:rPr>
                <w:sz w:val="21"/>
              </w:rPr>
              <w:t xml:space="preserve"> zvučne zapise, Bra</w:t>
            </w:r>
            <w:r>
              <w:rPr>
                <w:sz w:val="21"/>
              </w:rPr>
              <w:t>illeovo</w:t>
            </w:r>
            <w:r w:rsidRPr="002614ED">
              <w:rPr>
                <w:sz w:val="21"/>
              </w:rPr>
              <w:t xml:space="preserve"> pismo, veliki tisak, titlove.</w:t>
            </w:r>
          </w:p>
          <w:p w14:paraId="0A1DBCE2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Osigurajte pristupačnost učionice i odgovarajuća sjedeća mjesta.</w:t>
            </w:r>
          </w:p>
          <w:p w14:paraId="31E3D2A4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Dopustite upotrebu asistivne tehnologije i alternativne oblike sudjelovanja.</w:t>
            </w:r>
          </w:p>
          <w:p w14:paraId="0C149B5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Dodjeljujte uloge prema interesu i sposobnostima, a ne prema fizičkim ograničenjima.</w:t>
            </w:r>
          </w:p>
        </w:tc>
      </w:tr>
    </w:tbl>
    <w:p w14:paraId="043271E4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1F06C584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E47ECA8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84E9EAE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>Učenici s kroničnim bolestima</w:t>
            </w:r>
          </w:p>
          <w:p w14:paraId="0B2A5527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 xml:space="preserve">Planirajte fleksibilnost u </w:t>
            </w:r>
            <w:r>
              <w:rPr>
                <w:sz w:val="21"/>
              </w:rPr>
              <w:t>stankama</w:t>
            </w:r>
            <w:r w:rsidRPr="002614ED">
              <w:rPr>
                <w:sz w:val="21"/>
              </w:rPr>
              <w:t xml:space="preserve"> i </w:t>
            </w:r>
            <w:r>
              <w:rPr>
                <w:sz w:val="21"/>
              </w:rPr>
              <w:t>izmjenam</w:t>
            </w:r>
            <w:r w:rsidRPr="002614ED">
              <w:rPr>
                <w:sz w:val="21"/>
              </w:rPr>
              <w:t>a uloga.</w:t>
            </w:r>
          </w:p>
          <w:p w14:paraId="721167C5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Dopustite učenicima da izađu iz učionice ili rade manjim intenzitetom kada je to potrebno.</w:t>
            </w:r>
          </w:p>
          <w:p w14:paraId="20C6F006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Ponudite alternativn</w:t>
            </w:r>
            <w:r>
              <w:rPr>
                <w:sz w:val="21"/>
              </w:rPr>
              <w:t>e načine za naknadno</w:t>
            </w:r>
            <w:r w:rsidRPr="002614ED">
              <w:rPr>
                <w:sz w:val="21"/>
              </w:rPr>
              <w:t xml:space="preserve"> dovrš</w:t>
            </w:r>
            <w:r>
              <w:rPr>
                <w:sz w:val="21"/>
              </w:rPr>
              <w:t>avanje</w:t>
            </w:r>
            <w:r w:rsidRPr="002614ED">
              <w:rPr>
                <w:sz w:val="21"/>
              </w:rPr>
              <w:t xml:space="preserve"> zadataka.</w:t>
            </w:r>
          </w:p>
          <w:p w14:paraId="0AF2C89C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Održavajte diskreciju i poticajnu atmosferu.</w:t>
            </w:r>
          </w:p>
        </w:tc>
      </w:tr>
    </w:tbl>
    <w:p w14:paraId="61D41F4F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08995D0E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21C2090B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BE1C1B1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 xml:space="preserve">Romski učenici i učenici u riziku od </w:t>
            </w:r>
            <w:r>
              <w:rPr>
                <w:b/>
                <w:color w:val="0F2A4A"/>
                <w:sz w:val="24"/>
              </w:rPr>
              <w:t>socijalne isključenosti</w:t>
            </w:r>
          </w:p>
          <w:p w14:paraId="0ED05CD9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 xml:space="preserve">Koristite </w:t>
            </w:r>
            <w:r>
              <w:rPr>
                <w:sz w:val="21"/>
              </w:rPr>
              <w:t xml:space="preserve">kulturno bliske </w:t>
            </w:r>
            <w:r w:rsidRPr="002614ED">
              <w:rPr>
                <w:sz w:val="21"/>
              </w:rPr>
              <w:t>teme i primjere iz stvarnog života.</w:t>
            </w:r>
          </w:p>
          <w:p w14:paraId="6A86B77D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Potičite</w:t>
            </w:r>
            <w:r>
              <w:rPr>
                <w:sz w:val="21"/>
              </w:rPr>
              <w:t xml:space="preserve"> učenike na</w:t>
            </w:r>
            <w:r w:rsidRPr="002614ED">
              <w:rPr>
                <w:sz w:val="21"/>
              </w:rPr>
              <w:t xml:space="preserve"> izražavanje vlastitim riječima učenika, bez pritiska za </w:t>
            </w:r>
            <w:r>
              <w:rPr>
                <w:sz w:val="21"/>
              </w:rPr>
              <w:t xml:space="preserve">korištenjem </w:t>
            </w:r>
            <w:r w:rsidRPr="002614ED">
              <w:rPr>
                <w:sz w:val="21"/>
              </w:rPr>
              <w:t>formaln</w:t>
            </w:r>
            <w:r>
              <w:rPr>
                <w:sz w:val="21"/>
              </w:rPr>
              <w:t>og</w:t>
            </w:r>
            <w:r w:rsidRPr="002614ED">
              <w:rPr>
                <w:sz w:val="21"/>
              </w:rPr>
              <w:t xml:space="preserve"> jezik</w:t>
            </w:r>
            <w:r>
              <w:rPr>
                <w:sz w:val="21"/>
              </w:rPr>
              <w:t>a</w:t>
            </w:r>
            <w:r w:rsidRPr="002614ED">
              <w:rPr>
                <w:sz w:val="21"/>
              </w:rPr>
              <w:t>.</w:t>
            </w:r>
          </w:p>
          <w:p w14:paraId="4D3A1B4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>
              <w:rPr>
                <w:sz w:val="21"/>
              </w:rPr>
              <w:t>Gradite</w:t>
            </w:r>
            <w:r w:rsidRPr="002614ED">
              <w:rPr>
                <w:sz w:val="21"/>
              </w:rPr>
              <w:t xml:space="preserve"> povjerenje ohrabrivanjem i prepoznavanjem</w:t>
            </w:r>
            <w:r>
              <w:rPr>
                <w:sz w:val="21"/>
              </w:rPr>
              <w:t xml:space="preserve"> svakog</w:t>
            </w:r>
            <w:r w:rsidRPr="002614ED">
              <w:rPr>
                <w:sz w:val="21"/>
              </w:rPr>
              <w:t xml:space="preserve"> napretka.</w:t>
            </w:r>
          </w:p>
          <w:p w14:paraId="4934C5E9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>
              <w:rPr>
                <w:sz w:val="21"/>
              </w:rPr>
              <w:t>Potičite vršnjačku</w:t>
            </w:r>
            <w:r w:rsidRPr="002614ED">
              <w:rPr>
                <w:sz w:val="21"/>
              </w:rPr>
              <w:t xml:space="preserve"> podršku i</w:t>
            </w:r>
            <w:r>
              <w:rPr>
                <w:sz w:val="21"/>
              </w:rPr>
              <w:t xml:space="preserve"> rad u</w:t>
            </w:r>
            <w:r w:rsidRPr="002614ED">
              <w:rPr>
                <w:sz w:val="21"/>
              </w:rPr>
              <w:t xml:space="preserve"> mješ</w:t>
            </w:r>
            <w:r>
              <w:rPr>
                <w:sz w:val="21"/>
              </w:rPr>
              <w:t>ovitim</w:t>
            </w:r>
            <w:r w:rsidRPr="002614ED">
              <w:rPr>
                <w:sz w:val="21"/>
              </w:rPr>
              <w:t xml:space="preserve"> timov</w:t>
            </w:r>
            <w:r>
              <w:rPr>
                <w:sz w:val="21"/>
              </w:rPr>
              <w:t>ima</w:t>
            </w:r>
            <w:r w:rsidRPr="002614ED">
              <w:rPr>
                <w:sz w:val="21"/>
              </w:rPr>
              <w:t>.</w:t>
            </w:r>
          </w:p>
        </w:tc>
      </w:tr>
    </w:tbl>
    <w:p w14:paraId="7E939AA7" w14:textId="77777777" w:rsidR="000F0085" w:rsidRPr="002614ED" w:rsidRDefault="000F0085" w:rsidP="000F0085">
      <w:pPr>
        <w:spacing w:after="120" w:line="300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27A2C3C2" w14:textId="77777777" w:rsidTr="00F412C1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7FA0FE30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E446BA6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0F2A4A"/>
                <w:sz w:val="26"/>
              </w:rPr>
              <w:t xml:space="preserve">▸  </w:t>
            </w:r>
            <w:r w:rsidRPr="002614ED">
              <w:rPr>
                <w:b/>
                <w:color w:val="0F2A4A"/>
                <w:sz w:val="24"/>
              </w:rPr>
              <w:t>Daroviti ili visoko motivirani učenici</w:t>
            </w:r>
          </w:p>
          <w:p w14:paraId="01E2B505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Pružiti zadatke za produbljivanje znanja te uloge vođe ili mentora.</w:t>
            </w:r>
          </w:p>
          <w:p w14:paraId="71474200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Potičite dublju analizu, istovremeno upravljajući vremenom za govor kako bi se održala ravnoteža.</w:t>
            </w:r>
          </w:p>
          <w:p w14:paraId="55BBFB41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0F2A4A"/>
              </w:rPr>
              <w:t xml:space="preserve">•  </w:t>
            </w:r>
            <w:r w:rsidRPr="002614ED">
              <w:rPr>
                <w:sz w:val="21"/>
              </w:rPr>
              <w:t>Uključiti ih u planiranje ili vođenje budućih debata.</w:t>
            </w:r>
          </w:p>
        </w:tc>
      </w:tr>
    </w:tbl>
    <w:p w14:paraId="2A3CA678" w14:textId="77777777" w:rsidR="000F0085" w:rsidRPr="002614ED" w:rsidRDefault="000F0085" w:rsidP="000F0085">
      <w:pPr>
        <w:spacing w:after="120" w:line="300" w:lineRule="auto"/>
      </w:pPr>
    </w:p>
    <w:p w14:paraId="73CB1DE3" w14:textId="77777777" w:rsidR="000F0085" w:rsidRPr="002614ED" w:rsidRDefault="000F0085" w:rsidP="000F0085">
      <w:pPr>
        <w:spacing w:before="200" w:after="40"/>
      </w:pPr>
      <w:r w:rsidRPr="002614ED">
        <w:rPr>
          <w:b/>
          <w:color w:val="8E44AD"/>
          <w:sz w:val="28"/>
        </w:rPr>
        <w:t xml:space="preserve">Procjena i </w:t>
      </w:r>
      <w:r>
        <w:rPr>
          <w:b/>
          <w:color w:val="8E44AD"/>
          <w:sz w:val="28"/>
        </w:rPr>
        <w:t>vrednovanje</w:t>
      </w:r>
      <w:r w:rsidRPr="002614ED">
        <w:rPr>
          <w:b/>
          <w:color w:val="8E44AD"/>
          <w:sz w:val="28"/>
        </w:rPr>
        <w:t xml:space="preserve"> u inkluzivnoj nastavi debate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"/>
        <w:gridCol w:w="9821"/>
      </w:tblGrid>
      <w:tr w:rsidR="000F0085" w:rsidRPr="002614ED" w14:paraId="5C19FA9B" w14:textId="77777777" w:rsidTr="00F412C1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52467491" w14:textId="77777777" w:rsidR="000F0085" w:rsidRPr="002614ED" w:rsidRDefault="000F0085" w:rsidP="00F412C1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3F2B61D" w14:textId="77777777" w:rsidR="000F0085" w:rsidRPr="002614ED" w:rsidRDefault="000F0085" w:rsidP="00F412C1">
            <w:pPr>
              <w:spacing w:after="80"/>
            </w:pPr>
            <w:r w:rsidRPr="002614ED">
              <w:rPr>
                <w:b/>
                <w:color w:val="2ECC71"/>
                <w:sz w:val="26"/>
              </w:rPr>
              <w:t xml:space="preserve">✓  </w:t>
            </w:r>
            <w:r w:rsidRPr="002614ED">
              <w:rPr>
                <w:b/>
                <w:color w:val="2ECC71"/>
                <w:sz w:val="24"/>
              </w:rPr>
              <w:t>Procjenu učiniti formativnom i fleksibilnom</w:t>
            </w:r>
          </w:p>
          <w:p w14:paraId="414175C3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>Procjenjujte rasuđivanje, strukturu ideja, suradnju i angažman.</w:t>
            </w:r>
          </w:p>
          <w:p w14:paraId="074FA42B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>Prepoznajte napredak i trud, a ne samo konačni rezultat.</w:t>
            </w:r>
          </w:p>
          <w:p w14:paraId="1559AF6F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 xml:space="preserve">Omogućite učenicima da pokažu </w:t>
            </w:r>
            <w:r>
              <w:rPr>
                <w:sz w:val="21"/>
              </w:rPr>
              <w:t>što su naučili na različite načine.</w:t>
            </w:r>
          </w:p>
          <w:p w14:paraId="2CABF670" w14:textId="77777777" w:rsidR="000F0085" w:rsidRPr="002614ED" w:rsidRDefault="000F0085" w:rsidP="00F412C1">
            <w:pPr>
              <w:spacing w:after="40" w:line="288" w:lineRule="auto"/>
              <w:ind w:left="280"/>
            </w:pPr>
            <w:r w:rsidRPr="002614ED">
              <w:rPr>
                <w:b/>
                <w:color w:val="2ECC71"/>
              </w:rPr>
              <w:t xml:space="preserve">•  </w:t>
            </w:r>
            <w:r w:rsidRPr="002614ED">
              <w:rPr>
                <w:sz w:val="21"/>
              </w:rPr>
              <w:t>Prilagodite kriterije ocjenjivanja kako bi odražavali početnu razinu i napredak svakog učenika.</w:t>
            </w:r>
          </w:p>
        </w:tc>
      </w:tr>
    </w:tbl>
    <w:p w14:paraId="6BAFF6EE" w14:textId="77777777" w:rsidR="000F0085" w:rsidRPr="002614ED" w:rsidRDefault="000F0085" w:rsidP="000F0085">
      <w:pPr>
        <w:spacing w:after="120" w:line="300" w:lineRule="auto"/>
      </w:pPr>
    </w:p>
    <w:p w14:paraId="51AC01EC" w14:textId="77777777" w:rsidR="00415AFC" w:rsidRDefault="00415AFC"/>
    <w:sectPr w:rsidR="00415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23"/>
    <w:rsid w:val="000F0085"/>
    <w:rsid w:val="00415AFC"/>
    <w:rsid w:val="005852D7"/>
    <w:rsid w:val="005D00AB"/>
    <w:rsid w:val="00D1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35A47-B637-4295-95B0-EA4B33F4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085"/>
    <w:pPr>
      <w:spacing w:after="200" w:line="276" w:lineRule="auto"/>
    </w:pPr>
    <w:rPr>
      <w:rFonts w:ascii="Calibri" w:eastAsiaTheme="minorEastAsia" w:hAnsi="Calibri"/>
      <w:color w:val="1B2A3A"/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F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F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F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F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F2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F2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F2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F2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F2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7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7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F23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7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F23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7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F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Branimira Penic</dc:creator>
  <cp:keywords/>
  <dc:description/>
  <cp:lastModifiedBy>Branimira Penic</cp:lastModifiedBy>
  <cp:revision>2</cp:revision>
  <dcterms:created xsi:type="dcterms:W3CDTF">2026-07-29T12:34:00Z</dcterms:created>
  <dcterms:modified xsi:type="dcterms:W3CDTF">2026-07-29T12:34:00Z</dcterms:modified>
</cp:coreProperties>
</file>