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BCFE8F" w14:textId="77777777" w:rsidR="0040604D" w:rsidRPr="004D7AC2" w:rsidRDefault="7EB3F800" w:rsidP="0040604D">
      <w:pPr>
        <w:spacing w:before="40" w:after="160"/>
        <w:rPr>
          <w:lang w:val="de-DE"/>
        </w:rPr>
      </w:pPr>
      <w:r w:rsidRPr="004D7AC2">
        <w:rPr>
          <w:b/>
          <w:bCs/>
          <w:color w:val="8E44AD"/>
          <w:sz w:val="56"/>
          <w:szCs w:val="56"/>
          <w:lang w:val="de-DE"/>
        </w:rPr>
        <w:t>Leitlinien zur Inklusion</w:t>
      </w:r>
    </w:p>
    <w:p w14:paraId="5F7E7A9B" w14:textId="311CA2B9" w:rsidR="0040604D" w:rsidRPr="004D7AC2" w:rsidRDefault="5299C3DB" w:rsidP="0040604D">
      <w:pPr>
        <w:spacing w:after="120" w:line="300" w:lineRule="auto"/>
        <w:rPr>
          <w:lang w:val="de-DE"/>
        </w:rPr>
      </w:pPr>
      <w:r w:rsidRPr="004D7AC2">
        <w:rPr>
          <w:b/>
          <w:bCs/>
          <w:color w:val="0F2A4A"/>
          <w:sz w:val="28"/>
          <w:szCs w:val="28"/>
          <w:lang w:val="de-DE"/>
        </w:rPr>
        <w:t>Leitlinien zur Inklusion für debattenbasierten Unterricht in der beruflichen Bildung</w:t>
      </w:r>
    </w:p>
    <w:p w14:paraId="1232712A" w14:textId="7D652A61" w:rsidR="0040604D" w:rsidRPr="004D7AC2" w:rsidRDefault="5299C3DB" w:rsidP="0040604D">
      <w:pPr>
        <w:spacing w:after="120" w:line="300" w:lineRule="auto"/>
        <w:rPr>
          <w:lang w:val="de-DE"/>
        </w:rPr>
      </w:pPr>
      <w:r w:rsidRPr="004D7AC2">
        <w:rPr>
          <w:lang w:val="de-DE"/>
        </w:rPr>
        <w:t>Debattenbasiertes Lernen kann ein wirkungsvolles Instrument zur Inklusion in Berufsbildungsklassen sein, wenn es durchdacht und flexibel umgesetzt wird. Die Schüler unterscheiden sich hinsichtlich Sprachkenntnisse, Lerntempo, Selbstvertrauen, körperlichen Fähigkeiten und sozialer Erfahrung. Diese Richtlinien helfen Lehrern an beruflichen Schulen dabei, Debatten im Unterricht so anzupassen, dass jeder Schüler sinnvoll teilnehmen kann – unabhängig von seinem Hintergrund oder seinen individuellen Bedürfnissen.</w:t>
      </w:r>
    </w:p>
    <w:p w14:paraId="342C1E77" w14:textId="77777777" w:rsidR="0040604D" w:rsidRPr="004D7AC2" w:rsidRDefault="7EB3F800" w:rsidP="0040604D">
      <w:pPr>
        <w:spacing w:line="300" w:lineRule="auto"/>
        <w:rPr>
          <w:lang w:val="de-DE"/>
        </w:rPr>
      </w:pPr>
      <w:r w:rsidRPr="004D7AC2">
        <w:rPr>
          <w:i/>
          <w:iCs/>
          <w:color w:val="0F2A4A"/>
          <w:lang w:val="de-DE"/>
        </w:rPr>
        <w:t>Das Leitprinzip ist die flexible Teilnahme. Die Lernenden können auf unterschiedliche Weise, auf verschiedenen Ebenen und in unterschiedlichen Rollen einen Beitrag leisten und sich dabei dennoch mit den zentralen Lernzielen der Debatte auseinandersetzen.</w:t>
      </w:r>
    </w:p>
    <w:tbl>
      <w:tblPr>
        <w:tblW w:w="10080" w:type="dxa"/>
        <w:tblLayout w:type="fixed"/>
        <w:tblLook w:val="0400" w:firstRow="0" w:lastRow="0" w:firstColumn="0" w:lastColumn="0" w:noHBand="0" w:noVBand="1"/>
      </w:tblPr>
      <w:tblGrid>
        <w:gridCol w:w="259"/>
        <w:gridCol w:w="9821"/>
      </w:tblGrid>
      <w:tr w:rsidR="0040604D" w:rsidRPr="004D7AC2" w14:paraId="714B8F70" w14:textId="77777777" w:rsidTr="67CD63C2">
        <w:tc>
          <w:tcPr>
            <w:tcW w:w="259" w:type="dxa"/>
            <w:tcBorders>
              <w:top w:val="single" w:sz="6" w:space="0" w:color="8E44AD"/>
              <w:left w:val="single" w:sz="6" w:space="0" w:color="8E44AD"/>
              <w:bottom w:val="single" w:sz="6" w:space="0" w:color="8E44AD"/>
              <w:right w:val="single" w:sz="6" w:space="0" w:color="8E44AD"/>
            </w:tcBorders>
            <w:shd w:val="clear" w:color="auto" w:fill="8E44AD"/>
          </w:tcPr>
          <w:p w14:paraId="1B999CA4" w14:textId="77777777" w:rsidR="0040604D" w:rsidRPr="004D7AC2" w:rsidRDefault="0040604D" w:rsidP="00546E03">
            <w:pPr>
              <w:rPr>
                <w:lang w:val="de-DE"/>
              </w:rPr>
            </w:pPr>
          </w:p>
        </w:tc>
        <w:tc>
          <w:tcPr>
            <w:tcW w:w="9821" w:type="dxa"/>
            <w:tcBorders>
              <w:top w:val="single" w:sz="6" w:space="0" w:color="EEDAF5"/>
              <w:left w:val="single" w:sz="6" w:space="0" w:color="EEDAF5"/>
              <w:bottom w:val="single" w:sz="6" w:space="0" w:color="EEDAF5"/>
              <w:right w:val="single" w:sz="6" w:space="0" w:color="EEDAF5"/>
            </w:tcBorders>
            <w:shd w:val="clear" w:color="auto" w:fill="EEDAF5"/>
            <w:tcMar>
              <w:top w:w="160" w:type="dxa"/>
              <w:left w:w="220" w:type="dxa"/>
              <w:bottom w:w="160" w:type="dxa"/>
              <w:right w:w="220" w:type="dxa"/>
            </w:tcMar>
          </w:tcPr>
          <w:p w14:paraId="6F1AF825" w14:textId="77777777" w:rsidR="0040604D" w:rsidRPr="004D7AC2" w:rsidRDefault="7EB3F800" w:rsidP="00546E03">
            <w:pPr>
              <w:spacing w:after="80"/>
              <w:rPr>
                <w:lang w:val="de-DE"/>
              </w:rPr>
            </w:pPr>
            <w:r w:rsidRPr="004D7AC2">
              <w:rPr>
                <w:b/>
                <w:bCs/>
                <w:color w:val="8E44AD"/>
                <w:sz w:val="26"/>
                <w:szCs w:val="26"/>
                <w:lang w:val="de-DE"/>
              </w:rPr>
              <w:t xml:space="preserve">✦  </w:t>
            </w:r>
            <w:r w:rsidRPr="004D7AC2">
              <w:rPr>
                <w:b/>
                <w:bCs/>
                <w:color w:val="8E44AD"/>
                <w:sz w:val="24"/>
                <w:szCs w:val="24"/>
                <w:lang w:val="de-DE"/>
              </w:rPr>
              <w:t>Allgemeine Grundsätze für inklusiven Debattierunterricht</w:t>
            </w:r>
          </w:p>
          <w:p w14:paraId="78AEA8F6"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Der Fokus liegt auf Verständnis und Argumentation, nicht auf Sprachgewandtheit oder Leistung.</w:t>
            </w:r>
          </w:p>
          <w:p w14:paraId="5F94D994"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Ermöglichen Sie vielfältige Formen der Beteiligung: Sprechen, Schreiben, Beobachten, Moderieren, Analysieren.</w:t>
            </w:r>
          </w:p>
          <w:p w14:paraId="6C6BF87A"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Unterteilen Sie die Aktivitäten in klare, überschaubare Schritte.</w:t>
            </w:r>
          </w:p>
          <w:p w14:paraId="052847E0"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Schaffen Sie eine vorhersehbare Struktur, bleiben Sie dabei jedoch flexibel in Bezug auf Zeitplanung und Rollenverteilung.</w:t>
            </w:r>
          </w:p>
          <w:p w14:paraId="755A110C"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Betonen Sie Fortschritt, Einsatz und Selbstvertrauen statt Wettbewerb.</w:t>
            </w:r>
          </w:p>
          <w:p w14:paraId="1B4CEDCD" w14:textId="77777777" w:rsidR="0040604D" w:rsidRPr="004D7AC2" w:rsidRDefault="7EB3F800" w:rsidP="00546E03">
            <w:pPr>
              <w:spacing w:after="40" w:line="288" w:lineRule="auto"/>
              <w:ind w:left="280"/>
              <w:rPr>
                <w:lang w:val="de-DE"/>
              </w:rPr>
            </w:pPr>
            <w:r w:rsidRPr="004D7AC2">
              <w:rPr>
                <w:b/>
                <w:bCs/>
                <w:color w:val="8E44AD"/>
                <w:lang w:val="de-DE"/>
              </w:rPr>
              <w:t xml:space="preserve">•  </w:t>
            </w:r>
            <w:r w:rsidRPr="004D7AC2">
              <w:rPr>
                <w:sz w:val="21"/>
                <w:szCs w:val="21"/>
                <w:lang w:val="de-DE"/>
              </w:rPr>
              <w:t>Schaffen Sie ein Klassenklima, das von Respekt, Geduld und psychologischer Sicherheit geprägt ist.</w:t>
            </w:r>
          </w:p>
        </w:tc>
      </w:tr>
    </w:tbl>
    <w:p w14:paraId="7ACA9DD7" w14:textId="77777777" w:rsidR="0040604D" w:rsidRPr="004D7AC2" w:rsidRDefault="0040604D" w:rsidP="0040604D">
      <w:pPr>
        <w:spacing w:after="120" w:line="300" w:lineRule="auto"/>
        <w:rPr>
          <w:lang w:val="de-DE"/>
        </w:rPr>
      </w:pPr>
    </w:p>
    <w:p w14:paraId="4A163F82" w14:textId="77777777" w:rsidR="0040604D" w:rsidRPr="004D7AC2" w:rsidRDefault="7EB3F800" w:rsidP="0040604D">
      <w:pPr>
        <w:spacing w:line="300" w:lineRule="auto"/>
        <w:rPr>
          <w:lang w:val="de-DE"/>
        </w:rPr>
      </w:pPr>
      <w:r w:rsidRPr="004D7AC2">
        <w:rPr>
          <w:lang w:val="de-DE"/>
        </w:rPr>
        <w:t>Lehrkräfte werden ermutigt, Anpassungen offen mit den Schülern zu besprechen und Inklusion als fortlaufenden Prozess zu betrachten, nicht als starre Checkliste.</w:t>
      </w:r>
    </w:p>
    <w:p w14:paraId="528F488D" w14:textId="77777777" w:rsidR="0040604D" w:rsidRPr="004D7AC2" w:rsidRDefault="7EB3F800" w:rsidP="0040604D">
      <w:pPr>
        <w:spacing w:before="200" w:after="40"/>
        <w:rPr>
          <w:lang w:val="de-DE"/>
        </w:rPr>
      </w:pPr>
      <w:r w:rsidRPr="004D7AC2">
        <w:rPr>
          <w:b/>
          <w:bCs/>
          <w:color w:val="8E44AD"/>
          <w:sz w:val="28"/>
          <w:szCs w:val="28"/>
          <w:lang w:val="de-DE"/>
        </w:rPr>
        <w:t>Anpassung des Unterrichts: vor, während und nach dem Unterricht</w:t>
      </w:r>
    </w:p>
    <w:tbl>
      <w:tblPr>
        <w:tblW w:w="10080" w:type="dxa"/>
        <w:tblLayout w:type="fixed"/>
        <w:tblLook w:val="0400" w:firstRow="0" w:lastRow="0" w:firstColumn="0" w:lastColumn="0" w:noHBand="0" w:noVBand="1"/>
      </w:tblPr>
      <w:tblGrid>
        <w:gridCol w:w="259"/>
        <w:gridCol w:w="9821"/>
      </w:tblGrid>
      <w:tr w:rsidR="0040604D" w:rsidRPr="004D7AC2" w14:paraId="14FB60A1" w14:textId="77777777" w:rsidTr="67CD63C2">
        <w:tc>
          <w:tcPr>
            <w:tcW w:w="259" w:type="dxa"/>
            <w:tcBorders>
              <w:top w:val="single" w:sz="6" w:space="0" w:color="3DA5D9"/>
              <w:left w:val="single" w:sz="6" w:space="0" w:color="3DA5D9"/>
              <w:bottom w:val="single" w:sz="6" w:space="0" w:color="3DA5D9"/>
              <w:right w:val="single" w:sz="6" w:space="0" w:color="3DA5D9"/>
            </w:tcBorders>
            <w:shd w:val="clear" w:color="auto" w:fill="3DA5D9"/>
          </w:tcPr>
          <w:p w14:paraId="5DDF1965" w14:textId="77777777" w:rsidR="0040604D" w:rsidRPr="004D7AC2" w:rsidRDefault="0040604D" w:rsidP="00546E03">
            <w:pPr>
              <w:rPr>
                <w:lang w:val="de-DE"/>
              </w:rPr>
            </w:pPr>
          </w:p>
        </w:tc>
        <w:tc>
          <w:tcPr>
            <w:tcW w:w="9821" w:type="dxa"/>
            <w:tcBorders>
              <w:top w:val="single" w:sz="6" w:space="0" w:color="D8ECF7"/>
              <w:left w:val="single" w:sz="6" w:space="0" w:color="D8ECF7"/>
              <w:bottom w:val="single" w:sz="6" w:space="0" w:color="D8ECF7"/>
              <w:right w:val="single" w:sz="6" w:space="0" w:color="D8ECF7"/>
            </w:tcBorders>
            <w:shd w:val="clear" w:color="auto" w:fill="D8ECF7"/>
            <w:tcMar>
              <w:top w:w="160" w:type="dxa"/>
              <w:left w:w="220" w:type="dxa"/>
              <w:bottom w:w="160" w:type="dxa"/>
              <w:right w:w="220" w:type="dxa"/>
            </w:tcMar>
          </w:tcPr>
          <w:p w14:paraId="52DE1F2B" w14:textId="77777777" w:rsidR="0040604D" w:rsidRPr="004D7AC2" w:rsidRDefault="7EB3F800" w:rsidP="00546E03">
            <w:pPr>
              <w:spacing w:after="80"/>
              <w:rPr>
                <w:lang w:val="de-DE"/>
              </w:rPr>
            </w:pPr>
            <w:r w:rsidRPr="004D7AC2">
              <w:rPr>
                <w:b/>
                <w:bCs/>
                <w:color w:val="3DA5D9"/>
                <w:sz w:val="26"/>
                <w:szCs w:val="26"/>
                <w:lang w:val="de-DE"/>
              </w:rPr>
              <w:t xml:space="preserve">▣  </w:t>
            </w:r>
            <w:r w:rsidRPr="004D7AC2">
              <w:rPr>
                <w:b/>
                <w:bCs/>
                <w:color w:val="3DA5D9"/>
                <w:sz w:val="24"/>
                <w:szCs w:val="24"/>
                <w:lang w:val="de-DE"/>
              </w:rPr>
              <w:t>Vor dem Unterricht</w:t>
            </w:r>
          </w:p>
          <w:p w14:paraId="2E5E888B" w14:textId="77777777" w:rsidR="0040604D" w:rsidRPr="004D7AC2" w:rsidRDefault="7EB3F800" w:rsidP="00546E03">
            <w:pPr>
              <w:spacing w:after="40" w:line="288" w:lineRule="auto"/>
              <w:ind w:left="280"/>
              <w:rPr>
                <w:lang w:val="de-DE"/>
              </w:rPr>
            </w:pPr>
            <w:r w:rsidRPr="004D7AC2">
              <w:rPr>
                <w:b/>
                <w:bCs/>
                <w:color w:val="3DA5D9"/>
                <w:lang w:val="de-DE"/>
              </w:rPr>
              <w:t xml:space="preserve">•  </w:t>
            </w:r>
            <w:r w:rsidRPr="004D7AC2">
              <w:rPr>
                <w:sz w:val="21"/>
                <w:szCs w:val="21"/>
                <w:lang w:val="de-DE"/>
              </w:rPr>
              <w:t>Bereiten Sie Materialien in barrierefreien Formaten vor – vereinfachte Texte, visuelle Hilfsmittel, Audioversionen, Glossare mit Schlüsselbegriffen.</w:t>
            </w:r>
          </w:p>
          <w:p w14:paraId="7BA900C1" w14:textId="67DCA522" w:rsidR="0040604D" w:rsidRPr="004D7AC2" w:rsidRDefault="7EB3F800" w:rsidP="00546E03">
            <w:pPr>
              <w:spacing w:after="40" w:line="288" w:lineRule="auto"/>
              <w:ind w:left="280"/>
              <w:rPr>
                <w:lang w:val="de-DE"/>
              </w:rPr>
            </w:pPr>
            <w:r w:rsidRPr="004D7AC2">
              <w:rPr>
                <w:b/>
                <w:bCs/>
                <w:color w:val="3DA5D9"/>
                <w:lang w:val="de-DE"/>
              </w:rPr>
              <w:t xml:space="preserve">•  </w:t>
            </w:r>
            <w:r w:rsidRPr="004D7AC2">
              <w:rPr>
                <w:sz w:val="21"/>
                <w:szCs w:val="21"/>
                <w:lang w:val="de-DE"/>
              </w:rPr>
              <w:t>Verknüpfen Sie Diskussionsthemen mit den realen Erfahrungen und beruflichen Kontexten der Schüle</w:t>
            </w:r>
            <w:r w:rsidR="7E1D78A1" w:rsidRPr="004D7AC2">
              <w:rPr>
                <w:sz w:val="21"/>
                <w:szCs w:val="21"/>
                <w:lang w:val="de-DE"/>
              </w:rPr>
              <w:t>r</w:t>
            </w:r>
            <w:r w:rsidRPr="004D7AC2">
              <w:rPr>
                <w:sz w:val="21"/>
                <w:szCs w:val="21"/>
                <w:lang w:val="de-DE"/>
              </w:rPr>
              <w:t>.</w:t>
            </w:r>
          </w:p>
          <w:p w14:paraId="1D8ED82A" w14:textId="77777777" w:rsidR="0040604D" w:rsidRPr="004D7AC2" w:rsidRDefault="7EB3F800" w:rsidP="00546E03">
            <w:pPr>
              <w:spacing w:after="40" w:line="288" w:lineRule="auto"/>
              <w:ind w:left="280"/>
              <w:rPr>
                <w:lang w:val="de-DE"/>
              </w:rPr>
            </w:pPr>
            <w:r w:rsidRPr="004D7AC2">
              <w:rPr>
                <w:b/>
                <w:bCs/>
                <w:color w:val="3DA5D9"/>
                <w:lang w:val="de-DE"/>
              </w:rPr>
              <w:t xml:space="preserve">•  </w:t>
            </w:r>
            <w:r w:rsidRPr="004D7AC2">
              <w:rPr>
                <w:sz w:val="21"/>
                <w:szCs w:val="21"/>
                <w:lang w:val="de-DE"/>
              </w:rPr>
              <w:t>Planen Sie flexible Rollen ein: Sprecher, Rechercheur, Zeitnehmer, Beobachter, Bewerter.</w:t>
            </w:r>
          </w:p>
          <w:p w14:paraId="0C07740A" w14:textId="77777777" w:rsidR="0040604D" w:rsidRPr="004D7AC2" w:rsidRDefault="7EB3F800" w:rsidP="00546E03">
            <w:pPr>
              <w:spacing w:after="40" w:line="288" w:lineRule="auto"/>
              <w:ind w:left="280"/>
              <w:rPr>
                <w:lang w:val="de-DE"/>
              </w:rPr>
            </w:pPr>
            <w:r w:rsidRPr="004D7AC2">
              <w:rPr>
                <w:b/>
                <w:bCs/>
                <w:color w:val="3DA5D9"/>
                <w:lang w:val="de-DE"/>
              </w:rPr>
              <w:t xml:space="preserve">•  </w:t>
            </w:r>
            <w:r w:rsidRPr="004D7AC2">
              <w:rPr>
                <w:sz w:val="21"/>
                <w:szCs w:val="21"/>
                <w:lang w:val="de-DE"/>
              </w:rPr>
              <w:t>Überprüfen Sie die räumliche Barrierefreiheit; stellen Sie Materialien bei Bedarf im Voraus zur Verfügung.</w:t>
            </w:r>
          </w:p>
        </w:tc>
      </w:tr>
    </w:tbl>
    <w:p w14:paraId="0AB6AE6C"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746E2D5B" w14:textId="77777777" w:rsidTr="67CD63C2">
        <w:tc>
          <w:tcPr>
            <w:tcW w:w="259" w:type="dxa"/>
            <w:tcBorders>
              <w:top w:val="single" w:sz="6" w:space="0" w:color="0FB5AE"/>
              <w:left w:val="single" w:sz="6" w:space="0" w:color="0FB5AE"/>
              <w:bottom w:val="single" w:sz="6" w:space="0" w:color="0FB5AE"/>
              <w:right w:val="single" w:sz="6" w:space="0" w:color="0FB5AE"/>
            </w:tcBorders>
            <w:shd w:val="clear" w:color="auto" w:fill="0FB5AE"/>
          </w:tcPr>
          <w:p w14:paraId="1D4E25FA" w14:textId="77777777" w:rsidR="0040604D" w:rsidRPr="004D7AC2" w:rsidRDefault="0040604D" w:rsidP="00546E03">
            <w:pPr>
              <w:rPr>
                <w:lang w:val="de-DE"/>
              </w:rPr>
            </w:pPr>
          </w:p>
        </w:tc>
        <w:tc>
          <w:tcPr>
            <w:tcW w:w="9821" w:type="dxa"/>
            <w:tcBorders>
              <w:top w:val="single" w:sz="6" w:space="0" w:color="DAF3F1"/>
              <w:left w:val="single" w:sz="6" w:space="0" w:color="DAF3F1"/>
              <w:bottom w:val="single" w:sz="6" w:space="0" w:color="DAF3F1"/>
              <w:right w:val="single" w:sz="6" w:space="0" w:color="DAF3F1"/>
            </w:tcBorders>
            <w:shd w:val="clear" w:color="auto" w:fill="DAF3F1"/>
            <w:tcMar>
              <w:top w:w="160" w:type="dxa"/>
              <w:left w:w="220" w:type="dxa"/>
              <w:bottom w:w="160" w:type="dxa"/>
              <w:right w:w="220" w:type="dxa"/>
            </w:tcMar>
          </w:tcPr>
          <w:p w14:paraId="5A1398E6" w14:textId="77777777" w:rsidR="0040604D" w:rsidRPr="004D7AC2" w:rsidRDefault="7EB3F800" w:rsidP="00546E03">
            <w:pPr>
              <w:spacing w:after="80"/>
              <w:rPr>
                <w:lang w:val="de-DE"/>
              </w:rPr>
            </w:pPr>
            <w:r w:rsidRPr="004D7AC2">
              <w:rPr>
                <w:b/>
                <w:bCs/>
                <w:color w:val="0FB5AE"/>
                <w:sz w:val="26"/>
                <w:szCs w:val="26"/>
                <w:lang w:val="de-DE"/>
              </w:rPr>
              <w:t xml:space="preserve">◉  </w:t>
            </w:r>
            <w:r w:rsidRPr="004D7AC2">
              <w:rPr>
                <w:b/>
                <w:bCs/>
                <w:color w:val="0FB5AE"/>
                <w:sz w:val="24"/>
                <w:szCs w:val="24"/>
                <w:lang w:val="de-DE"/>
              </w:rPr>
              <w:t>Während des Unterrichts</w:t>
            </w:r>
          </w:p>
          <w:p w14:paraId="3CDD886C" w14:textId="77777777" w:rsidR="0040604D" w:rsidRPr="004D7AC2" w:rsidRDefault="7EB3F800" w:rsidP="00546E03">
            <w:pPr>
              <w:spacing w:after="40" w:line="288" w:lineRule="auto"/>
              <w:ind w:left="280"/>
              <w:rPr>
                <w:lang w:val="de-DE"/>
              </w:rPr>
            </w:pPr>
            <w:r w:rsidRPr="004D7AC2">
              <w:rPr>
                <w:b/>
                <w:bCs/>
                <w:color w:val="0FB5AE"/>
                <w:lang w:val="de-DE"/>
              </w:rPr>
              <w:t xml:space="preserve">•  </w:t>
            </w:r>
            <w:r w:rsidRPr="004D7AC2">
              <w:rPr>
                <w:sz w:val="21"/>
                <w:szCs w:val="21"/>
                <w:lang w:val="de-DE"/>
              </w:rPr>
              <w:t>Geben Sie klare, prägnante Anweisungen; wiederholen Sie diese bei Bedarf.</w:t>
            </w:r>
          </w:p>
          <w:p w14:paraId="19C75B0C" w14:textId="77777777" w:rsidR="0040604D" w:rsidRPr="004D7AC2" w:rsidRDefault="7EB3F800" w:rsidP="00546E03">
            <w:pPr>
              <w:spacing w:after="40" w:line="288" w:lineRule="auto"/>
              <w:ind w:left="280"/>
              <w:rPr>
                <w:lang w:val="de-DE"/>
              </w:rPr>
            </w:pPr>
            <w:r w:rsidRPr="004D7AC2">
              <w:rPr>
                <w:b/>
                <w:bCs/>
                <w:color w:val="0FB5AE"/>
                <w:lang w:val="de-DE"/>
              </w:rPr>
              <w:t xml:space="preserve">•  </w:t>
            </w:r>
            <w:r w:rsidRPr="004D7AC2">
              <w:rPr>
                <w:sz w:val="21"/>
                <w:szCs w:val="21"/>
                <w:lang w:val="de-DE"/>
              </w:rPr>
              <w:t>Planen Sie zusätzliche Zeit ein; vermeiden Sie unnötigen Zeitdruck.</w:t>
            </w:r>
          </w:p>
          <w:p w14:paraId="0FFC9D99" w14:textId="77777777" w:rsidR="0040604D" w:rsidRPr="004D7AC2" w:rsidRDefault="7EB3F800" w:rsidP="00546E03">
            <w:pPr>
              <w:spacing w:after="40" w:line="288" w:lineRule="auto"/>
              <w:ind w:left="280"/>
              <w:rPr>
                <w:lang w:val="de-DE"/>
              </w:rPr>
            </w:pPr>
            <w:r w:rsidRPr="004D7AC2">
              <w:rPr>
                <w:b/>
                <w:bCs/>
                <w:color w:val="0FB5AE"/>
                <w:lang w:val="de-DE"/>
              </w:rPr>
              <w:t xml:space="preserve">•  </w:t>
            </w:r>
            <w:r w:rsidRPr="004D7AC2">
              <w:rPr>
                <w:sz w:val="21"/>
                <w:szCs w:val="21"/>
                <w:lang w:val="de-DE"/>
              </w:rPr>
              <w:t>Ermutigen Sie zur Teilnahme, ohne zum öffentlichen Sprechen zu zwingen; akzeptieren Sie schriftliche Notizen, aufgezeichnete Reden oder visuelle Hilfsmittel.</w:t>
            </w:r>
          </w:p>
          <w:p w14:paraId="6936BFEF" w14:textId="77777777" w:rsidR="0040604D" w:rsidRPr="004D7AC2" w:rsidRDefault="7EB3F800" w:rsidP="00546E03">
            <w:pPr>
              <w:spacing w:after="40" w:line="288" w:lineRule="auto"/>
              <w:ind w:left="280"/>
              <w:rPr>
                <w:lang w:val="de-DE"/>
              </w:rPr>
            </w:pPr>
            <w:r w:rsidRPr="004D7AC2">
              <w:rPr>
                <w:b/>
                <w:bCs/>
                <w:color w:val="0FB5AE"/>
                <w:lang w:val="de-DE"/>
              </w:rPr>
              <w:t xml:space="preserve">•  </w:t>
            </w:r>
            <w:r w:rsidRPr="004D7AC2">
              <w:rPr>
                <w:sz w:val="21"/>
                <w:szCs w:val="21"/>
                <w:lang w:val="de-DE"/>
              </w:rPr>
              <w:t>Zeigen Sie, wie man respektvoll zuhört; greifen Sie ein, um eine ausgewogene Beteiligung sicherzustellen.</w:t>
            </w:r>
          </w:p>
        </w:tc>
      </w:tr>
    </w:tbl>
    <w:p w14:paraId="41CEEDBA"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157740FA" w14:textId="77777777" w:rsidTr="67CD63C2">
        <w:tc>
          <w:tcPr>
            <w:tcW w:w="259" w:type="dxa"/>
            <w:tcBorders>
              <w:top w:val="single" w:sz="6" w:space="0" w:color="2ECC71"/>
              <w:left w:val="single" w:sz="6" w:space="0" w:color="2ECC71"/>
              <w:bottom w:val="single" w:sz="6" w:space="0" w:color="2ECC71"/>
              <w:right w:val="single" w:sz="6" w:space="0" w:color="2ECC71"/>
            </w:tcBorders>
            <w:shd w:val="clear" w:color="auto" w:fill="2ECC71"/>
          </w:tcPr>
          <w:p w14:paraId="3A82C12D" w14:textId="77777777" w:rsidR="0040604D" w:rsidRPr="004D7AC2" w:rsidRDefault="0040604D" w:rsidP="00546E03">
            <w:pPr>
              <w:rPr>
                <w:lang w:val="de-DE"/>
              </w:rPr>
            </w:pPr>
          </w:p>
        </w:tc>
        <w:tc>
          <w:tcPr>
            <w:tcW w:w="9821" w:type="dxa"/>
            <w:tcBorders>
              <w:top w:val="single" w:sz="6" w:space="0" w:color="D5F4E3"/>
              <w:left w:val="single" w:sz="6" w:space="0" w:color="D5F4E3"/>
              <w:bottom w:val="single" w:sz="6" w:space="0" w:color="D5F4E3"/>
              <w:right w:val="single" w:sz="6" w:space="0" w:color="D5F4E3"/>
            </w:tcBorders>
            <w:shd w:val="clear" w:color="auto" w:fill="D5F4E3"/>
            <w:tcMar>
              <w:top w:w="160" w:type="dxa"/>
              <w:left w:w="220" w:type="dxa"/>
              <w:bottom w:w="160" w:type="dxa"/>
              <w:right w:w="220" w:type="dxa"/>
            </w:tcMar>
          </w:tcPr>
          <w:p w14:paraId="4539B590" w14:textId="77777777" w:rsidR="0040604D" w:rsidRPr="004D7AC2" w:rsidRDefault="7EB3F800" w:rsidP="00546E03">
            <w:pPr>
              <w:spacing w:after="80"/>
              <w:rPr>
                <w:lang w:val="de-DE"/>
              </w:rPr>
            </w:pPr>
            <w:r w:rsidRPr="004D7AC2">
              <w:rPr>
                <w:b/>
                <w:bCs/>
                <w:color w:val="2ECC71"/>
                <w:sz w:val="26"/>
                <w:szCs w:val="26"/>
                <w:lang w:val="de-DE"/>
              </w:rPr>
              <w:t xml:space="preserve">▤  </w:t>
            </w:r>
            <w:r w:rsidRPr="004D7AC2">
              <w:rPr>
                <w:b/>
                <w:bCs/>
                <w:color w:val="2ECC71"/>
                <w:sz w:val="24"/>
                <w:szCs w:val="24"/>
                <w:lang w:val="de-DE"/>
              </w:rPr>
              <w:t>Nach dem Unterricht</w:t>
            </w:r>
          </w:p>
          <w:p w14:paraId="51F72376" w14:textId="77777777"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Differenzieren Sie bei der Bewertung; konzentrieren Sie sich auf Argumentation, Engagement und Einsatz, nicht nur auf die Leistung.</w:t>
            </w:r>
          </w:p>
          <w:p w14:paraId="11185105" w14:textId="77777777"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Geben Sie sofortiges, konstruktives Feedback – insbesondere für Schüler, denen es an Selbstvertrauen mangelt.</w:t>
            </w:r>
          </w:p>
          <w:p w14:paraId="6CE8D68D" w14:textId="77777777"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Heben Sie Stärken und Fortschritte hervor.</w:t>
            </w:r>
          </w:p>
          <w:p w14:paraId="3B7BBFBB" w14:textId="77777777"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Bieten Sie den Schülern alternative Möglichkeiten, Aufgaben zu erledigen oder zu reflektieren, wenn ihre Beteiligung begrenzt war.</w:t>
            </w:r>
          </w:p>
        </w:tc>
      </w:tr>
    </w:tbl>
    <w:p w14:paraId="1B047AB5" w14:textId="77777777" w:rsidR="0040604D" w:rsidRPr="004D7AC2" w:rsidRDefault="0040604D" w:rsidP="0040604D">
      <w:pPr>
        <w:spacing w:after="120" w:line="300" w:lineRule="auto"/>
        <w:rPr>
          <w:lang w:val="de-DE"/>
        </w:rPr>
      </w:pPr>
    </w:p>
    <w:p w14:paraId="15E43AF6" w14:textId="77777777" w:rsidR="0040604D" w:rsidRPr="004D7AC2" w:rsidRDefault="7EB3F800" w:rsidP="0040604D">
      <w:pPr>
        <w:spacing w:before="240" w:after="40"/>
        <w:rPr>
          <w:lang w:val="de-DE"/>
        </w:rPr>
      </w:pPr>
      <w:r w:rsidRPr="004D7AC2">
        <w:rPr>
          <w:b/>
          <w:bCs/>
          <w:color w:val="8E44AD"/>
          <w:sz w:val="28"/>
          <w:szCs w:val="28"/>
          <w:lang w:val="de-DE"/>
        </w:rPr>
        <w:t>Spezifische Hinweise für häufige Bedürfnisse der Lernenden</w:t>
      </w:r>
    </w:p>
    <w:tbl>
      <w:tblPr>
        <w:tblW w:w="10080" w:type="dxa"/>
        <w:tblLayout w:type="fixed"/>
        <w:tblLook w:val="0400" w:firstRow="0" w:lastRow="0" w:firstColumn="0" w:lastColumn="0" w:noHBand="0" w:noVBand="1"/>
      </w:tblPr>
      <w:tblGrid>
        <w:gridCol w:w="259"/>
        <w:gridCol w:w="9821"/>
      </w:tblGrid>
      <w:tr w:rsidR="0040604D" w:rsidRPr="004D7AC2" w14:paraId="2C072B51"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6FB6B499"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4F3B4B7D" w14:textId="77777777" w:rsidR="0040604D" w:rsidRPr="004D7AC2" w:rsidRDefault="7EB3F800" w:rsidP="00546E03">
            <w:pPr>
              <w:spacing w:after="80"/>
              <w:rPr>
                <w:lang w:val="de-DE"/>
              </w:rPr>
            </w:pPr>
            <w:proofErr w:type="gramStart"/>
            <w:r w:rsidRPr="004D7AC2">
              <w:rPr>
                <w:b/>
                <w:bCs/>
                <w:color w:val="0F2A4A"/>
                <w:sz w:val="26"/>
                <w:szCs w:val="26"/>
                <w:lang w:val="de-DE"/>
              </w:rPr>
              <w:t xml:space="preserve">▸  </w:t>
            </w:r>
            <w:r w:rsidRPr="004D7AC2">
              <w:rPr>
                <w:b/>
                <w:bCs/>
                <w:color w:val="0F2A4A"/>
                <w:sz w:val="24"/>
                <w:szCs w:val="24"/>
                <w:lang w:val="de-DE"/>
              </w:rPr>
              <w:t>Schüler</w:t>
            </w:r>
            <w:proofErr w:type="gramEnd"/>
            <w:r w:rsidRPr="004D7AC2">
              <w:rPr>
                <w:b/>
                <w:bCs/>
                <w:color w:val="0F2A4A"/>
                <w:sz w:val="24"/>
                <w:szCs w:val="24"/>
                <w:lang w:val="de-DE"/>
              </w:rPr>
              <w:t xml:space="preserve"> mit begrenzten Sprachkenntnissen oder Migrationshintergrund</w:t>
            </w:r>
          </w:p>
          <w:p w14:paraId="30CBE8A2"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Verwenden Sie zweisprachige Glossare, visuelle Hilfsmittel und Satzanfänge.</w:t>
            </w:r>
          </w:p>
          <w:p w14:paraId="19A849BF" w14:textId="1BEE0848"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 xml:space="preserve">Erlauben Sie </w:t>
            </w:r>
            <w:r w:rsidR="44844F97" w:rsidRPr="004D7AC2">
              <w:rPr>
                <w:sz w:val="21"/>
                <w:szCs w:val="21"/>
                <w:lang w:val="de-DE"/>
              </w:rPr>
              <w:t>E</w:t>
            </w:r>
            <w:r w:rsidRPr="004D7AC2">
              <w:rPr>
                <w:sz w:val="21"/>
                <w:szCs w:val="21"/>
                <w:lang w:val="de-DE"/>
              </w:rPr>
              <w:t xml:space="preserve">infache </w:t>
            </w:r>
            <w:r w:rsidR="72C4D6A0" w:rsidRPr="004D7AC2">
              <w:rPr>
                <w:sz w:val="21"/>
                <w:szCs w:val="21"/>
                <w:lang w:val="de-DE"/>
              </w:rPr>
              <w:t xml:space="preserve">und Leichte </w:t>
            </w:r>
            <w:r w:rsidRPr="004D7AC2">
              <w:rPr>
                <w:sz w:val="21"/>
                <w:szCs w:val="21"/>
                <w:lang w:val="de-DE"/>
              </w:rPr>
              <w:t>Sprache; formulieren Sie Beiträge der Schüler um, um korrekte Ausdrucksweisen vorzuleben.</w:t>
            </w:r>
          </w:p>
          <w:p w14:paraId="6821F562" w14:textId="31B28866"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Bilden Sie Paare aus Lernenden mit unterschiedlichen Spr</w:t>
            </w:r>
            <w:r w:rsidR="644D7351" w:rsidRPr="004D7AC2">
              <w:rPr>
                <w:sz w:val="21"/>
                <w:szCs w:val="21"/>
                <w:lang w:val="de-DE"/>
              </w:rPr>
              <w:t>e</w:t>
            </w:r>
            <w:r w:rsidRPr="004D7AC2">
              <w:rPr>
                <w:sz w:val="21"/>
                <w:szCs w:val="21"/>
                <w:lang w:val="de-DE"/>
              </w:rPr>
              <w:t>ch</w:t>
            </w:r>
            <w:r w:rsidR="2ACD9767" w:rsidRPr="004D7AC2">
              <w:rPr>
                <w:sz w:val="21"/>
                <w:szCs w:val="21"/>
                <w:lang w:val="de-DE"/>
              </w:rPr>
              <w:t>fähigkeiten</w:t>
            </w:r>
            <w:r w:rsidRPr="004D7AC2">
              <w:rPr>
                <w:sz w:val="21"/>
                <w:szCs w:val="21"/>
                <w:lang w:val="de-DE"/>
              </w:rPr>
              <w:t>.</w:t>
            </w:r>
          </w:p>
          <w:p w14:paraId="79CF9800" w14:textId="13C9BE8E"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 xml:space="preserve">Bestrafen Sie grammatikalische Fehler nicht – bewerten Sie </w:t>
            </w:r>
            <w:r w:rsidR="439CB04E" w:rsidRPr="004D7AC2">
              <w:rPr>
                <w:sz w:val="21"/>
                <w:szCs w:val="21"/>
                <w:lang w:val="de-DE"/>
              </w:rPr>
              <w:t xml:space="preserve">Inhalt </w:t>
            </w:r>
            <w:r w:rsidRPr="004D7AC2">
              <w:rPr>
                <w:sz w:val="21"/>
                <w:szCs w:val="21"/>
                <w:lang w:val="de-DE"/>
              </w:rPr>
              <w:t>und Argumentation.</w:t>
            </w:r>
          </w:p>
        </w:tc>
      </w:tr>
    </w:tbl>
    <w:p w14:paraId="2A158AE2"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78BA44D2"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177DCC62"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50167BA1" w14:textId="77777777" w:rsidR="0040604D" w:rsidRPr="004D7AC2" w:rsidRDefault="7EB3F800" w:rsidP="00546E03">
            <w:pPr>
              <w:spacing w:after="80"/>
              <w:rPr>
                <w:lang w:val="de-DE"/>
              </w:rPr>
            </w:pPr>
            <w:proofErr w:type="gramStart"/>
            <w:r w:rsidRPr="004D7AC2">
              <w:rPr>
                <w:b/>
                <w:bCs/>
                <w:color w:val="0F2A4A"/>
                <w:sz w:val="26"/>
                <w:szCs w:val="26"/>
                <w:lang w:val="de-DE"/>
              </w:rPr>
              <w:t xml:space="preserve">▸  </w:t>
            </w:r>
            <w:r w:rsidRPr="004D7AC2">
              <w:rPr>
                <w:b/>
                <w:bCs/>
                <w:color w:val="0F2A4A"/>
                <w:sz w:val="24"/>
                <w:szCs w:val="24"/>
                <w:lang w:val="de-DE"/>
              </w:rPr>
              <w:t>Schüler</w:t>
            </w:r>
            <w:proofErr w:type="gramEnd"/>
            <w:r w:rsidRPr="004D7AC2">
              <w:rPr>
                <w:b/>
                <w:bCs/>
                <w:color w:val="0F2A4A"/>
                <w:sz w:val="24"/>
                <w:szCs w:val="24"/>
                <w:lang w:val="de-DE"/>
              </w:rPr>
              <w:t xml:space="preserve"> mit Aufmerksamkeits- oder Konzentrationsschwierigkeiten (z. B. ADHS/ADS)</w:t>
            </w:r>
          </w:p>
          <w:p w14:paraId="0991B9E4" w14:textId="07431714"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Verwenden Sie kurze, strukturierte Aufgaben und vorhersehbar</w:t>
            </w:r>
            <w:r w:rsidR="5E4A63EE" w:rsidRPr="004D7AC2">
              <w:rPr>
                <w:sz w:val="21"/>
                <w:szCs w:val="21"/>
                <w:lang w:val="de-DE"/>
              </w:rPr>
              <w:t>e</w:t>
            </w:r>
            <w:r w:rsidRPr="004D7AC2">
              <w:rPr>
                <w:sz w:val="21"/>
                <w:szCs w:val="21"/>
                <w:lang w:val="de-DE"/>
              </w:rPr>
              <w:t xml:space="preserve"> Abläufe.</w:t>
            </w:r>
          </w:p>
          <w:p w14:paraId="3695109B" w14:textId="44FEB8F0"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Teilen Sie den Unterricht in klar</w:t>
            </w:r>
            <w:r w:rsidR="1D2BB2C4" w:rsidRPr="004D7AC2">
              <w:rPr>
                <w:sz w:val="21"/>
                <w:szCs w:val="21"/>
                <w:lang w:val="de-DE"/>
              </w:rPr>
              <w:t>e</w:t>
            </w:r>
            <w:r w:rsidRPr="004D7AC2">
              <w:rPr>
                <w:sz w:val="21"/>
                <w:szCs w:val="21"/>
                <w:lang w:val="de-DE"/>
              </w:rPr>
              <w:t xml:space="preserve"> zeitlich begrenzte Phasen ein.</w:t>
            </w:r>
          </w:p>
          <w:p w14:paraId="0FAAEDAB" w14:textId="674A712F" w:rsidR="0040604D" w:rsidRPr="004D7AC2" w:rsidRDefault="7EB3F800" w:rsidP="00546E03">
            <w:pPr>
              <w:spacing w:after="40" w:line="288" w:lineRule="auto"/>
              <w:ind w:left="280"/>
              <w:rPr>
                <w:lang w:val="de-DE"/>
              </w:rPr>
            </w:pPr>
            <w:r w:rsidRPr="004D7AC2">
              <w:rPr>
                <w:b/>
                <w:bCs/>
                <w:color w:val="0F2A4A"/>
                <w:lang w:val="de-DE"/>
              </w:rPr>
              <w:t xml:space="preserve">•  </w:t>
            </w:r>
            <w:r w:rsidR="5A930C64" w:rsidRPr="004D7AC2">
              <w:rPr>
                <w:sz w:val="21"/>
                <w:szCs w:val="21"/>
                <w:lang w:val="de-DE"/>
              </w:rPr>
              <w:t xml:space="preserve">Planen </w:t>
            </w:r>
            <w:r w:rsidRPr="004D7AC2">
              <w:rPr>
                <w:sz w:val="21"/>
                <w:szCs w:val="21"/>
                <w:lang w:val="de-DE"/>
              </w:rPr>
              <w:t xml:space="preserve">Sie aktive </w:t>
            </w:r>
            <w:r w:rsidR="7AD1CDAC" w:rsidRPr="004D7AC2">
              <w:rPr>
                <w:sz w:val="21"/>
                <w:szCs w:val="21"/>
                <w:lang w:val="de-DE"/>
              </w:rPr>
              <w:t>Phasen ein</w:t>
            </w:r>
            <w:r w:rsidRPr="004D7AC2">
              <w:rPr>
                <w:sz w:val="21"/>
                <w:szCs w:val="21"/>
                <w:lang w:val="de-DE"/>
              </w:rPr>
              <w:t>; bauen Sie bewegungsbasierte oder spielerische Aktivitäten ein.</w:t>
            </w:r>
          </w:p>
          <w:p w14:paraId="2B6C670E" w14:textId="24CD9D0E"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 xml:space="preserve">Setzen Sie klare </w:t>
            </w:r>
            <w:r w:rsidR="028C05B6" w:rsidRPr="004D7AC2">
              <w:rPr>
                <w:sz w:val="21"/>
                <w:szCs w:val="21"/>
                <w:lang w:val="de-DE"/>
              </w:rPr>
              <w:t>Ziele</w:t>
            </w:r>
            <w:r w:rsidRPr="004D7AC2">
              <w:rPr>
                <w:sz w:val="21"/>
                <w:szCs w:val="21"/>
                <w:lang w:val="de-DE"/>
              </w:rPr>
              <w:t xml:space="preserve"> und geben Sie sofortiges Feedback.</w:t>
            </w:r>
          </w:p>
        </w:tc>
      </w:tr>
    </w:tbl>
    <w:p w14:paraId="1CEF2A19"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767E21A0"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1E2EB3A9"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00AF252D" w14:textId="0D3AF25A" w:rsidR="0040604D" w:rsidRPr="004D7AC2" w:rsidRDefault="0E8485BC" w:rsidP="00546E03">
            <w:pPr>
              <w:spacing w:after="80"/>
              <w:rPr>
                <w:lang w:val="de-DE"/>
              </w:rPr>
            </w:pPr>
            <w:r w:rsidRPr="67CD63C2">
              <w:rPr>
                <w:b/>
                <w:bCs/>
                <w:color w:val="0F2A4A"/>
                <w:sz w:val="26"/>
                <w:szCs w:val="26"/>
                <w:lang w:val="de-DE"/>
              </w:rPr>
              <w:t>▸ Schüler</w:t>
            </w:r>
            <w:r w:rsidR="7EB3F800" w:rsidRPr="67CD63C2">
              <w:rPr>
                <w:b/>
                <w:bCs/>
                <w:color w:val="0F2A4A"/>
                <w:sz w:val="24"/>
                <w:szCs w:val="24"/>
                <w:lang w:val="de-DE"/>
              </w:rPr>
              <w:t xml:space="preserve"> mit Lese- und </w:t>
            </w:r>
            <w:r w:rsidR="14B692BB" w:rsidRPr="67CD63C2">
              <w:rPr>
                <w:b/>
                <w:bCs/>
                <w:color w:val="0F2A4A"/>
                <w:sz w:val="24"/>
                <w:szCs w:val="24"/>
                <w:lang w:val="de-DE"/>
              </w:rPr>
              <w:t>Rechtschreibschwäche</w:t>
            </w:r>
            <w:r w:rsidR="7EB3F800" w:rsidRPr="67CD63C2">
              <w:rPr>
                <w:b/>
                <w:bCs/>
                <w:color w:val="0F2A4A"/>
                <w:sz w:val="24"/>
                <w:szCs w:val="24"/>
                <w:lang w:val="de-DE"/>
              </w:rPr>
              <w:t xml:space="preserve"> (z. B. Legasthenie)</w:t>
            </w:r>
          </w:p>
          <w:p w14:paraId="5A31ED76"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Bieten Sie neben schriftlichen Materialien auch Audiomaterialien und mündliche Anweisungen an.</w:t>
            </w:r>
          </w:p>
          <w:p w14:paraId="486FB7F6"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Verwenden Sie Konzeptkarten und schrittweise Aufschlüsselungen der Aufgaben.</w:t>
            </w:r>
          </w:p>
          <w:p w14:paraId="00F1337C"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Ermöglichen Sie neben schriftlichen Arbeiten auch mündliche oder visuelle Bewertungen.</w:t>
            </w:r>
          </w:p>
          <w:p w14:paraId="4050CABA"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Wenden Sie differenzierte Bewertungskriterien an.</w:t>
            </w:r>
          </w:p>
        </w:tc>
      </w:tr>
    </w:tbl>
    <w:p w14:paraId="5FDCFD8B"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51A4D418"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3BF7B89B"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2971D67F" w14:textId="77777777" w:rsidR="0040604D" w:rsidRPr="004D7AC2" w:rsidRDefault="7EB3F800" w:rsidP="00546E03">
            <w:pPr>
              <w:spacing w:after="80"/>
              <w:rPr>
                <w:lang w:val="de-DE"/>
              </w:rPr>
            </w:pPr>
            <w:proofErr w:type="gramStart"/>
            <w:r w:rsidRPr="004D7AC2">
              <w:rPr>
                <w:b/>
                <w:bCs/>
                <w:color w:val="0F2A4A"/>
                <w:sz w:val="26"/>
                <w:szCs w:val="26"/>
                <w:lang w:val="de-DE"/>
              </w:rPr>
              <w:t xml:space="preserve">▸  </w:t>
            </w:r>
            <w:r w:rsidRPr="004D7AC2">
              <w:rPr>
                <w:b/>
                <w:bCs/>
                <w:color w:val="0F2A4A"/>
                <w:sz w:val="24"/>
                <w:szCs w:val="24"/>
                <w:lang w:val="de-DE"/>
              </w:rPr>
              <w:t>Schüler</w:t>
            </w:r>
            <w:proofErr w:type="gramEnd"/>
            <w:r w:rsidRPr="004D7AC2">
              <w:rPr>
                <w:b/>
                <w:bCs/>
                <w:color w:val="0F2A4A"/>
                <w:sz w:val="24"/>
                <w:szCs w:val="24"/>
                <w:lang w:val="de-DE"/>
              </w:rPr>
              <w:t xml:space="preserve"> mit Sprachschwierigkeiten (z. B. Stottern, Angst)</w:t>
            </w:r>
          </w:p>
          <w:p w14:paraId="0F3E84DB"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Fördern Sie Geduld und Respekt unter den Mitschülern.</w:t>
            </w:r>
          </w:p>
          <w:p w14:paraId="6C7B7A4E" w14:textId="17FF6DC2"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 xml:space="preserve">Zwingen Sie niemals zum öffentlichen Sprechen; erlauben Sie </w:t>
            </w:r>
            <w:r w:rsidR="66D0E84A" w:rsidRPr="004D7AC2">
              <w:rPr>
                <w:sz w:val="21"/>
                <w:szCs w:val="21"/>
                <w:lang w:val="de-DE"/>
              </w:rPr>
              <w:t xml:space="preserve">Notizen </w:t>
            </w:r>
            <w:r w:rsidRPr="004D7AC2">
              <w:rPr>
                <w:sz w:val="21"/>
                <w:szCs w:val="21"/>
                <w:lang w:val="de-DE"/>
              </w:rPr>
              <w:t>oder Übungen in kleinen Gruppen.</w:t>
            </w:r>
          </w:p>
          <w:p w14:paraId="580FFDBE"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Unterbrechen Sie die Schüler nicht und beenden Sie ihre Sätze nicht.</w:t>
            </w:r>
          </w:p>
          <w:p w14:paraId="78864227"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Bewerten Sie Argumentation und Ideen, nicht die Sprachgewandtheit.</w:t>
            </w:r>
          </w:p>
        </w:tc>
      </w:tr>
    </w:tbl>
    <w:p w14:paraId="3B69755C"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42B2395E"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57C81FB0"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337497E7" w14:textId="77777777" w:rsidR="0040604D" w:rsidRPr="004D7AC2" w:rsidRDefault="7EB3F800" w:rsidP="00546E03">
            <w:pPr>
              <w:spacing w:after="80"/>
              <w:rPr>
                <w:lang w:val="de-DE"/>
              </w:rPr>
            </w:pPr>
            <w:proofErr w:type="gramStart"/>
            <w:r w:rsidRPr="004D7AC2">
              <w:rPr>
                <w:b/>
                <w:bCs/>
                <w:color w:val="0F2A4A"/>
                <w:sz w:val="26"/>
                <w:szCs w:val="26"/>
                <w:lang w:val="de-DE"/>
              </w:rPr>
              <w:t xml:space="preserve">▸  </w:t>
            </w:r>
            <w:r w:rsidRPr="004D7AC2">
              <w:rPr>
                <w:b/>
                <w:bCs/>
                <w:color w:val="0F2A4A"/>
                <w:sz w:val="24"/>
                <w:szCs w:val="24"/>
                <w:lang w:val="de-DE"/>
              </w:rPr>
              <w:t>Schüler</w:t>
            </w:r>
            <w:proofErr w:type="gramEnd"/>
            <w:r w:rsidRPr="004D7AC2">
              <w:rPr>
                <w:b/>
                <w:bCs/>
                <w:color w:val="0F2A4A"/>
                <w:sz w:val="24"/>
                <w:szCs w:val="24"/>
                <w:lang w:val="de-DE"/>
              </w:rPr>
              <w:t xml:space="preserve"> mit sensorischen oder körperlichen Behinderungen</w:t>
            </w:r>
          </w:p>
          <w:p w14:paraId="1AF44127"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Stellen Sie barrierefreie Materialien bereit – Audio, Braille, Großdruck, Untertitel.</w:t>
            </w:r>
          </w:p>
          <w:p w14:paraId="27742C8B"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Sorgen Sie für Barrierefreiheit im Klassenzimmer und geeignete Sitzplätze.</w:t>
            </w:r>
          </w:p>
          <w:p w14:paraId="2EDD8CE4" w14:textId="2E8F1EFB"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 xml:space="preserve">Erlauben Sie den Einsatz von </w:t>
            </w:r>
            <w:r w:rsidR="199464FF" w:rsidRPr="004D7AC2">
              <w:rPr>
                <w:sz w:val="21"/>
                <w:szCs w:val="21"/>
                <w:lang w:val="de-DE"/>
              </w:rPr>
              <w:t xml:space="preserve">unterstützender </w:t>
            </w:r>
            <w:r w:rsidRPr="004D7AC2">
              <w:rPr>
                <w:sz w:val="21"/>
                <w:szCs w:val="21"/>
                <w:lang w:val="de-DE"/>
              </w:rPr>
              <w:t>Technologie und alternativen Beteiligungsformen.</w:t>
            </w:r>
          </w:p>
          <w:p w14:paraId="0472C9BE"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Weisen Sie Rollen nach Interesse und Fähigkeiten zu, nicht nach körperlichen Einschränkungen.</w:t>
            </w:r>
          </w:p>
        </w:tc>
      </w:tr>
    </w:tbl>
    <w:p w14:paraId="4A4F9F98"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4A76B13A"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6BAA58E4"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01211865" w14:textId="009A8CC8" w:rsidR="0040604D" w:rsidRPr="004D7AC2" w:rsidRDefault="37EDD48B" w:rsidP="00546E03">
            <w:pPr>
              <w:spacing w:after="80"/>
              <w:rPr>
                <w:lang w:val="de-DE"/>
              </w:rPr>
            </w:pPr>
            <w:r w:rsidRPr="004D7AC2">
              <w:rPr>
                <w:b/>
                <w:bCs/>
                <w:color w:val="0F2A4A"/>
                <w:sz w:val="26"/>
                <w:szCs w:val="26"/>
                <w:lang w:val="de-DE"/>
              </w:rPr>
              <w:t>▸ Schüler</w:t>
            </w:r>
            <w:r w:rsidR="7EB3F800" w:rsidRPr="004D7AC2">
              <w:rPr>
                <w:b/>
                <w:bCs/>
                <w:color w:val="0F2A4A"/>
                <w:sz w:val="24"/>
                <w:szCs w:val="24"/>
                <w:lang w:val="de-DE"/>
              </w:rPr>
              <w:t xml:space="preserve"> mit chronischen Erkrankungen</w:t>
            </w:r>
          </w:p>
          <w:p w14:paraId="6DB18E04"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Planen Sie Flexibilität bei Pausen und Rollenwechseln ein.</w:t>
            </w:r>
          </w:p>
          <w:p w14:paraId="4FA2198D"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Ermöglichen Sie es den Schülern, bei Bedarf den Raum zu verlassen oder mit geringerer Intensität zu arbeiten.</w:t>
            </w:r>
          </w:p>
          <w:p w14:paraId="18BB2365"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Bieten Sie alternative Formate an, um Aufgaben nachträglich zu erledigen.</w:t>
            </w:r>
          </w:p>
          <w:p w14:paraId="5E49A61E" w14:textId="394DF8A6"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Bewahren Sie Diskretion und sorgen Sie für eine unterstützende Atmosphäre.</w:t>
            </w:r>
          </w:p>
        </w:tc>
      </w:tr>
    </w:tbl>
    <w:p w14:paraId="4679E03A"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0CDBC4FD"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4C9BE8F6"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144501AF" w14:textId="35B86B44" w:rsidR="0040604D" w:rsidRPr="004D7AC2" w:rsidRDefault="4E30AADD" w:rsidP="00546E03">
            <w:pPr>
              <w:spacing w:after="80"/>
              <w:rPr>
                <w:lang w:val="de-DE"/>
              </w:rPr>
            </w:pPr>
            <w:r w:rsidRPr="67CD63C2">
              <w:rPr>
                <w:b/>
                <w:bCs/>
                <w:color w:val="0F2A4A"/>
                <w:sz w:val="26"/>
                <w:szCs w:val="26"/>
                <w:lang w:val="de-DE"/>
              </w:rPr>
              <w:t xml:space="preserve">▸ </w:t>
            </w:r>
            <w:r w:rsidR="50FA794F" w:rsidRPr="67CD63C2">
              <w:rPr>
                <w:b/>
                <w:bCs/>
                <w:color w:val="0F2A4A"/>
                <w:sz w:val="26"/>
                <w:szCs w:val="26"/>
                <w:lang w:val="de-DE"/>
              </w:rPr>
              <w:t xml:space="preserve">Roma-Kinder </w:t>
            </w:r>
            <w:r w:rsidR="7EB3F800" w:rsidRPr="67CD63C2">
              <w:rPr>
                <w:b/>
                <w:bCs/>
                <w:color w:val="0F2A4A"/>
                <w:sz w:val="24"/>
                <w:szCs w:val="24"/>
                <w:lang w:val="de-DE"/>
              </w:rPr>
              <w:t>und von Ausgrenzung bedrohte Schüler</w:t>
            </w:r>
          </w:p>
          <w:p w14:paraId="365E41A9"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Verwenden Sie kulturell relevante Themen und Beispiele aus dem Alltag.</w:t>
            </w:r>
          </w:p>
          <w:p w14:paraId="5909B4E1"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Ermutigen Sie die Schüler, sich in ihren eigenen Worten auszudrücken, ohne Druck auf die formelle Sprache auszuüben.</w:t>
            </w:r>
          </w:p>
          <w:p w14:paraId="646CF653"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Bauen Sie Vertrauen auf, indem Sie die Schüler ermutigen und ihre Fortschritte anerkennen.</w:t>
            </w:r>
          </w:p>
          <w:p w14:paraId="4332BF25"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Fördern Sie die gegenseitige Unterstützung unter Gleichaltrigen und gemischten Teams.</w:t>
            </w:r>
          </w:p>
        </w:tc>
      </w:tr>
    </w:tbl>
    <w:p w14:paraId="6620C984" w14:textId="77777777" w:rsidR="0040604D" w:rsidRPr="004D7AC2" w:rsidRDefault="0040604D" w:rsidP="0040604D">
      <w:pPr>
        <w:spacing w:after="120" w:line="300" w:lineRule="auto"/>
        <w:rPr>
          <w:lang w:val="de-DE"/>
        </w:rPr>
      </w:pPr>
    </w:p>
    <w:tbl>
      <w:tblPr>
        <w:tblW w:w="10080" w:type="dxa"/>
        <w:tblLayout w:type="fixed"/>
        <w:tblLook w:val="0400" w:firstRow="0" w:lastRow="0" w:firstColumn="0" w:lastColumn="0" w:noHBand="0" w:noVBand="1"/>
      </w:tblPr>
      <w:tblGrid>
        <w:gridCol w:w="259"/>
        <w:gridCol w:w="9821"/>
      </w:tblGrid>
      <w:tr w:rsidR="0040604D" w:rsidRPr="004D7AC2" w14:paraId="00141AB3" w14:textId="77777777" w:rsidTr="67CD63C2">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12DFC238" w14:textId="77777777" w:rsidR="0040604D" w:rsidRPr="004D7AC2" w:rsidRDefault="0040604D" w:rsidP="00546E03">
            <w:pPr>
              <w:rPr>
                <w:lang w:val="de-DE"/>
              </w:rPr>
            </w:pPr>
          </w:p>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2D2A9C16" w14:textId="77777777" w:rsidR="0040604D" w:rsidRPr="004D7AC2" w:rsidRDefault="7EB3F800" w:rsidP="00546E03">
            <w:pPr>
              <w:spacing w:after="80"/>
              <w:rPr>
                <w:lang w:val="de-DE"/>
              </w:rPr>
            </w:pPr>
            <w:r w:rsidRPr="004D7AC2">
              <w:rPr>
                <w:b/>
                <w:bCs/>
                <w:color w:val="0F2A4A"/>
                <w:sz w:val="26"/>
                <w:szCs w:val="26"/>
                <w:lang w:val="de-DE"/>
              </w:rPr>
              <w:t xml:space="preserve">▸  </w:t>
            </w:r>
            <w:r w:rsidRPr="004D7AC2">
              <w:rPr>
                <w:b/>
                <w:bCs/>
                <w:color w:val="0F2A4A"/>
                <w:sz w:val="24"/>
                <w:szCs w:val="24"/>
                <w:lang w:val="de-DE"/>
              </w:rPr>
              <w:t>Begabte oder hochmotivierte Schüler</w:t>
            </w:r>
          </w:p>
          <w:p w14:paraId="56B2C53E"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Bieten Sie vertiefende Aufgaben sowie Führungs- oder Mentorenrollen an.</w:t>
            </w:r>
          </w:p>
          <w:p w14:paraId="2345BFC8"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Ermutigen Sie zu einer tiefergehenden Analyse, achten Sie dabei aber auf die Redezeit, um ein Gleichgewicht zu wahren.</w:t>
            </w:r>
          </w:p>
          <w:p w14:paraId="45DB107B" w14:textId="77777777" w:rsidR="0040604D" w:rsidRPr="004D7AC2" w:rsidRDefault="7EB3F800" w:rsidP="00546E03">
            <w:pPr>
              <w:spacing w:after="40" w:line="288" w:lineRule="auto"/>
              <w:ind w:left="280"/>
              <w:rPr>
                <w:lang w:val="de-DE"/>
              </w:rPr>
            </w:pPr>
            <w:r w:rsidRPr="004D7AC2">
              <w:rPr>
                <w:b/>
                <w:bCs/>
                <w:color w:val="0F2A4A"/>
                <w:lang w:val="de-DE"/>
              </w:rPr>
              <w:t xml:space="preserve">•  </w:t>
            </w:r>
            <w:r w:rsidRPr="004D7AC2">
              <w:rPr>
                <w:sz w:val="21"/>
                <w:szCs w:val="21"/>
                <w:lang w:val="de-DE"/>
              </w:rPr>
              <w:t>Beziehen Sie sie in die Planung oder Moderation zukünftiger Debatten ein.</w:t>
            </w:r>
          </w:p>
        </w:tc>
      </w:tr>
    </w:tbl>
    <w:p w14:paraId="1E50FA9A" w14:textId="77777777" w:rsidR="0040604D" w:rsidRPr="004D7AC2" w:rsidRDefault="0040604D" w:rsidP="0040604D">
      <w:pPr>
        <w:spacing w:after="120" w:line="300" w:lineRule="auto"/>
        <w:rPr>
          <w:lang w:val="de-DE"/>
        </w:rPr>
      </w:pPr>
    </w:p>
    <w:p w14:paraId="23AABAEB" w14:textId="77777777" w:rsidR="0040604D" w:rsidRPr="004D7AC2" w:rsidRDefault="7EB3F800" w:rsidP="0040604D">
      <w:pPr>
        <w:spacing w:before="200" w:after="40"/>
        <w:rPr>
          <w:lang w:val="de-DE"/>
        </w:rPr>
      </w:pPr>
      <w:r w:rsidRPr="004D7AC2">
        <w:rPr>
          <w:b/>
          <w:bCs/>
          <w:color w:val="8E44AD"/>
          <w:sz w:val="28"/>
          <w:szCs w:val="28"/>
          <w:lang w:val="de-DE"/>
        </w:rPr>
        <w:t>Beurteilung und Bewertung im inklusiven Debattierunterricht</w:t>
      </w:r>
    </w:p>
    <w:tbl>
      <w:tblPr>
        <w:tblW w:w="10080" w:type="dxa"/>
        <w:tblLayout w:type="fixed"/>
        <w:tblLook w:val="0400" w:firstRow="0" w:lastRow="0" w:firstColumn="0" w:lastColumn="0" w:noHBand="0" w:noVBand="1"/>
      </w:tblPr>
      <w:tblGrid>
        <w:gridCol w:w="259"/>
        <w:gridCol w:w="9821"/>
      </w:tblGrid>
      <w:tr w:rsidR="0040604D" w:rsidRPr="004D7AC2" w14:paraId="70F95E18" w14:textId="77777777" w:rsidTr="67CD63C2">
        <w:tc>
          <w:tcPr>
            <w:tcW w:w="259" w:type="dxa"/>
            <w:tcBorders>
              <w:top w:val="single" w:sz="6" w:space="0" w:color="2ECC71"/>
              <w:left w:val="single" w:sz="6" w:space="0" w:color="2ECC71"/>
              <w:bottom w:val="single" w:sz="6" w:space="0" w:color="2ECC71"/>
              <w:right w:val="single" w:sz="6" w:space="0" w:color="2ECC71"/>
            </w:tcBorders>
            <w:shd w:val="clear" w:color="auto" w:fill="2ECC71"/>
          </w:tcPr>
          <w:p w14:paraId="67D189BB" w14:textId="77777777" w:rsidR="0040604D" w:rsidRPr="004D7AC2" w:rsidRDefault="0040604D" w:rsidP="00546E03">
            <w:pPr>
              <w:rPr>
                <w:lang w:val="de-DE"/>
              </w:rPr>
            </w:pPr>
          </w:p>
        </w:tc>
        <w:tc>
          <w:tcPr>
            <w:tcW w:w="9821" w:type="dxa"/>
            <w:tcBorders>
              <w:top w:val="single" w:sz="6" w:space="0" w:color="D5F4E3"/>
              <w:left w:val="single" w:sz="6" w:space="0" w:color="D5F4E3"/>
              <w:bottom w:val="single" w:sz="6" w:space="0" w:color="D5F4E3"/>
              <w:right w:val="single" w:sz="6" w:space="0" w:color="D5F4E3"/>
            </w:tcBorders>
            <w:shd w:val="clear" w:color="auto" w:fill="D5F4E3"/>
            <w:tcMar>
              <w:top w:w="160" w:type="dxa"/>
              <w:left w:w="220" w:type="dxa"/>
              <w:bottom w:w="160" w:type="dxa"/>
              <w:right w:w="220" w:type="dxa"/>
            </w:tcMar>
          </w:tcPr>
          <w:p w14:paraId="6C9DCC42" w14:textId="0141E261" w:rsidR="0040604D" w:rsidRPr="004D7AC2" w:rsidRDefault="3A88EE6E" w:rsidP="00546E03">
            <w:pPr>
              <w:spacing w:after="80"/>
              <w:rPr>
                <w:lang w:val="de-DE"/>
              </w:rPr>
            </w:pPr>
            <w:r w:rsidRPr="004D7AC2">
              <w:rPr>
                <w:b/>
                <w:bCs/>
                <w:color w:val="2ECC71"/>
                <w:sz w:val="26"/>
                <w:szCs w:val="26"/>
                <w:lang w:val="de-DE"/>
              </w:rPr>
              <w:t>✓ Gestalten</w:t>
            </w:r>
            <w:r w:rsidR="7EB3F800" w:rsidRPr="004D7AC2">
              <w:rPr>
                <w:b/>
                <w:bCs/>
                <w:color w:val="2ECC71"/>
                <w:sz w:val="24"/>
                <w:szCs w:val="24"/>
                <w:lang w:val="de-DE"/>
              </w:rPr>
              <w:t xml:space="preserve"> Sie die Beurteilung formativ und flexibel</w:t>
            </w:r>
          </w:p>
          <w:p w14:paraId="7CB1ED72" w14:textId="7C08A043"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Bewerten Sie Argumentation, Str</w:t>
            </w:r>
            <w:r w:rsidR="4AAA1AFF" w:rsidRPr="004D7AC2">
              <w:rPr>
                <w:sz w:val="21"/>
                <w:szCs w:val="21"/>
                <w:lang w:val="de-DE"/>
              </w:rPr>
              <w:t>u</w:t>
            </w:r>
            <w:r w:rsidRPr="004D7AC2">
              <w:rPr>
                <w:sz w:val="21"/>
                <w:szCs w:val="21"/>
                <w:lang w:val="de-DE"/>
              </w:rPr>
              <w:t>ktur der Ideen, Zusammenarbeit und Engagement.</w:t>
            </w:r>
          </w:p>
          <w:p w14:paraId="50EF16CA" w14:textId="6BBFB73C"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 xml:space="preserve">Würdigen Sie Fortschritte und </w:t>
            </w:r>
            <w:r w:rsidR="03452828" w:rsidRPr="004D7AC2">
              <w:rPr>
                <w:sz w:val="21"/>
                <w:szCs w:val="21"/>
                <w:lang w:val="de-DE"/>
              </w:rPr>
              <w:t>Einsatz</w:t>
            </w:r>
            <w:r w:rsidRPr="004D7AC2">
              <w:rPr>
                <w:sz w:val="21"/>
                <w:szCs w:val="21"/>
                <w:lang w:val="de-DE"/>
              </w:rPr>
              <w:t>, nicht nur die endgültige Leistung.</w:t>
            </w:r>
          </w:p>
          <w:p w14:paraId="7F4A1E44" w14:textId="7A04C514"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Geben Sie den Schüler</w:t>
            </w:r>
            <w:r w:rsidR="4023485F" w:rsidRPr="004D7AC2">
              <w:rPr>
                <w:sz w:val="21"/>
                <w:szCs w:val="21"/>
                <w:lang w:val="de-DE"/>
              </w:rPr>
              <w:t xml:space="preserve">n </w:t>
            </w:r>
            <w:r w:rsidRPr="004D7AC2">
              <w:rPr>
                <w:sz w:val="21"/>
                <w:szCs w:val="21"/>
                <w:lang w:val="de-DE"/>
              </w:rPr>
              <w:t>die Möglichkeit, ihr Wissen in verschiedenen Formaten unter Beweis zu stellen.</w:t>
            </w:r>
          </w:p>
          <w:p w14:paraId="59782391" w14:textId="49E81485" w:rsidR="0040604D" w:rsidRPr="004D7AC2" w:rsidRDefault="7EB3F800" w:rsidP="00546E03">
            <w:pPr>
              <w:spacing w:after="40" w:line="288" w:lineRule="auto"/>
              <w:ind w:left="280"/>
              <w:rPr>
                <w:lang w:val="de-DE"/>
              </w:rPr>
            </w:pPr>
            <w:r w:rsidRPr="004D7AC2">
              <w:rPr>
                <w:b/>
                <w:bCs/>
                <w:color w:val="2ECC71"/>
                <w:lang w:val="de-DE"/>
              </w:rPr>
              <w:t xml:space="preserve">•  </w:t>
            </w:r>
            <w:r w:rsidRPr="004D7AC2">
              <w:rPr>
                <w:sz w:val="21"/>
                <w:szCs w:val="21"/>
                <w:lang w:val="de-DE"/>
              </w:rPr>
              <w:t>Passen Sie die Bewertungskriterien</w:t>
            </w:r>
            <w:r w:rsidR="0CC92829" w:rsidRPr="004D7AC2">
              <w:rPr>
                <w:sz w:val="21"/>
                <w:szCs w:val="21"/>
                <w:lang w:val="de-DE"/>
              </w:rPr>
              <w:t xml:space="preserve"> an,</w:t>
            </w:r>
            <w:r w:rsidRPr="004D7AC2">
              <w:rPr>
                <w:sz w:val="21"/>
                <w:szCs w:val="21"/>
                <w:lang w:val="de-DE"/>
              </w:rPr>
              <w:t xml:space="preserve"> um den Ausgangspunkt und den Fortschritt jedes einzelnen Schülers widerzuspiegeln.</w:t>
            </w:r>
          </w:p>
        </w:tc>
      </w:tr>
    </w:tbl>
    <w:p w14:paraId="26D57E69" w14:textId="77777777" w:rsidR="00415AFC" w:rsidRPr="004D7AC2" w:rsidRDefault="00415AFC">
      <w:pPr>
        <w:rPr>
          <w:lang w:val="de-DE"/>
        </w:rPr>
      </w:pPr>
    </w:p>
    <w:sectPr w:rsidR="00415AFC" w:rsidRPr="004D7A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iNL/F389vv+6V0" int2:id="HbxSbFL6">
      <int2:state int2:value="Rejected" int2:type="spell"/>
    </int2:textHash>
    <int2:textHash int2:hashCode="KhHuFpDH5q1+t0" int2:id="AL8QW32i">
      <int2:state int2:value="Rejected" int2:type="spell"/>
    </int2:textHash>
    <int2:textHash int2:hashCode="QUOKJq53oG5x4t" int2:id="5jBgTo0u">
      <int2:state int2:value="Rejected" int2:type="spell"/>
    </int2:textHash>
    <int2:textHash int2:hashCode="e1Qj+uivLz7cXm" int2:id="qMRqW6zX">
      <int2:state int2:value="Rejected" int2:type="spell"/>
    </int2:textHash>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05"/>
    <w:rsid w:val="00086447"/>
    <w:rsid w:val="0040604D"/>
    <w:rsid w:val="00415AFC"/>
    <w:rsid w:val="004D7AC2"/>
    <w:rsid w:val="005D00AB"/>
    <w:rsid w:val="005E4B05"/>
    <w:rsid w:val="0076443C"/>
    <w:rsid w:val="00D783AA"/>
    <w:rsid w:val="0141C465"/>
    <w:rsid w:val="01D9D36F"/>
    <w:rsid w:val="028C05B6"/>
    <w:rsid w:val="03452828"/>
    <w:rsid w:val="0815F119"/>
    <w:rsid w:val="0CC92829"/>
    <w:rsid w:val="0E8485BC"/>
    <w:rsid w:val="14B692BB"/>
    <w:rsid w:val="15D665D3"/>
    <w:rsid w:val="16A47AC0"/>
    <w:rsid w:val="18E4ACE3"/>
    <w:rsid w:val="199464FF"/>
    <w:rsid w:val="1D2BB2C4"/>
    <w:rsid w:val="1D666646"/>
    <w:rsid w:val="224A9633"/>
    <w:rsid w:val="276BF11E"/>
    <w:rsid w:val="290CFF31"/>
    <w:rsid w:val="293F33FF"/>
    <w:rsid w:val="2A8008A1"/>
    <w:rsid w:val="2ACD9767"/>
    <w:rsid w:val="3322791F"/>
    <w:rsid w:val="37868751"/>
    <w:rsid w:val="37EDD48B"/>
    <w:rsid w:val="39D4E615"/>
    <w:rsid w:val="3A88EE6E"/>
    <w:rsid w:val="4023485F"/>
    <w:rsid w:val="423CB994"/>
    <w:rsid w:val="426615ED"/>
    <w:rsid w:val="439CB04E"/>
    <w:rsid w:val="44844F97"/>
    <w:rsid w:val="4490D196"/>
    <w:rsid w:val="4A4D8531"/>
    <w:rsid w:val="4AAA1AFF"/>
    <w:rsid w:val="4E30AADD"/>
    <w:rsid w:val="4EC1FC6D"/>
    <w:rsid w:val="507A9395"/>
    <w:rsid w:val="50FA794F"/>
    <w:rsid w:val="5299C3DB"/>
    <w:rsid w:val="5A930C64"/>
    <w:rsid w:val="5C4858B5"/>
    <w:rsid w:val="5DE9B69F"/>
    <w:rsid w:val="5E4A63EE"/>
    <w:rsid w:val="611441FE"/>
    <w:rsid w:val="62B1FCBB"/>
    <w:rsid w:val="6382D69A"/>
    <w:rsid w:val="644D7351"/>
    <w:rsid w:val="66D0E84A"/>
    <w:rsid w:val="67CD63C2"/>
    <w:rsid w:val="6C5B7C9E"/>
    <w:rsid w:val="6DAA4DF7"/>
    <w:rsid w:val="6DAFC053"/>
    <w:rsid w:val="6F74B3E3"/>
    <w:rsid w:val="715695F8"/>
    <w:rsid w:val="72C4D6A0"/>
    <w:rsid w:val="744B1F50"/>
    <w:rsid w:val="769B170C"/>
    <w:rsid w:val="79C2544F"/>
    <w:rsid w:val="7AD1CDAC"/>
    <w:rsid w:val="7E1D78A1"/>
    <w:rsid w:val="7EB3F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84DEA-FBD9-48B7-B3C2-C6E0FB22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604D"/>
    <w:pPr>
      <w:spacing w:after="200" w:line="276" w:lineRule="auto"/>
    </w:pPr>
    <w:rPr>
      <w:rFonts w:ascii="Calibri" w:eastAsia="Calibri" w:hAnsi="Calibri" w:cs="Calibri"/>
      <w:color w:val="1B2A3A"/>
      <w:kern w:val="0"/>
      <w:sz w:val="22"/>
      <w:szCs w:val="22"/>
      <w:lang w:val="en" w:eastAsia="en-GB"/>
      <w14:ligatures w14:val="none"/>
    </w:rPr>
  </w:style>
  <w:style w:type="paragraph" w:styleId="berschrift1">
    <w:name w:val="heading 1"/>
    <w:basedOn w:val="Standard"/>
    <w:next w:val="Standard"/>
    <w:link w:val="berschrift1Zchn"/>
    <w:uiPriority w:val="9"/>
    <w:qFormat/>
    <w:rsid w:val="005E4B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berschrift2">
    <w:name w:val="heading 2"/>
    <w:basedOn w:val="Standard"/>
    <w:next w:val="Standard"/>
    <w:link w:val="berschrift2Zchn"/>
    <w:uiPriority w:val="9"/>
    <w:semiHidden/>
    <w:unhideWhenUsed/>
    <w:qFormat/>
    <w:rsid w:val="005E4B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berschrift3">
    <w:name w:val="heading 3"/>
    <w:basedOn w:val="Standard"/>
    <w:next w:val="Standard"/>
    <w:link w:val="berschrift3Zchn"/>
    <w:uiPriority w:val="9"/>
    <w:semiHidden/>
    <w:unhideWhenUsed/>
    <w:qFormat/>
    <w:rsid w:val="005E4B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berschrift4">
    <w:name w:val="heading 4"/>
    <w:basedOn w:val="Standard"/>
    <w:next w:val="Standard"/>
    <w:link w:val="berschrift4Zchn"/>
    <w:uiPriority w:val="9"/>
    <w:semiHidden/>
    <w:unhideWhenUsed/>
    <w:qFormat/>
    <w:rsid w:val="005E4B0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eastAsia="en-US"/>
      <w14:ligatures w14:val="standardContextual"/>
    </w:rPr>
  </w:style>
  <w:style w:type="paragraph" w:styleId="berschrift5">
    <w:name w:val="heading 5"/>
    <w:basedOn w:val="Standard"/>
    <w:next w:val="Standard"/>
    <w:link w:val="berschrift5Zchn"/>
    <w:uiPriority w:val="9"/>
    <w:semiHidden/>
    <w:unhideWhenUsed/>
    <w:qFormat/>
    <w:rsid w:val="005E4B0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eastAsia="en-US"/>
      <w14:ligatures w14:val="standardContextual"/>
    </w:rPr>
  </w:style>
  <w:style w:type="paragraph" w:styleId="berschrift6">
    <w:name w:val="heading 6"/>
    <w:basedOn w:val="Standard"/>
    <w:next w:val="Standard"/>
    <w:link w:val="berschrift6Zchn"/>
    <w:uiPriority w:val="9"/>
    <w:semiHidden/>
    <w:unhideWhenUsed/>
    <w:qFormat/>
    <w:rsid w:val="005E4B0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GB" w:eastAsia="en-US"/>
      <w14:ligatures w14:val="standardContextual"/>
    </w:rPr>
  </w:style>
  <w:style w:type="paragraph" w:styleId="berschrift7">
    <w:name w:val="heading 7"/>
    <w:basedOn w:val="Standard"/>
    <w:next w:val="Standard"/>
    <w:link w:val="berschrift7Zchn"/>
    <w:uiPriority w:val="9"/>
    <w:semiHidden/>
    <w:unhideWhenUsed/>
    <w:qFormat/>
    <w:rsid w:val="005E4B0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berschrift8">
    <w:name w:val="heading 8"/>
    <w:basedOn w:val="Standard"/>
    <w:next w:val="Standard"/>
    <w:link w:val="berschrift8Zchn"/>
    <w:uiPriority w:val="9"/>
    <w:semiHidden/>
    <w:unhideWhenUsed/>
    <w:qFormat/>
    <w:rsid w:val="005E4B0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berschrift9">
    <w:name w:val="heading 9"/>
    <w:basedOn w:val="Standard"/>
    <w:next w:val="Standard"/>
    <w:link w:val="berschrift9Zchn"/>
    <w:uiPriority w:val="9"/>
    <w:semiHidden/>
    <w:unhideWhenUsed/>
    <w:qFormat/>
    <w:rsid w:val="005E4B0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E4B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E4B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E4B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E4B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E4B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E4B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E4B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E4B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E4B05"/>
    <w:rPr>
      <w:rFonts w:eastAsiaTheme="majorEastAsia" w:cstheme="majorBidi"/>
      <w:color w:val="272727" w:themeColor="text1" w:themeTint="D8"/>
    </w:rPr>
  </w:style>
  <w:style w:type="paragraph" w:styleId="Titel">
    <w:name w:val="Title"/>
    <w:basedOn w:val="Standard"/>
    <w:next w:val="Standard"/>
    <w:link w:val="TitelZchn"/>
    <w:uiPriority w:val="10"/>
    <w:qFormat/>
    <w:rsid w:val="005E4B05"/>
    <w:pPr>
      <w:spacing w:after="80" w:line="240" w:lineRule="auto"/>
      <w:contextualSpacing/>
    </w:pPr>
    <w:rPr>
      <w:rFonts w:asciiTheme="majorHAnsi" w:eastAsiaTheme="majorEastAsia" w:hAnsiTheme="majorHAnsi" w:cstheme="majorBidi"/>
      <w:color w:val="auto"/>
      <w:spacing w:val="-10"/>
      <w:kern w:val="28"/>
      <w:sz w:val="56"/>
      <w:szCs w:val="56"/>
      <w:lang w:val="en-GB" w:eastAsia="en-US"/>
      <w14:ligatures w14:val="standardContextual"/>
    </w:rPr>
  </w:style>
  <w:style w:type="character" w:customStyle="1" w:styleId="TitelZchn">
    <w:name w:val="Titel Zchn"/>
    <w:basedOn w:val="Absatz-Standardschriftart"/>
    <w:link w:val="Titel"/>
    <w:uiPriority w:val="10"/>
    <w:rsid w:val="005E4B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E4B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UntertitelZchn">
    <w:name w:val="Untertitel Zchn"/>
    <w:basedOn w:val="Absatz-Standardschriftart"/>
    <w:link w:val="Untertitel"/>
    <w:uiPriority w:val="11"/>
    <w:rsid w:val="005E4B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E4B0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ZitatZchn">
    <w:name w:val="Zitat Zchn"/>
    <w:basedOn w:val="Absatz-Standardschriftart"/>
    <w:link w:val="Zitat"/>
    <w:uiPriority w:val="29"/>
    <w:rsid w:val="005E4B05"/>
    <w:rPr>
      <w:i/>
      <w:iCs/>
      <w:color w:val="404040" w:themeColor="text1" w:themeTint="BF"/>
    </w:rPr>
  </w:style>
  <w:style w:type="paragraph" w:styleId="Listenabsatz">
    <w:name w:val="List Paragraph"/>
    <w:basedOn w:val="Standard"/>
    <w:uiPriority w:val="34"/>
    <w:qFormat/>
    <w:rsid w:val="005E4B05"/>
    <w:pPr>
      <w:spacing w:after="160" w:line="278" w:lineRule="auto"/>
      <w:ind w:left="720"/>
      <w:contextualSpacing/>
    </w:pPr>
    <w:rPr>
      <w:rFonts w:asciiTheme="minorHAnsi" w:eastAsiaTheme="minorHAnsi" w:hAnsiTheme="minorHAnsi" w:cstheme="minorBidi"/>
      <w:color w:val="auto"/>
      <w:kern w:val="2"/>
      <w:sz w:val="24"/>
      <w:szCs w:val="24"/>
      <w:lang w:val="en-GB" w:eastAsia="en-US"/>
      <w14:ligatures w14:val="standardContextual"/>
    </w:rPr>
  </w:style>
  <w:style w:type="character" w:styleId="IntensiveHervorhebung">
    <w:name w:val="Intense Emphasis"/>
    <w:basedOn w:val="Absatz-Standardschriftart"/>
    <w:uiPriority w:val="21"/>
    <w:qFormat/>
    <w:rsid w:val="005E4B05"/>
    <w:rPr>
      <w:i/>
      <w:iCs/>
      <w:color w:val="0F4761" w:themeColor="accent1" w:themeShade="BF"/>
    </w:rPr>
  </w:style>
  <w:style w:type="paragraph" w:styleId="IntensivesZitat">
    <w:name w:val="Intense Quote"/>
    <w:basedOn w:val="Standard"/>
    <w:next w:val="Standard"/>
    <w:link w:val="IntensivesZitatZchn"/>
    <w:uiPriority w:val="30"/>
    <w:qFormat/>
    <w:rsid w:val="005E4B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eastAsia="en-US"/>
      <w14:ligatures w14:val="standardContextual"/>
    </w:rPr>
  </w:style>
  <w:style w:type="character" w:customStyle="1" w:styleId="IntensivesZitatZchn">
    <w:name w:val="Intensives Zitat Zchn"/>
    <w:basedOn w:val="Absatz-Standardschriftart"/>
    <w:link w:val="IntensivesZitat"/>
    <w:uiPriority w:val="30"/>
    <w:rsid w:val="005E4B05"/>
    <w:rPr>
      <w:i/>
      <w:iCs/>
      <w:color w:val="0F4761" w:themeColor="accent1" w:themeShade="BF"/>
    </w:rPr>
  </w:style>
  <w:style w:type="character" w:styleId="IntensiverVerweis">
    <w:name w:val="Intense Reference"/>
    <w:basedOn w:val="Absatz-Standardschriftart"/>
    <w:uiPriority w:val="32"/>
    <w:qFormat/>
    <w:rsid w:val="005E4B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0560950-4732-468f-a1c8-419ce6edcf9d}" enabled="1" method="Standard" siteId="{d995952e-8c07-4613-a2b6-e3e1c9331b3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826</Words>
  <Characters>5998</Characters>
  <Application>Microsoft Office Word</Application>
  <DocSecurity>0</DocSecurity>
  <Lines>107</Lines>
  <Paragraphs>38</Paragraphs>
  <ScaleCrop>false</ScaleCrop>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Branimira Penic</dc:creator>
  <cp:keywords/>
  <dc:description/>
  <cp:lastModifiedBy>Simone ChengHoehn</cp:lastModifiedBy>
  <cp:revision>2</cp:revision>
  <dcterms:created xsi:type="dcterms:W3CDTF">2026-07-30T16:57:00Z</dcterms:created>
  <dcterms:modified xsi:type="dcterms:W3CDTF">2026-07-30T16:57:00Z</dcterms:modified>
</cp:coreProperties>
</file>