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13557" w14:textId="77777777" w:rsidR="003D0DC5" w:rsidRPr="00975769" w:rsidRDefault="003D0DC5" w:rsidP="003D0DC5">
      <w:pPr>
        <w:pStyle w:val="H1"/>
        <w:shd w:val="clear" w:color="auto" w:fill="00B0F0"/>
        <w:rPr>
          <w:rFonts w:ascii="Aptos" w:hAnsi="Aptos"/>
          <w:color w:val="FFFFFF" w:themeColor="background1"/>
          <w:szCs w:val="36"/>
        </w:rPr>
      </w:pPr>
      <w:r w:rsidRPr="00975769">
        <w:rPr>
          <w:rFonts w:ascii="Aptos" w:hAnsi="Aptos"/>
          <w:color w:val="FFFFFF" w:themeColor="background1"/>
          <w:szCs w:val="36"/>
        </w:rPr>
        <w:t xml:space="preserve">Sickness and Illness Policy </w:t>
      </w:r>
    </w:p>
    <w:p w14:paraId="701853F2" w14:textId="77777777" w:rsidR="003D0DC5" w:rsidRPr="00F57F5F" w:rsidRDefault="003D0DC5" w:rsidP="003D0DC5">
      <w:pPr>
        <w:rPr>
          <w:rFonts w:ascii="Aptos" w:hAnsi="Aptos"/>
          <w:sz w:val="13"/>
          <w:szCs w:val="13"/>
        </w:rPr>
      </w:pPr>
    </w:p>
    <w:p w14:paraId="6A530AA2" w14:textId="77777777" w:rsidR="003D0DC5" w:rsidRPr="00F57F5F" w:rsidRDefault="003D0DC5" w:rsidP="003D0DC5">
      <w:pPr>
        <w:suppressAutoHyphens w:val="0"/>
        <w:rPr>
          <w:rFonts w:ascii="Aptos" w:hAnsi="Aptos"/>
          <w:sz w:val="13"/>
          <w:szCs w:val="13"/>
          <w:lang w:eastAsia="en-US"/>
        </w:rPr>
      </w:pPr>
    </w:p>
    <w:p w14:paraId="7059692A" w14:textId="6AB42BAB" w:rsidR="003D0DC5" w:rsidRPr="00975769" w:rsidRDefault="003D0DC5" w:rsidP="003D0DC5">
      <w:pPr>
        <w:suppressAutoHyphens w:val="0"/>
        <w:rPr>
          <w:rFonts w:ascii="Aptos" w:hAnsi="Aptos"/>
          <w:sz w:val="22"/>
          <w:szCs w:val="22"/>
        </w:rPr>
      </w:pPr>
      <w:r w:rsidRPr="00975769">
        <w:rPr>
          <w:rFonts w:ascii="Aptos" w:hAnsi="Aptos"/>
          <w:sz w:val="22"/>
          <w:szCs w:val="22"/>
          <w:lang w:eastAsia="en-US"/>
        </w:rPr>
        <w:t xml:space="preserve">At </w:t>
      </w:r>
      <w:r w:rsidRPr="00975769">
        <w:rPr>
          <w:rFonts w:ascii="Aptos" w:hAnsi="Aptos"/>
          <w:b/>
          <w:sz w:val="22"/>
          <w:szCs w:val="22"/>
          <w:lang w:eastAsia="en-US"/>
        </w:rPr>
        <w:t>RIMU Nursery</w:t>
      </w:r>
      <w:r w:rsidRPr="00975769">
        <w:rPr>
          <w:rFonts w:ascii="Aptos" w:hAnsi="Aptos"/>
          <w:sz w:val="22"/>
          <w:szCs w:val="22"/>
          <w:lang w:eastAsia="en-US"/>
        </w:rPr>
        <w:t xml:space="preserve"> we promote the good health of all children attending. To help keep children healthy and minimise infection, we do not expect children to attend nursery if they are unwell. If a child is unwell it is in their best interest to be in a home environment with adults they know well rather than at nursery with their peers. </w:t>
      </w:r>
    </w:p>
    <w:p w14:paraId="31247302" w14:textId="77777777" w:rsidR="003D0DC5" w:rsidRPr="00975769" w:rsidRDefault="003D0DC5" w:rsidP="003D0DC5">
      <w:pPr>
        <w:suppressAutoHyphens w:val="0"/>
        <w:rPr>
          <w:rFonts w:ascii="Aptos" w:hAnsi="Aptos"/>
          <w:sz w:val="22"/>
          <w:szCs w:val="22"/>
          <w:lang w:eastAsia="en-US"/>
        </w:rPr>
      </w:pPr>
    </w:p>
    <w:p w14:paraId="2DDEE7AD" w14:textId="526357BA" w:rsidR="003D0DC5" w:rsidRPr="00975769" w:rsidRDefault="003D0DC5" w:rsidP="003D0DC5">
      <w:pPr>
        <w:suppressAutoHyphens w:val="0"/>
        <w:rPr>
          <w:rFonts w:ascii="Aptos" w:hAnsi="Aptos"/>
          <w:b/>
          <w:sz w:val="22"/>
          <w:szCs w:val="22"/>
          <w:u w:val="single"/>
          <w:lang w:eastAsia="en-US"/>
        </w:rPr>
      </w:pPr>
      <w:r w:rsidRPr="00975769">
        <w:rPr>
          <w:rFonts w:ascii="Aptos" w:hAnsi="Aptos"/>
          <w:b/>
          <w:sz w:val="22"/>
          <w:szCs w:val="22"/>
          <w:u w:val="single"/>
          <w:lang w:eastAsia="en-US"/>
        </w:rPr>
        <w:t>Our procedures</w:t>
      </w:r>
    </w:p>
    <w:p w14:paraId="5B6AAEB0" w14:textId="77777777" w:rsidR="003D0DC5" w:rsidRPr="00975769" w:rsidRDefault="003D0DC5" w:rsidP="003D0DC5">
      <w:pPr>
        <w:suppressAutoHyphens w:val="0"/>
        <w:rPr>
          <w:rFonts w:ascii="Aptos" w:hAnsi="Aptos"/>
          <w:sz w:val="22"/>
          <w:szCs w:val="22"/>
          <w:lang w:eastAsia="en-US"/>
        </w:rPr>
      </w:pPr>
      <w:r w:rsidRPr="00975769">
        <w:rPr>
          <w:rFonts w:ascii="Aptos" w:hAnsi="Aptos"/>
          <w:sz w:val="22"/>
          <w:szCs w:val="22"/>
          <w:lang w:eastAsia="en-US"/>
        </w:rPr>
        <w:t xml:space="preserve">In order to take appropriate action of children who become ill and to minimise the spread of infection we implement the following procedures: </w:t>
      </w:r>
    </w:p>
    <w:p w14:paraId="26BC83C9" w14:textId="77777777" w:rsidR="003D0DC5" w:rsidRPr="00975769" w:rsidRDefault="003D0DC5" w:rsidP="003D0DC5">
      <w:pPr>
        <w:suppressAutoHyphens w:val="0"/>
        <w:rPr>
          <w:rFonts w:ascii="Aptos" w:hAnsi="Aptos"/>
          <w:sz w:val="22"/>
          <w:szCs w:val="22"/>
        </w:rPr>
      </w:pPr>
    </w:p>
    <w:p w14:paraId="29187470" w14:textId="04962641"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 xml:space="preserve">If a child becomes ill during the nursery day, we contact their parent(s) and ask them to pick up their child as soon as possible. During this </w:t>
      </w:r>
      <w:r w:rsidR="003F1029" w:rsidRPr="00975769">
        <w:rPr>
          <w:rFonts w:ascii="Aptos" w:hAnsi="Aptos"/>
          <w:sz w:val="22"/>
          <w:szCs w:val="22"/>
          <w:lang w:eastAsia="en-US"/>
        </w:rPr>
        <w:t>time,</w:t>
      </w:r>
      <w:r w:rsidRPr="00975769">
        <w:rPr>
          <w:rFonts w:ascii="Aptos" w:hAnsi="Aptos"/>
          <w:sz w:val="22"/>
          <w:szCs w:val="22"/>
          <w:lang w:eastAsia="en-US"/>
        </w:rPr>
        <w:t xml:space="preserve"> we care for the child in a quiet, calm area with their key person, wherever possible </w:t>
      </w:r>
    </w:p>
    <w:p w14:paraId="6AD5D8C7" w14:textId="08231E47" w:rsidR="002B0E0F" w:rsidRPr="00975769" w:rsidRDefault="002B0E0F" w:rsidP="002B0E0F">
      <w:pPr>
        <w:pStyle w:val="ListParagraph"/>
        <w:numPr>
          <w:ilvl w:val="0"/>
          <w:numId w:val="2"/>
        </w:numPr>
        <w:rPr>
          <w:rFonts w:ascii="Aptos" w:hAnsi="Aptos"/>
          <w:sz w:val="22"/>
          <w:szCs w:val="22"/>
        </w:rPr>
      </w:pPr>
      <w:r w:rsidRPr="00975769">
        <w:rPr>
          <w:rFonts w:ascii="Aptos" w:hAnsi="Aptos"/>
          <w:sz w:val="22"/>
          <w:szCs w:val="22"/>
        </w:rPr>
        <w:t>Asking parents to keep children at home if they are unwell.  If a child is unwell, it is in their best interest to be in a home environment rather than at nursery with their peers</w:t>
      </w:r>
      <w:r w:rsidRPr="00975769">
        <w:rPr>
          <w:rFonts w:ascii="Aptos" w:hAnsi="Aptos"/>
          <w:sz w:val="22"/>
          <w:szCs w:val="22"/>
        </w:rPr>
        <w:t>.</w:t>
      </w:r>
    </w:p>
    <w:p w14:paraId="2A37ABEE" w14:textId="77777777" w:rsidR="003D0DC5" w:rsidRPr="00975769" w:rsidRDefault="003D0DC5" w:rsidP="003D0DC5">
      <w:pPr>
        <w:keepNext/>
        <w:numPr>
          <w:ilvl w:val="0"/>
          <w:numId w:val="2"/>
        </w:numPr>
        <w:suppressAutoHyphens w:val="0"/>
        <w:jc w:val="left"/>
        <w:rPr>
          <w:rFonts w:ascii="Aptos" w:hAnsi="Aptos"/>
          <w:sz w:val="22"/>
          <w:szCs w:val="22"/>
        </w:rPr>
      </w:pPr>
      <w:r w:rsidRPr="00975769">
        <w:rPr>
          <w:rFonts w:ascii="Aptos" w:hAnsi="Aptos"/>
          <w:bCs/>
          <w:sz w:val="22"/>
          <w:szCs w:val="22"/>
          <w:lang w:eastAsia="en-US"/>
        </w:rPr>
        <w:t xml:space="preserve">We follow the guidance given to us by Public Health England (Health Protection </w:t>
      </w:r>
      <w:proofErr w:type="gramStart"/>
      <w:r w:rsidRPr="00975769">
        <w:rPr>
          <w:rFonts w:ascii="Aptos" w:hAnsi="Aptos"/>
          <w:bCs/>
          <w:sz w:val="22"/>
          <w:szCs w:val="22"/>
          <w:lang w:eastAsia="en-US"/>
        </w:rPr>
        <w:t>In</w:t>
      </w:r>
      <w:proofErr w:type="gramEnd"/>
      <w:r w:rsidRPr="00975769">
        <w:rPr>
          <w:rFonts w:ascii="Aptos" w:hAnsi="Aptos"/>
          <w:bCs/>
          <w:sz w:val="22"/>
          <w:szCs w:val="22"/>
          <w:lang w:eastAsia="en-US"/>
        </w:rPr>
        <w:t xml:space="preserve"> Schools and other childcare facilities) and advice from our local health protection unit on exclusion times for specific illnesses, e.g. sickness and diarrhoea, measles and chicken pox, to protect other children in the nursery </w:t>
      </w:r>
    </w:p>
    <w:p w14:paraId="34CB88A0" w14:textId="06CED1B9"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 xml:space="preserve">Should a child have an infectious disease, such as sickness and diarrhoea, they must not return to nursery until they have been clear for at least </w:t>
      </w:r>
      <w:r w:rsidRPr="00975769">
        <w:rPr>
          <w:rFonts w:ascii="Aptos" w:hAnsi="Aptos"/>
          <w:b/>
          <w:sz w:val="22"/>
          <w:szCs w:val="22"/>
          <w:lang w:eastAsia="en-US"/>
        </w:rPr>
        <w:t xml:space="preserve">48 hours. </w:t>
      </w:r>
      <w:r w:rsidRPr="00975769">
        <w:rPr>
          <w:rFonts w:ascii="Aptos" w:hAnsi="Aptos"/>
          <w:sz w:val="22"/>
          <w:szCs w:val="22"/>
          <w:lang w:eastAsia="en-US"/>
        </w:rPr>
        <w:t>We inform all parents if there is a contagious infection identified in the nursery, to enable them to spot the early signs of this illness. We thoroughly clean and sterilise all equipment and resources that may have encounter a contagious child to reduce the spread of infection. In some cases, such as an outbreak of Hand, foot and mouth management will decide on whether there will need to be incubation period for children and will notify the parents on when their child is able to return to nursery.</w:t>
      </w:r>
    </w:p>
    <w:p w14:paraId="7F4540AE" w14:textId="77777777"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We notify Ofsted as soon as possible and in all cases within 14 days of the incident where we have any child or staff member with food poisoning.</w:t>
      </w:r>
    </w:p>
    <w:p w14:paraId="1ECF5C42" w14:textId="4359844C"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 xml:space="preserve">We exclude all children on antibiotics for the first </w:t>
      </w:r>
      <w:r w:rsidR="003F1029" w:rsidRPr="00975769">
        <w:rPr>
          <w:rFonts w:ascii="Aptos" w:hAnsi="Aptos"/>
          <w:b/>
          <w:sz w:val="22"/>
          <w:szCs w:val="22"/>
          <w:lang w:eastAsia="en-US"/>
        </w:rPr>
        <w:t>24</w:t>
      </w:r>
      <w:r w:rsidRPr="00975769">
        <w:rPr>
          <w:rFonts w:ascii="Aptos" w:hAnsi="Aptos"/>
          <w:b/>
          <w:sz w:val="22"/>
          <w:szCs w:val="22"/>
          <w:lang w:eastAsia="en-US"/>
        </w:rPr>
        <w:t xml:space="preserve"> hours</w:t>
      </w:r>
      <w:r w:rsidRPr="00975769">
        <w:rPr>
          <w:rFonts w:ascii="Aptos" w:hAnsi="Aptos"/>
          <w:sz w:val="22"/>
          <w:szCs w:val="22"/>
          <w:lang w:eastAsia="en-US"/>
        </w:rPr>
        <w:t xml:space="preserve"> of the course (unless this is part of an ongoing care plan to treat individual medical conditions e.g. asthma and the child is not unwell) This is because it is important that children are not subjected to the rigours of the nursery day, which requires socialising with other children and being part of a group setting, when they have first become ill and require a course of antibiotics</w:t>
      </w:r>
    </w:p>
    <w:p w14:paraId="14130BFF" w14:textId="0977BFB0"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We have the right to refuse admission to a child who is unwell. This decision will be taken by the manager on duty and is non-negotiable.</w:t>
      </w:r>
    </w:p>
    <w:p w14:paraId="39BFFC12" w14:textId="7B753BC2"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 xml:space="preserve">We make information/posters about head lice readily available, and all parents are requested to regularly check their children’s hair. If a parent finds that their child has head lice, we would be grateful if they could inform the nursery so that other parents can be alerted to check their child’s hair. </w:t>
      </w:r>
    </w:p>
    <w:p w14:paraId="15360E7E" w14:textId="10ED66D6" w:rsidR="003D0DC5" w:rsidRPr="00975769" w:rsidRDefault="003D0DC5" w:rsidP="003D0DC5">
      <w:pPr>
        <w:numPr>
          <w:ilvl w:val="0"/>
          <w:numId w:val="2"/>
        </w:numPr>
        <w:suppressAutoHyphens w:val="0"/>
        <w:rPr>
          <w:rFonts w:ascii="Aptos" w:hAnsi="Aptos"/>
          <w:sz w:val="22"/>
          <w:szCs w:val="22"/>
        </w:rPr>
      </w:pPr>
      <w:r w:rsidRPr="00975769">
        <w:rPr>
          <w:rFonts w:ascii="Aptos" w:hAnsi="Aptos"/>
          <w:sz w:val="22"/>
          <w:szCs w:val="22"/>
          <w:lang w:eastAsia="en-US"/>
        </w:rPr>
        <w:t>If a child has an ear or eye infection, we ask that they are collected from nursery and can return once they have the anti-biotics, if the doctors/pharmacist will not provide anti-biotics then this is down to the discretion of the Nursery Manager to allow the child in.</w:t>
      </w:r>
    </w:p>
    <w:p w14:paraId="5FD807AE"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Asking staff and other visitors not to attend the setting if they are unwell</w:t>
      </w:r>
    </w:p>
    <w:p w14:paraId="7DAB975E"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Helping children to keep healthy by providing balanced and nutritious snacks, meals and drinks</w:t>
      </w:r>
    </w:p>
    <w:p w14:paraId="3ADAE656"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 xml:space="preserve">Minimising infection through our rigorous cleaning and hand washing processes (see Infection control policy) </w:t>
      </w:r>
    </w:p>
    <w:p w14:paraId="7AC34E60"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 xml:space="preserve">Ensuring children have regular access to the outdoors and having good ventilation inside </w:t>
      </w:r>
    </w:p>
    <w:p w14:paraId="31A2B09D"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lastRenderedPageBreak/>
        <w:t>Sharing information with parents about the importance of the vaccination programme for young children to help protect them and the wider society from communicable diseases</w:t>
      </w:r>
    </w:p>
    <w:p w14:paraId="495E34B3" w14:textId="77777777"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Sharing information from the Department of Health that all children aged 6 months – 5 years should take a daily vitamin</w:t>
      </w:r>
    </w:p>
    <w:p w14:paraId="121A7CD6" w14:textId="5BC24F59" w:rsidR="001271D3" w:rsidRPr="00975769" w:rsidRDefault="001271D3" w:rsidP="001271D3">
      <w:pPr>
        <w:numPr>
          <w:ilvl w:val="0"/>
          <w:numId w:val="2"/>
        </w:numPr>
        <w:suppressAutoHyphens w:val="0"/>
        <w:rPr>
          <w:rFonts w:ascii="Aptos" w:hAnsi="Aptos"/>
          <w:sz w:val="22"/>
          <w:szCs w:val="22"/>
        </w:rPr>
      </w:pPr>
      <w:r w:rsidRPr="00975769">
        <w:rPr>
          <w:rFonts w:ascii="Aptos" w:hAnsi="Aptos"/>
          <w:sz w:val="22"/>
          <w:szCs w:val="22"/>
        </w:rPr>
        <w:t>Having areas for rest and sleep, where required and sharing information about the importance of sleep and how many hours young children should be having.</w:t>
      </w:r>
    </w:p>
    <w:p w14:paraId="73E122BA" w14:textId="74900E68" w:rsidR="003D0DC5" w:rsidRPr="00975769" w:rsidRDefault="003D0DC5" w:rsidP="003D0DC5">
      <w:pPr>
        <w:rPr>
          <w:rFonts w:ascii="Aptos" w:hAnsi="Aptos"/>
          <w:color w:val="000000"/>
          <w:sz w:val="22"/>
          <w:szCs w:val="22"/>
        </w:rPr>
      </w:pPr>
    </w:p>
    <w:p w14:paraId="1EFE302F" w14:textId="76EABD2D" w:rsidR="003D0DC5" w:rsidRPr="004D141C" w:rsidRDefault="003D0DC5" w:rsidP="003D0DC5">
      <w:pPr>
        <w:rPr>
          <w:rFonts w:ascii="Aptos" w:hAnsi="Aptos"/>
          <w:b/>
          <w:sz w:val="22"/>
          <w:szCs w:val="22"/>
          <w:u w:val="single"/>
        </w:rPr>
      </w:pPr>
      <w:r w:rsidRPr="004D141C">
        <w:rPr>
          <w:rFonts w:ascii="Aptos" w:hAnsi="Aptos"/>
          <w:b/>
          <w:sz w:val="22"/>
          <w:szCs w:val="22"/>
          <w:u w:val="single"/>
        </w:rPr>
        <w:t xml:space="preserve">Raised Temperature </w:t>
      </w:r>
      <w:r w:rsidR="003F1029" w:rsidRPr="004D141C">
        <w:rPr>
          <w:rFonts w:ascii="Aptos" w:hAnsi="Aptos"/>
          <w:b/>
          <w:sz w:val="22"/>
          <w:szCs w:val="22"/>
          <w:u w:val="single"/>
        </w:rPr>
        <w:t>procedure.</w:t>
      </w:r>
      <w:r w:rsidRPr="004D141C">
        <w:rPr>
          <w:rFonts w:ascii="Aptos" w:hAnsi="Aptos"/>
          <w:b/>
          <w:sz w:val="22"/>
          <w:szCs w:val="22"/>
          <w:u w:val="single"/>
        </w:rPr>
        <w:t xml:space="preserve"> </w:t>
      </w:r>
    </w:p>
    <w:p w14:paraId="319F0534" w14:textId="14292E7E" w:rsidR="003D0DC5" w:rsidRPr="00975769" w:rsidRDefault="003D0DC5" w:rsidP="003D0DC5">
      <w:pPr>
        <w:rPr>
          <w:rFonts w:ascii="Aptos" w:hAnsi="Aptos"/>
          <w:bCs/>
          <w:sz w:val="22"/>
          <w:szCs w:val="22"/>
        </w:rPr>
      </w:pPr>
      <w:r w:rsidRPr="00975769">
        <w:rPr>
          <w:rFonts w:ascii="Aptos" w:hAnsi="Aptos"/>
          <w:sz w:val="22"/>
          <w:szCs w:val="22"/>
        </w:rPr>
        <w:t xml:space="preserve">If a child has a raised temperature (38 or above) their parents will be called and will be asked to collect their child. While the parent is on their way to the nursery the staff will then monitor the child and will take their temperature every 10 mins. If a child’s temperature, then rises to 40 we will then contact the parents to tell them that we will need to call an ambulance if the temperature remains at 40 for 10 minutes or over as there is risk of the child having a febrile convulsion. A temperature form will be completed and will be shown to the parents on arrival. All this information is uploaded on Famly.  We would then ask that the child returns when they no longer have a temperature. </w:t>
      </w:r>
      <w:r w:rsidRPr="00975769">
        <w:rPr>
          <w:rFonts w:ascii="Aptos" w:hAnsi="Aptos"/>
          <w:b/>
          <w:sz w:val="22"/>
          <w:szCs w:val="22"/>
          <w:lang w:eastAsia="en-US"/>
        </w:rPr>
        <w:t xml:space="preserve"> </w:t>
      </w:r>
      <w:r w:rsidRPr="00975769">
        <w:rPr>
          <w:rFonts w:ascii="Aptos" w:hAnsi="Aptos"/>
          <w:bCs/>
          <w:sz w:val="22"/>
          <w:szCs w:val="22"/>
          <w:lang w:eastAsia="en-US"/>
        </w:rPr>
        <w:t xml:space="preserve">We will administer Calpol if requested by the parent over the phone. </w:t>
      </w:r>
      <w:r w:rsidR="00F57F5F" w:rsidRPr="00975769">
        <w:rPr>
          <w:rFonts w:ascii="Aptos" w:hAnsi="Aptos"/>
          <w:bCs/>
          <w:sz w:val="22"/>
          <w:szCs w:val="22"/>
          <w:lang w:eastAsia="en-US"/>
        </w:rPr>
        <w:t xml:space="preserve">If your child requires Calpol for </w:t>
      </w:r>
      <w:r w:rsidR="001271D3" w:rsidRPr="00975769">
        <w:rPr>
          <w:rFonts w:ascii="Aptos" w:hAnsi="Aptos"/>
          <w:bCs/>
          <w:sz w:val="22"/>
          <w:szCs w:val="22"/>
          <w:lang w:eastAsia="en-US"/>
        </w:rPr>
        <w:t>teething,</w:t>
      </w:r>
      <w:r w:rsidR="00F57F5F" w:rsidRPr="00975769">
        <w:rPr>
          <w:rFonts w:ascii="Aptos" w:hAnsi="Aptos"/>
          <w:bCs/>
          <w:sz w:val="22"/>
          <w:szCs w:val="22"/>
          <w:lang w:eastAsia="en-US"/>
        </w:rPr>
        <w:t xml:space="preserve"> then they also must be collected from nursery. We are allowed to administer teething gel/powder in order to help with symptoms but if it is causing a raised </w:t>
      </w:r>
      <w:r w:rsidR="001271D3" w:rsidRPr="00975769">
        <w:rPr>
          <w:rFonts w:ascii="Aptos" w:hAnsi="Aptos"/>
          <w:bCs/>
          <w:sz w:val="22"/>
          <w:szCs w:val="22"/>
          <w:lang w:eastAsia="en-US"/>
        </w:rPr>
        <w:t>temperature,</w:t>
      </w:r>
      <w:r w:rsidR="00F57F5F" w:rsidRPr="00975769">
        <w:rPr>
          <w:rFonts w:ascii="Aptos" w:hAnsi="Aptos"/>
          <w:bCs/>
          <w:sz w:val="22"/>
          <w:szCs w:val="22"/>
          <w:lang w:eastAsia="en-US"/>
        </w:rPr>
        <w:t xml:space="preserve"> we advise that they stay at home. </w:t>
      </w:r>
    </w:p>
    <w:p w14:paraId="3C975C68" w14:textId="77777777" w:rsidR="003D0DC5" w:rsidRPr="00975769" w:rsidRDefault="003D0DC5" w:rsidP="003D0DC5">
      <w:pPr>
        <w:pStyle w:val="BodyText"/>
        <w:spacing w:line="360" w:lineRule="auto"/>
        <w:rPr>
          <w:rFonts w:ascii="Aptos" w:hAnsi="Aptos"/>
          <w:b/>
          <w:bCs/>
          <w:sz w:val="22"/>
          <w:szCs w:val="22"/>
        </w:rPr>
      </w:pPr>
    </w:p>
    <w:p w14:paraId="15C0C452" w14:textId="77777777" w:rsidR="003D0DC5" w:rsidRPr="004D141C" w:rsidRDefault="003D0DC5" w:rsidP="003D0DC5">
      <w:pPr>
        <w:pStyle w:val="H2"/>
        <w:rPr>
          <w:rFonts w:ascii="Aptos" w:hAnsi="Aptos"/>
          <w:sz w:val="22"/>
          <w:szCs w:val="22"/>
          <w:u w:val="single"/>
        </w:rPr>
      </w:pPr>
      <w:r w:rsidRPr="004D141C">
        <w:rPr>
          <w:rFonts w:ascii="Aptos" w:hAnsi="Aptos"/>
          <w:sz w:val="22"/>
          <w:szCs w:val="22"/>
          <w:u w:val="single"/>
        </w:rPr>
        <w:t>Meningitis procedure</w:t>
      </w:r>
    </w:p>
    <w:p w14:paraId="4B7BBBB8" w14:textId="77777777" w:rsidR="003D0DC5" w:rsidRPr="00975769" w:rsidRDefault="003D0DC5" w:rsidP="003D0DC5">
      <w:pPr>
        <w:rPr>
          <w:rFonts w:ascii="Aptos" w:hAnsi="Aptos"/>
          <w:sz w:val="22"/>
          <w:szCs w:val="22"/>
        </w:rPr>
      </w:pPr>
      <w:r w:rsidRPr="00975769">
        <w:rPr>
          <w:rFonts w:ascii="Aptos" w:hAnsi="Aptos"/>
          <w:sz w:val="22"/>
          <w:szCs w:val="22"/>
        </w:rPr>
        <w:t>If a parent informs the nursery that their child has meningitis, the nursery manager should contact the Infection Control (IC) Nurse for their area, and Ofsted. The IC Nurse will give guidance and support in each individual case.  If parents do not inform the nursery, we will be contacted directly by the IC Nurse and the appropriate support will be given.</w:t>
      </w:r>
    </w:p>
    <w:p w14:paraId="64DD4EA5" w14:textId="77777777" w:rsidR="003D0DC5" w:rsidRPr="00975769" w:rsidRDefault="003D0DC5" w:rsidP="003D0DC5">
      <w:pPr>
        <w:rPr>
          <w:rFonts w:ascii="Aptos" w:hAnsi="Aptos"/>
          <w:sz w:val="22"/>
          <w:szCs w:val="22"/>
        </w:rPr>
      </w:pPr>
    </w:p>
    <w:p w14:paraId="191EF0C0" w14:textId="77777777" w:rsidR="003D0DC5" w:rsidRPr="004D141C" w:rsidRDefault="003D0DC5" w:rsidP="003D0DC5">
      <w:pPr>
        <w:rPr>
          <w:rFonts w:ascii="Aptos" w:hAnsi="Aptos"/>
          <w:sz w:val="22"/>
          <w:szCs w:val="22"/>
          <w:u w:val="single"/>
        </w:rPr>
      </w:pPr>
      <w:r w:rsidRPr="004D141C">
        <w:rPr>
          <w:rFonts w:ascii="Aptos" w:hAnsi="Aptos"/>
          <w:b/>
          <w:sz w:val="22"/>
          <w:szCs w:val="22"/>
          <w:u w:val="single"/>
        </w:rPr>
        <w:t>Head Lice Policy</w:t>
      </w:r>
    </w:p>
    <w:p w14:paraId="457F3ABD"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Staff are not permitted to purposely search children’s hair for head lice whilst they are at RIMU. However, if head lice are noticed in a child’s hair during the day the parent will be phoned and expected to collect their child.</w:t>
      </w:r>
    </w:p>
    <w:p w14:paraId="580EE04B"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The child can only return once the treatment has been started. It is important to understand that head lice can be persistent, and it can take more than one treatment to ensure your child is clear of head lice.</w:t>
      </w:r>
    </w:p>
    <w:p w14:paraId="493C2B24" w14:textId="2B83B8EE"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If parents have noticed head lice in their children’s hair, even if they have already begun treatment then they should inform a member of staff so that they can inform management. If there has been a case of head lice reported to management, then an email will be sent out to all parents just to alert them to check their children’s hair.</w:t>
      </w:r>
    </w:p>
    <w:p w14:paraId="244FE4AA"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p>
    <w:p w14:paraId="28040668" w14:textId="77777777" w:rsidR="003D0DC5" w:rsidRPr="004D141C" w:rsidRDefault="003D0DC5" w:rsidP="003D0DC5">
      <w:pPr>
        <w:pStyle w:val="ListParagraph"/>
        <w:suppressAutoHyphens w:val="0"/>
        <w:spacing w:after="160" w:line="256" w:lineRule="auto"/>
        <w:ind w:left="0"/>
        <w:contextualSpacing/>
        <w:jc w:val="left"/>
        <w:rPr>
          <w:rFonts w:ascii="Aptos" w:hAnsi="Aptos"/>
          <w:sz w:val="22"/>
          <w:szCs w:val="22"/>
          <w:u w:val="single"/>
        </w:rPr>
      </w:pPr>
      <w:r w:rsidRPr="004D141C">
        <w:rPr>
          <w:rFonts w:ascii="Aptos" w:hAnsi="Aptos"/>
          <w:b/>
          <w:sz w:val="22"/>
          <w:szCs w:val="22"/>
          <w:u w:val="single"/>
        </w:rPr>
        <w:t xml:space="preserve">MRSA </w:t>
      </w:r>
    </w:p>
    <w:p w14:paraId="06A15B71"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 xml:space="preserve">If a child has been diagnosed with </w:t>
      </w:r>
      <w:proofErr w:type="gramStart"/>
      <w:r w:rsidRPr="00975769">
        <w:rPr>
          <w:rFonts w:ascii="Aptos" w:hAnsi="Aptos"/>
          <w:sz w:val="22"/>
          <w:szCs w:val="22"/>
        </w:rPr>
        <w:t>MRSA</w:t>
      </w:r>
      <w:proofErr w:type="gramEnd"/>
      <w:r w:rsidRPr="00975769">
        <w:rPr>
          <w:rFonts w:ascii="Aptos" w:hAnsi="Aptos"/>
          <w:sz w:val="22"/>
          <w:szCs w:val="22"/>
        </w:rPr>
        <w:t xml:space="preserve"> they are still allowed to attend the setting. Parents must ensure that the infected area on the child’s body is covered with a clean dry bandage which staff will monitor throughout the day.</w:t>
      </w:r>
    </w:p>
    <w:p w14:paraId="773DBFC3"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p>
    <w:p w14:paraId="16F28125"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 xml:space="preserve">Staff must ensure that hand hygiene is enforced continuously throughout the day as normal. </w:t>
      </w:r>
    </w:p>
    <w:p w14:paraId="70513218" w14:textId="77777777" w:rsidR="003D0DC5" w:rsidRPr="00975769" w:rsidRDefault="003D0DC5" w:rsidP="003D0DC5">
      <w:pPr>
        <w:pStyle w:val="ListParagraph"/>
        <w:suppressAutoHyphens w:val="0"/>
        <w:spacing w:after="160" w:line="256" w:lineRule="auto"/>
        <w:ind w:left="0"/>
        <w:contextualSpacing/>
        <w:jc w:val="left"/>
        <w:rPr>
          <w:rFonts w:ascii="Aptos" w:hAnsi="Aptos"/>
          <w:sz w:val="22"/>
          <w:szCs w:val="22"/>
        </w:rPr>
      </w:pPr>
    </w:p>
    <w:p w14:paraId="76305F6D" w14:textId="4583C2D0" w:rsidR="003D0DC5" w:rsidRPr="00975769" w:rsidRDefault="003D0DC5" w:rsidP="003F1029">
      <w:pPr>
        <w:pStyle w:val="ListParagraph"/>
        <w:suppressAutoHyphens w:val="0"/>
        <w:spacing w:after="160" w:line="256" w:lineRule="auto"/>
        <w:ind w:left="0"/>
        <w:contextualSpacing/>
        <w:jc w:val="left"/>
        <w:rPr>
          <w:rFonts w:ascii="Aptos" w:hAnsi="Aptos"/>
          <w:sz w:val="22"/>
          <w:szCs w:val="22"/>
        </w:rPr>
      </w:pPr>
      <w:r w:rsidRPr="00975769">
        <w:rPr>
          <w:rFonts w:ascii="Aptos" w:hAnsi="Aptos"/>
          <w:sz w:val="22"/>
          <w:szCs w:val="22"/>
        </w:rPr>
        <w:t>Staff must ensure that they inform any parent when a skin infection has been identified</w:t>
      </w:r>
      <w:r w:rsidR="003F1029" w:rsidRPr="00975769">
        <w:rPr>
          <w:rFonts w:ascii="Aptos" w:hAnsi="Aptos"/>
          <w:sz w:val="22"/>
          <w:szCs w:val="22"/>
        </w:rPr>
        <w:t>.</w:t>
      </w:r>
    </w:p>
    <w:p w14:paraId="38C9C82B" w14:textId="77777777" w:rsidR="003D0DC5" w:rsidRPr="00975769" w:rsidRDefault="003D0DC5" w:rsidP="003D0DC5">
      <w:pPr>
        <w:pStyle w:val="H2"/>
        <w:rPr>
          <w:rFonts w:ascii="Aptos" w:hAnsi="Aptos"/>
          <w:sz w:val="22"/>
          <w:szCs w:val="22"/>
        </w:rPr>
      </w:pPr>
      <w:r w:rsidRPr="00975769">
        <w:rPr>
          <w:rFonts w:ascii="Aptos" w:hAnsi="Aptos"/>
          <w:sz w:val="22"/>
          <w:szCs w:val="22"/>
        </w:rPr>
        <w:t>Transporting children to hospital procedure</w:t>
      </w:r>
    </w:p>
    <w:p w14:paraId="3010DEEE" w14:textId="77777777" w:rsidR="003D0DC5" w:rsidRPr="00975769" w:rsidRDefault="003D0DC5" w:rsidP="003D0DC5">
      <w:pPr>
        <w:rPr>
          <w:rFonts w:ascii="Aptos" w:hAnsi="Aptos"/>
          <w:sz w:val="22"/>
          <w:szCs w:val="22"/>
        </w:rPr>
      </w:pPr>
    </w:p>
    <w:p w14:paraId="12452AFA" w14:textId="7962B94E" w:rsidR="003D0DC5" w:rsidRPr="00975769" w:rsidRDefault="003D0DC5" w:rsidP="003D0DC5">
      <w:pPr>
        <w:numPr>
          <w:ilvl w:val="0"/>
          <w:numId w:val="1"/>
        </w:numPr>
        <w:rPr>
          <w:rFonts w:ascii="Aptos" w:hAnsi="Aptos"/>
          <w:sz w:val="22"/>
          <w:szCs w:val="22"/>
        </w:rPr>
      </w:pPr>
      <w:r w:rsidRPr="00975769">
        <w:rPr>
          <w:rFonts w:ascii="Aptos" w:hAnsi="Aptos"/>
          <w:sz w:val="22"/>
          <w:szCs w:val="22"/>
        </w:rPr>
        <w:lastRenderedPageBreak/>
        <w:t>If the sickness is severe, call for an ambulance immediately. DO NOT attempt to transport the sick child in your own vehicle.</w:t>
      </w:r>
    </w:p>
    <w:p w14:paraId="028E7C7C" w14:textId="4D92B93B" w:rsidR="003D0DC5" w:rsidRPr="00975769" w:rsidRDefault="003D0DC5" w:rsidP="003D0DC5">
      <w:pPr>
        <w:numPr>
          <w:ilvl w:val="0"/>
          <w:numId w:val="1"/>
        </w:numPr>
        <w:rPr>
          <w:rFonts w:ascii="Aptos" w:hAnsi="Aptos"/>
          <w:sz w:val="22"/>
          <w:szCs w:val="22"/>
        </w:rPr>
      </w:pPr>
      <w:r w:rsidRPr="00975769">
        <w:rPr>
          <w:rFonts w:ascii="Aptos" w:hAnsi="Aptos"/>
          <w:sz w:val="22"/>
          <w:szCs w:val="22"/>
        </w:rPr>
        <w:t>Whilst waiting for the ambulance, contact the parent and arrange to meet them at the hospital.</w:t>
      </w:r>
    </w:p>
    <w:p w14:paraId="2F4A5559" w14:textId="261274D9" w:rsidR="003D0DC5" w:rsidRPr="00975769" w:rsidRDefault="003D0DC5" w:rsidP="003D0DC5">
      <w:pPr>
        <w:numPr>
          <w:ilvl w:val="0"/>
          <w:numId w:val="1"/>
        </w:numPr>
        <w:rPr>
          <w:rFonts w:ascii="Aptos" w:hAnsi="Aptos"/>
          <w:sz w:val="22"/>
          <w:szCs w:val="22"/>
        </w:rPr>
      </w:pPr>
      <w:r w:rsidRPr="00975769">
        <w:rPr>
          <w:rFonts w:ascii="Aptos" w:hAnsi="Aptos"/>
          <w:sz w:val="22"/>
          <w:szCs w:val="22"/>
        </w:rPr>
        <w:t>A senior member of staff must accompany the child and collect registration forms, relevant medication sheets, medication and the child’s comforter. A member of the management team must also be informed immediately.</w:t>
      </w:r>
    </w:p>
    <w:p w14:paraId="51B908EE" w14:textId="77777777" w:rsidR="003D0DC5" w:rsidRPr="00975769" w:rsidRDefault="003D0DC5" w:rsidP="003D0DC5">
      <w:pPr>
        <w:numPr>
          <w:ilvl w:val="0"/>
          <w:numId w:val="1"/>
        </w:numPr>
        <w:rPr>
          <w:rFonts w:ascii="Aptos" w:hAnsi="Aptos"/>
          <w:sz w:val="22"/>
          <w:szCs w:val="22"/>
        </w:rPr>
      </w:pPr>
      <w:r w:rsidRPr="00975769">
        <w:rPr>
          <w:rFonts w:ascii="Aptos" w:hAnsi="Aptos"/>
          <w:sz w:val="22"/>
          <w:szCs w:val="22"/>
        </w:rPr>
        <w:t>Remain calm at all times. Children who witness an incident may well be affected by it and may need lots of cuddles and reassurance.</w:t>
      </w:r>
    </w:p>
    <w:p w14:paraId="67E1596A" w14:textId="77777777" w:rsidR="00D11408" w:rsidRPr="00975769" w:rsidRDefault="00D11408" w:rsidP="00D11408">
      <w:pPr>
        <w:numPr>
          <w:ilvl w:val="0"/>
          <w:numId w:val="1"/>
        </w:numPr>
        <w:rPr>
          <w:rFonts w:ascii="Aptos" w:hAnsi="Aptos"/>
          <w:sz w:val="22"/>
          <w:szCs w:val="22"/>
        </w:rPr>
      </w:pPr>
      <w:r w:rsidRPr="00975769">
        <w:rPr>
          <w:rFonts w:ascii="Aptos" w:hAnsi="Aptos"/>
          <w:sz w:val="22"/>
          <w:szCs w:val="22"/>
        </w:rPr>
        <w:t>Redeploy staff if necessary to ensure there is adequate staff deployment to care for the remaining children. This may mean temporarily grouping the children together</w:t>
      </w:r>
    </w:p>
    <w:p w14:paraId="65728AFC" w14:textId="77777777" w:rsidR="00D11408" w:rsidRPr="00975769" w:rsidRDefault="00D11408" w:rsidP="00625505">
      <w:pPr>
        <w:ind w:left="360"/>
        <w:rPr>
          <w:rFonts w:ascii="Aptos" w:hAnsi="Aptos"/>
          <w:sz w:val="22"/>
          <w:szCs w:val="22"/>
        </w:rPr>
      </w:pPr>
    </w:p>
    <w:p w14:paraId="4EF455A9" w14:textId="77777777" w:rsidR="003F1029" w:rsidRPr="00975769" w:rsidRDefault="003F1029" w:rsidP="003D0DC5">
      <w:pPr>
        <w:rPr>
          <w:rFonts w:ascii="Aptos" w:hAnsi="Aptos"/>
          <w:sz w:val="22"/>
          <w:szCs w:val="22"/>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F1029" w:rsidRPr="00975769" w14:paraId="1D75455B" w14:textId="77777777" w:rsidTr="003F1029">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p w14:paraId="1B18225A" w14:textId="77777777"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Arial" w:hAnsi="Aptos" w:cs="Calibri"/>
                <w:b/>
                <w:kern w:val="2"/>
                <w:sz w:val="22"/>
                <w:szCs w:val="22"/>
                <w:lang w:eastAsia="en-US"/>
                <w14:ligatures w14:val="standardContextual"/>
              </w:rPr>
              <w:t>This policy was adopted on</w:t>
            </w:r>
          </w:p>
        </w:tc>
        <w:tc>
          <w:tcPr>
            <w:tcW w:w="3408" w:type="dxa"/>
            <w:tcBorders>
              <w:top w:val="single" w:sz="4" w:space="0" w:color="000000"/>
              <w:left w:val="single" w:sz="4" w:space="0" w:color="000000"/>
              <w:bottom w:val="single" w:sz="4" w:space="0" w:color="000000"/>
              <w:right w:val="single" w:sz="4" w:space="0" w:color="000000"/>
            </w:tcBorders>
            <w:vAlign w:val="center"/>
            <w:hideMark/>
          </w:tcPr>
          <w:p w14:paraId="07EA9EC8" w14:textId="77777777"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Arial" w:hAnsi="Aptos" w:cs="Calibri"/>
                <w:b/>
                <w:kern w:val="2"/>
                <w:sz w:val="22"/>
                <w:szCs w:val="22"/>
                <w:lang w:eastAsia="en-US"/>
                <w14:ligatures w14:val="standardContextual"/>
              </w:rPr>
              <w:t>Signed on behalf of the nursery</w:t>
            </w:r>
          </w:p>
        </w:tc>
        <w:tc>
          <w:tcPr>
            <w:tcW w:w="2754" w:type="dxa"/>
            <w:tcBorders>
              <w:top w:val="single" w:sz="4" w:space="0" w:color="000000"/>
              <w:left w:val="single" w:sz="4" w:space="0" w:color="000000"/>
              <w:bottom w:val="single" w:sz="4" w:space="0" w:color="000000"/>
              <w:right w:val="single" w:sz="4" w:space="0" w:color="000000"/>
            </w:tcBorders>
            <w:vAlign w:val="center"/>
            <w:hideMark/>
          </w:tcPr>
          <w:p w14:paraId="4EDA0817" w14:textId="77777777"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Arial" w:hAnsi="Aptos" w:cs="Calibri"/>
                <w:b/>
                <w:kern w:val="2"/>
                <w:sz w:val="22"/>
                <w:szCs w:val="22"/>
                <w:lang w:eastAsia="en-US"/>
                <w14:ligatures w14:val="standardContextual"/>
              </w:rPr>
              <w:t>Date for review</w:t>
            </w:r>
          </w:p>
        </w:tc>
      </w:tr>
      <w:tr w:rsidR="003F1029" w:rsidRPr="00975769" w14:paraId="1224B105" w14:textId="77777777" w:rsidTr="003F1029">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p w14:paraId="36F27639" w14:textId="35CEDE3B"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Arial" w:hAnsi="Aptos" w:cs="Calibri"/>
                <w:i/>
                <w:kern w:val="2"/>
                <w:sz w:val="22"/>
                <w:szCs w:val="22"/>
                <w:lang w:eastAsia="en-US"/>
                <w14:ligatures w14:val="standardContextual"/>
              </w:rPr>
              <w:t>18/12/23</w:t>
            </w:r>
          </w:p>
        </w:tc>
        <w:tc>
          <w:tcPr>
            <w:tcW w:w="3408" w:type="dxa"/>
            <w:tcBorders>
              <w:top w:val="single" w:sz="4" w:space="0" w:color="000000"/>
              <w:left w:val="single" w:sz="4" w:space="0" w:color="000000"/>
              <w:bottom w:val="single" w:sz="4" w:space="0" w:color="000000"/>
              <w:right w:val="single" w:sz="4" w:space="0" w:color="000000"/>
            </w:tcBorders>
          </w:tcPr>
          <w:p w14:paraId="0EAE2B19" w14:textId="049DF1FE"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Calibri" w:hAnsi="Aptos" w:cs="Calibri"/>
                <w:kern w:val="2"/>
                <w:lang w:eastAsia="en-US"/>
                <w14:ligatures w14:val="standardContextual"/>
              </w:rPr>
              <w:t>Chloe Nelson</w:t>
            </w:r>
          </w:p>
        </w:tc>
        <w:tc>
          <w:tcPr>
            <w:tcW w:w="2754" w:type="dxa"/>
            <w:tcBorders>
              <w:top w:val="single" w:sz="4" w:space="0" w:color="000000"/>
              <w:left w:val="single" w:sz="4" w:space="0" w:color="000000"/>
              <w:bottom w:val="single" w:sz="4" w:space="0" w:color="000000"/>
              <w:right w:val="single" w:sz="4" w:space="0" w:color="000000"/>
            </w:tcBorders>
            <w:hideMark/>
          </w:tcPr>
          <w:p w14:paraId="4AB80F03" w14:textId="60F28952" w:rsidR="003F1029" w:rsidRPr="00975769" w:rsidRDefault="003F1029">
            <w:pPr>
              <w:spacing w:line="256" w:lineRule="auto"/>
              <w:rPr>
                <w:rFonts w:ascii="Aptos" w:eastAsia="Calibri" w:hAnsi="Aptos" w:cs="Calibri"/>
                <w:kern w:val="2"/>
                <w:lang w:eastAsia="en-US"/>
                <w14:ligatures w14:val="standardContextual"/>
              </w:rPr>
            </w:pPr>
            <w:r w:rsidRPr="00975769">
              <w:rPr>
                <w:rFonts w:ascii="Aptos" w:eastAsia="Arial" w:hAnsi="Aptos" w:cs="Calibri"/>
                <w:i/>
                <w:kern w:val="2"/>
                <w:sz w:val="22"/>
                <w:szCs w:val="22"/>
                <w:lang w:eastAsia="en-US"/>
                <w14:ligatures w14:val="standardContextual"/>
              </w:rPr>
              <w:t>18/12/24</w:t>
            </w:r>
          </w:p>
        </w:tc>
      </w:tr>
      <w:tr w:rsidR="00F57F5F" w:rsidRPr="00975769" w14:paraId="7062FD2D" w14:textId="77777777" w:rsidTr="003F1029">
        <w:trPr>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01D63527" w14:textId="69166162" w:rsidR="00F57F5F" w:rsidRPr="00975769" w:rsidRDefault="00F57F5F">
            <w:pPr>
              <w:spacing w:line="256" w:lineRule="auto"/>
              <w:rPr>
                <w:rFonts w:ascii="Aptos" w:eastAsia="Arial" w:hAnsi="Aptos" w:cs="Calibri"/>
                <w:i/>
                <w:kern w:val="2"/>
                <w:sz w:val="22"/>
                <w:szCs w:val="22"/>
                <w:lang w:eastAsia="en-US"/>
                <w14:ligatures w14:val="standardContextual"/>
              </w:rPr>
            </w:pPr>
            <w:r w:rsidRPr="00975769">
              <w:rPr>
                <w:rFonts w:ascii="Aptos" w:eastAsia="Arial" w:hAnsi="Aptos" w:cs="Calibri"/>
                <w:i/>
                <w:kern w:val="2"/>
                <w:sz w:val="22"/>
                <w:szCs w:val="22"/>
                <w:lang w:eastAsia="en-US"/>
                <w14:ligatures w14:val="standardContextual"/>
              </w:rPr>
              <w:t>19/12/24</w:t>
            </w:r>
          </w:p>
        </w:tc>
        <w:tc>
          <w:tcPr>
            <w:tcW w:w="3408" w:type="dxa"/>
            <w:tcBorders>
              <w:top w:val="single" w:sz="4" w:space="0" w:color="000000"/>
              <w:left w:val="single" w:sz="4" w:space="0" w:color="000000"/>
              <w:bottom w:val="single" w:sz="4" w:space="0" w:color="000000"/>
              <w:right w:val="single" w:sz="4" w:space="0" w:color="000000"/>
            </w:tcBorders>
          </w:tcPr>
          <w:p w14:paraId="11C1D03E" w14:textId="75A7BF5C" w:rsidR="00F57F5F" w:rsidRPr="00975769" w:rsidRDefault="00F57F5F">
            <w:pPr>
              <w:spacing w:line="256" w:lineRule="auto"/>
              <w:rPr>
                <w:rFonts w:ascii="Aptos" w:eastAsia="Calibri" w:hAnsi="Aptos" w:cs="Calibri"/>
                <w:kern w:val="2"/>
                <w:lang w:eastAsia="en-US"/>
                <w14:ligatures w14:val="standardContextual"/>
              </w:rPr>
            </w:pPr>
            <w:r w:rsidRPr="00975769">
              <w:rPr>
                <w:rFonts w:ascii="Aptos" w:eastAsia="Calibri" w:hAnsi="Aptos" w:cs="Calibri"/>
                <w:kern w:val="2"/>
                <w:lang w:eastAsia="en-US"/>
                <w14:ligatures w14:val="standardContextual"/>
              </w:rPr>
              <w:t>Chloe Nelson</w:t>
            </w:r>
          </w:p>
        </w:tc>
        <w:tc>
          <w:tcPr>
            <w:tcW w:w="2754" w:type="dxa"/>
            <w:tcBorders>
              <w:top w:val="single" w:sz="4" w:space="0" w:color="000000"/>
              <w:left w:val="single" w:sz="4" w:space="0" w:color="000000"/>
              <w:bottom w:val="single" w:sz="4" w:space="0" w:color="000000"/>
              <w:right w:val="single" w:sz="4" w:space="0" w:color="000000"/>
            </w:tcBorders>
          </w:tcPr>
          <w:p w14:paraId="535EA168" w14:textId="0F49148F" w:rsidR="00F57F5F" w:rsidRPr="00975769" w:rsidRDefault="00F57F5F">
            <w:pPr>
              <w:spacing w:line="256" w:lineRule="auto"/>
              <w:rPr>
                <w:rFonts w:ascii="Aptos" w:eastAsia="Arial" w:hAnsi="Aptos" w:cs="Calibri"/>
                <w:i/>
                <w:kern w:val="2"/>
                <w:sz w:val="22"/>
                <w:szCs w:val="22"/>
                <w:lang w:eastAsia="en-US"/>
                <w14:ligatures w14:val="standardContextual"/>
              </w:rPr>
            </w:pPr>
            <w:r w:rsidRPr="00975769">
              <w:rPr>
                <w:rFonts w:ascii="Aptos" w:eastAsia="Arial" w:hAnsi="Aptos" w:cs="Calibri"/>
                <w:i/>
                <w:kern w:val="2"/>
                <w:sz w:val="22"/>
                <w:szCs w:val="22"/>
                <w:lang w:eastAsia="en-US"/>
                <w14:ligatures w14:val="standardContextual"/>
              </w:rPr>
              <w:t>19/12/25</w:t>
            </w:r>
          </w:p>
        </w:tc>
      </w:tr>
      <w:tr w:rsidR="00967FCB" w:rsidRPr="00975769" w14:paraId="7631AEE3" w14:textId="77777777" w:rsidTr="003F1029">
        <w:trPr>
          <w:jc w:val="center"/>
        </w:trPr>
        <w:tc>
          <w:tcPr>
            <w:tcW w:w="2943" w:type="dxa"/>
            <w:tcBorders>
              <w:top w:val="single" w:sz="4" w:space="0" w:color="000000"/>
              <w:left w:val="single" w:sz="4" w:space="0" w:color="000000"/>
              <w:bottom w:val="single" w:sz="4" w:space="0" w:color="000000"/>
              <w:right w:val="single" w:sz="4" w:space="0" w:color="000000"/>
            </w:tcBorders>
            <w:vAlign w:val="center"/>
          </w:tcPr>
          <w:p w14:paraId="22433CD2" w14:textId="333B6309" w:rsidR="00967FCB" w:rsidRPr="00975769" w:rsidRDefault="00967FCB">
            <w:pPr>
              <w:spacing w:line="256" w:lineRule="auto"/>
              <w:rPr>
                <w:rFonts w:ascii="Aptos" w:eastAsia="Arial" w:hAnsi="Aptos" w:cs="Calibri"/>
                <w:i/>
                <w:kern w:val="2"/>
                <w:sz w:val="22"/>
                <w:szCs w:val="22"/>
                <w:lang w:eastAsia="en-US"/>
                <w14:ligatures w14:val="standardContextual"/>
              </w:rPr>
            </w:pPr>
            <w:r w:rsidRPr="00975769">
              <w:rPr>
                <w:rFonts w:ascii="Aptos" w:eastAsia="Arial" w:hAnsi="Aptos" w:cs="Calibri"/>
                <w:i/>
                <w:kern w:val="2"/>
                <w:sz w:val="22"/>
                <w:szCs w:val="22"/>
                <w:lang w:eastAsia="en-US"/>
                <w14:ligatures w14:val="standardContextual"/>
              </w:rPr>
              <w:t>25.11.25</w:t>
            </w:r>
          </w:p>
        </w:tc>
        <w:tc>
          <w:tcPr>
            <w:tcW w:w="3408" w:type="dxa"/>
            <w:tcBorders>
              <w:top w:val="single" w:sz="4" w:space="0" w:color="000000"/>
              <w:left w:val="single" w:sz="4" w:space="0" w:color="000000"/>
              <w:bottom w:val="single" w:sz="4" w:space="0" w:color="000000"/>
              <w:right w:val="single" w:sz="4" w:space="0" w:color="000000"/>
            </w:tcBorders>
          </w:tcPr>
          <w:p w14:paraId="08811943" w14:textId="51256E46" w:rsidR="00967FCB" w:rsidRPr="00975769" w:rsidRDefault="00967FCB">
            <w:pPr>
              <w:spacing w:line="256" w:lineRule="auto"/>
              <w:rPr>
                <w:rFonts w:ascii="Aptos" w:eastAsia="Calibri" w:hAnsi="Aptos" w:cs="Calibri"/>
                <w:kern w:val="2"/>
                <w:lang w:eastAsia="en-US"/>
                <w14:ligatures w14:val="standardContextual"/>
              </w:rPr>
            </w:pPr>
            <w:r w:rsidRPr="00975769">
              <w:rPr>
                <w:rFonts w:ascii="Aptos" w:eastAsia="Calibri" w:hAnsi="Aptos" w:cs="Calibri"/>
                <w:kern w:val="2"/>
                <w:lang w:eastAsia="en-US"/>
                <w14:ligatures w14:val="standardContextual"/>
              </w:rPr>
              <w:t>Chloe Nelson</w:t>
            </w:r>
          </w:p>
        </w:tc>
        <w:tc>
          <w:tcPr>
            <w:tcW w:w="2754" w:type="dxa"/>
            <w:tcBorders>
              <w:top w:val="single" w:sz="4" w:space="0" w:color="000000"/>
              <w:left w:val="single" w:sz="4" w:space="0" w:color="000000"/>
              <w:bottom w:val="single" w:sz="4" w:space="0" w:color="000000"/>
              <w:right w:val="single" w:sz="4" w:space="0" w:color="000000"/>
            </w:tcBorders>
          </w:tcPr>
          <w:p w14:paraId="5BB2D211" w14:textId="36B2C7B0" w:rsidR="00967FCB" w:rsidRPr="00975769" w:rsidRDefault="00967FCB">
            <w:pPr>
              <w:spacing w:line="256" w:lineRule="auto"/>
              <w:rPr>
                <w:rFonts w:ascii="Aptos" w:eastAsia="Arial" w:hAnsi="Aptos" w:cs="Calibri"/>
                <w:i/>
                <w:kern w:val="2"/>
                <w:sz w:val="22"/>
                <w:szCs w:val="22"/>
                <w:lang w:eastAsia="en-US"/>
                <w14:ligatures w14:val="standardContextual"/>
              </w:rPr>
            </w:pPr>
            <w:r w:rsidRPr="00975769">
              <w:rPr>
                <w:rFonts w:ascii="Aptos" w:eastAsia="Arial" w:hAnsi="Aptos" w:cs="Calibri"/>
                <w:i/>
                <w:kern w:val="2"/>
                <w:sz w:val="22"/>
                <w:szCs w:val="22"/>
                <w:lang w:eastAsia="en-US"/>
                <w14:ligatures w14:val="standardContextual"/>
              </w:rPr>
              <w:t>25.11.26</w:t>
            </w:r>
          </w:p>
        </w:tc>
      </w:tr>
    </w:tbl>
    <w:p w14:paraId="6E6DA323" w14:textId="77777777" w:rsidR="003F1029" w:rsidRPr="00975769" w:rsidRDefault="003F1029" w:rsidP="003D0DC5">
      <w:pPr>
        <w:rPr>
          <w:rFonts w:ascii="Aptos" w:hAnsi="Aptos"/>
          <w:sz w:val="22"/>
          <w:szCs w:val="22"/>
        </w:rPr>
      </w:pPr>
    </w:p>
    <w:p w14:paraId="68C1067F" w14:textId="77777777" w:rsidR="003F1029" w:rsidRPr="00975769" w:rsidRDefault="003F1029" w:rsidP="003D0DC5">
      <w:pPr>
        <w:rPr>
          <w:rFonts w:ascii="Aptos" w:hAnsi="Aptos"/>
          <w:sz w:val="22"/>
          <w:szCs w:val="22"/>
        </w:rPr>
      </w:pPr>
    </w:p>
    <w:p w14:paraId="6D1A30A0" w14:textId="77777777" w:rsidR="003F1029" w:rsidRPr="00975769" w:rsidRDefault="003F1029" w:rsidP="003D0DC5">
      <w:pPr>
        <w:rPr>
          <w:rFonts w:ascii="Aptos" w:hAnsi="Aptos"/>
          <w:sz w:val="22"/>
          <w:szCs w:val="22"/>
        </w:rPr>
      </w:pPr>
    </w:p>
    <w:p w14:paraId="43702C97" w14:textId="77777777" w:rsidR="003F1029" w:rsidRPr="00975769" w:rsidRDefault="003F1029" w:rsidP="003D0DC5">
      <w:pPr>
        <w:rPr>
          <w:rFonts w:ascii="Aptos" w:hAnsi="Aptos"/>
          <w:sz w:val="22"/>
          <w:szCs w:val="22"/>
        </w:rPr>
      </w:pPr>
    </w:p>
    <w:p w14:paraId="534DB57B" w14:textId="77777777" w:rsidR="003F1029" w:rsidRPr="00975769" w:rsidRDefault="003F1029" w:rsidP="003D0DC5">
      <w:pPr>
        <w:rPr>
          <w:rFonts w:ascii="Aptos" w:hAnsi="Aptos"/>
          <w:sz w:val="22"/>
          <w:szCs w:val="22"/>
        </w:rPr>
      </w:pPr>
    </w:p>
    <w:p w14:paraId="6D8437D2" w14:textId="43E90039" w:rsidR="003F1029" w:rsidRPr="00F57F5F" w:rsidRDefault="003F1029" w:rsidP="003D0DC5">
      <w:pPr>
        <w:rPr>
          <w:rFonts w:ascii="Aptos" w:hAnsi="Aptos"/>
          <w:sz w:val="20"/>
          <w:szCs w:val="20"/>
        </w:rPr>
      </w:pPr>
    </w:p>
    <w:p w14:paraId="352B69D6" w14:textId="2FC13697" w:rsidR="003F1029" w:rsidRPr="00F57F5F" w:rsidRDefault="003F1029" w:rsidP="003D0DC5">
      <w:pPr>
        <w:rPr>
          <w:rFonts w:ascii="Aptos" w:hAnsi="Aptos"/>
          <w:sz w:val="20"/>
          <w:szCs w:val="20"/>
        </w:rPr>
      </w:pPr>
    </w:p>
    <w:p w14:paraId="46A0A4EF" w14:textId="2A0826DC" w:rsidR="003F1029" w:rsidRPr="00F57F5F" w:rsidRDefault="003F1029" w:rsidP="003D0DC5">
      <w:pPr>
        <w:rPr>
          <w:rFonts w:ascii="Aptos" w:hAnsi="Aptos"/>
          <w:sz w:val="20"/>
          <w:szCs w:val="20"/>
        </w:rPr>
      </w:pPr>
    </w:p>
    <w:p w14:paraId="1BB84ECA" w14:textId="36EC2840" w:rsidR="003F1029" w:rsidRPr="00F57F5F" w:rsidRDefault="003F1029" w:rsidP="003D0DC5">
      <w:pPr>
        <w:rPr>
          <w:rFonts w:ascii="Aptos" w:hAnsi="Aptos"/>
          <w:sz w:val="20"/>
          <w:szCs w:val="20"/>
        </w:rPr>
      </w:pPr>
    </w:p>
    <w:p w14:paraId="13F9DDF9" w14:textId="6F890310" w:rsidR="003F1029" w:rsidRPr="00F57F5F" w:rsidRDefault="00F57F5F" w:rsidP="003D0DC5">
      <w:pPr>
        <w:rPr>
          <w:rFonts w:ascii="Aptos" w:hAnsi="Aptos"/>
          <w:sz w:val="20"/>
          <w:szCs w:val="20"/>
        </w:rPr>
      </w:pPr>
      <w:r>
        <w:rPr>
          <w:noProof/>
          <w14:ligatures w14:val="standardContextual"/>
        </w:rPr>
        <w:drawing>
          <wp:anchor distT="0" distB="0" distL="114300" distR="114300" simplePos="0" relativeHeight="251660288" behindDoc="0" locked="0" layoutInCell="1" allowOverlap="1" wp14:anchorId="51280580" wp14:editId="01A67577">
            <wp:simplePos x="0" y="0"/>
            <wp:positionH relativeFrom="column">
              <wp:posOffset>5343525</wp:posOffset>
            </wp:positionH>
            <wp:positionV relativeFrom="paragraph">
              <wp:posOffset>-705485</wp:posOffset>
            </wp:positionV>
            <wp:extent cx="911860" cy="890905"/>
            <wp:effectExtent l="0" t="0" r="2540" b="4445"/>
            <wp:wrapSquare wrapText="bothSides"/>
            <wp:docPr id="1133288631" name="Picture 2"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88631" name="Picture 2" descr="A logo with a tree an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1860" cy="890905"/>
                    </a:xfrm>
                    <a:prstGeom prst="rect">
                      <a:avLst/>
                    </a:prstGeom>
                  </pic:spPr>
                </pic:pic>
              </a:graphicData>
            </a:graphic>
            <wp14:sizeRelH relativeFrom="page">
              <wp14:pctWidth>0</wp14:pctWidth>
            </wp14:sizeRelH>
            <wp14:sizeRelV relativeFrom="page">
              <wp14:pctHeight>0</wp14:pctHeight>
            </wp14:sizeRelV>
          </wp:anchor>
        </w:drawing>
      </w:r>
    </w:p>
    <w:p w14:paraId="725647CE" w14:textId="77777777" w:rsidR="003F1029" w:rsidRPr="00F57F5F" w:rsidRDefault="003F1029" w:rsidP="003D0DC5">
      <w:pPr>
        <w:rPr>
          <w:rFonts w:ascii="Aptos" w:hAnsi="Aptos"/>
          <w:sz w:val="20"/>
          <w:szCs w:val="20"/>
        </w:rPr>
      </w:pPr>
    </w:p>
    <w:p w14:paraId="6CAEA57C" w14:textId="77777777" w:rsidR="003F1029" w:rsidRPr="00F57F5F" w:rsidRDefault="003F1029" w:rsidP="003D0DC5">
      <w:pPr>
        <w:rPr>
          <w:rFonts w:ascii="Aptos" w:hAnsi="Aptos"/>
          <w:sz w:val="20"/>
          <w:szCs w:val="20"/>
        </w:rPr>
      </w:pPr>
    </w:p>
    <w:p w14:paraId="0114CB40" w14:textId="77777777" w:rsidR="003F1029" w:rsidRPr="00F57F5F" w:rsidRDefault="003F1029" w:rsidP="003D0DC5">
      <w:pPr>
        <w:rPr>
          <w:rFonts w:ascii="Aptos" w:hAnsi="Aptos"/>
          <w:sz w:val="20"/>
          <w:szCs w:val="20"/>
        </w:rPr>
      </w:pPr>
    </w:p>
    <w:p w14:paraId="66F4C9D1" w14:textId="77777777" w:rsidR="003F1029" w:rsidRPr="00F57F5F" w:rsidRDefault="003F1029" w:rsidP="003D0DC5">
      <w:pPr>
        <w:rPr>
          <w:rFonts w:ascii="Aptos" w:hAnsi="Aptos"/>
          <w:sz w:val="20"/>
          <w:szCs w:val="20"/>
        </w:rPr>
      </w:pPr>
    </w:p>
    <w:p w14:paraId="0F1F7798" w14:textId="77777777" w:rsidR="003D0DC5" w:rsidRPr="00F57F5F" w:rsidRDefault="003D0DC5" w:rsidP="003D0DC5">
      <w:pPr>
        <w:rPr>
          <w:rFonts w:ascii="Aptos" w:hAnsi="Aptos"/>
          <w:sz w:val="16"/>
          <w:szCs w:val="16"/>
        </w:rPr>
      </w:pPr>
    </w:p>
    <w:p w14:paraId="480233DF" w14:textId="11C3F3B4" w:rsidR="003D3B67" w:rsidRPr="00F57F5F" w:rsidRDefault="003D0DC5">
      <w:pPr>
        <w:rPr>
          <w:rFonts w:ascii="Aptos" w:hAnsi="Aptos"/>
          <w:sz w:val="13"/>
          <w:szCs w:val="13"/>
        </w:rPr>
      </w:pPr>
      <w:r w:rsidRPr="00F57F5F">
        <w:rPr>
          <w:rFonts w:ascii="Aptos" w:hAnsi="Aptos"/>
          <w:noProof/>
          <w:sz w:val="13"/>
          <w:szCs w:val="13"/>
          <w14:ligatures w14:val="standardContextual"/>
        </w:rPr>
        <mc:AlternateContent>
          <mc:Choice Requires="wps">
            <w:drawing>
              <wp:anchor distT="0" distB="0" distL="114300" distR="114300" simplePos="0" relativeHeight="251659264" behindDoc="0" locked="0" layoutInCell="1" allowOverlap="1" wp14:anchorId="2568F2F8" wp14:editId="1E083961">
                <wp:simplePos x="0" y="0"/>
                <wp:positionH relativeFrom="column">
                  <wp:posOffset>5348748</wp:posOffset>
                </wp:positionH>
                <wp:positionV relativeFrom="paragraph">
                  <wp:posOffset>179275</wp:posOffset>
                </wp:positionV>
                <wp:extent cx="1101213" cy="1002890"/>
                <wp:effectExtent l="0" t="0" r="0" b="0"/>
                <wp:wrapNone/>
                <wp:docPr id="2020876043" name="Text Box 1"/>
                <wp:cNvGraphicFramePr/>
                <a:graphic xmlns:a="http://schemas.openxmlformats.org/drawingml/2006/main">
                  <a:graphicData uri="http://schemas.microsoft.com/office/word/2010/wordprocessingShape">
                    <wps:wsp>
                      <wps:cNvSpPr txBox="1"/>
                      <wps:spPr>
                        <a:xfrm>
                          <a:off x="0" y="0"/>
                          <a:ext cx="1101213" cy="1002890"/>
                        </a:xfrm>
                        <a:prstGeom prst="rect">
                          <a:avLst/>
                        </a:prstGeom>
                        <a:noFill/>
                        <a:ln w="6350">
                          <a:noFill/>
                        </a:ln>
                      </wps:spPr>
                      <wps:txbx>
                        <w:txbxContent>
                          <w:p w14:paraId="5057A083" w14:textId="64CAC5CF" w:rsidR="003D0DC5" w:rsidRDefault="003D0D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68F2F8" id="_x0000_t202" coordsize="21600,21600" o:spt="202" path="m,l,21600r21600,l21600,xe">
                <v:stroke joinstyle="miter"/>
                <v:path gradientshapeok="t" o:connecttype="rect"/>
              </v:shapetype>
              <v:shape id="Text Box 1" o:spid="_x0000_s1026" type="#_x0000_t202" style="position:absolute;left:0;text-align:left;margin-left:421.15pt;margin-top:14.1pt;width:86.7pt;height:78.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" filled="f" stroked="f" strokeweight=".5pt">
                <v:textbox>
                  <w:txbxContent>
                    <w:p w14:paraId="5057A083" w14:textId="64CAC5CF" w:rsidR="003D0DC5" w:rsidRDefault="003D0DC5"/>
                  </w:txbxContent>
                </v:textbox>
              </v:shape>
            </w:pict>
          </mc:Fallback>
        </mc:AlternateContent>
      </w:r>
    </w:p>
    <w:sectPr w:rsidR="003D3B67" w:rsidRPr="00F57F5F" w:rsidSect="005632A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lang w:eastAsia="en-US"/>
      </w:rPr>
    </w:lvl>
  </w:abstractNum>
  <w:num w:numId="1" w16cid:durableId="352339827">
    <w:abstractNumId w:val="0"/>
  </w:num>
  <w:num w:numId="2" w16cid:durableId="128904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C5"/>
    <w:rsid w:val="001271D3"/>
    <w:rsid w:val="002B0E0F"/>
    <w:rsid w:val="002F6007"/>
    <w:rsid w:val="003D0DC5"/>
    <w:rsid w:val="003D3B67"/>
    <w:rsid w:val="003F1029"/>
    <w:rsid w:val="004D141C"/>
    <w:rsid w:val="005632AC"/>
    <w:rsid w:val="005C042A"/>
    <w:rsid w:val="005E58AB"/>
    <w:rsid w:val="00625505"/>
    <w:rsid w:val="006E10C5"/>
    <w:rsid w:val="00967FCB"/>
    <w:rsid w:val="00975769"/>
    <w:rsid w:val="009D20BC"/>
    <w:rsid w:val="00A011A4"/>
    <w:rsid w:val="00C85601"/>
    <w:rsid w:val="00D11408"/>
    <w:rsid w:val="00E44A04"/>
    <w:rsid w:val="00F5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474F"/>
  <w15:chartTrackingRefBased/>
  <w15:docId w15:val="{10913A48-C081-6B4E-AD42-B447D415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C5"/>
    <w:pPr>
      <w:suppressAutoHyphens/>
      <w:jc w:val="both"/>
    </w:pPr>
    <w:rPr>
      <w:rFonts w:ascii="Arial" w:eastAsia="Times New Roman" w:hAnsi="Arial" w:cs="Arial"/>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0DC5"/>
  </w:style>
  <w:style w:type="character" w:customStyle="1" w:styleId="BodyTextChar">
    <w:name w:val="Body Text Char"/>
    <w:basedOn w:val="DefaultParagraphFont"/>
    <w:link w:val="BodyText"/>
    <w:rsid w:val="003D0DC5"/>
    <w:rPr>
      <w:rFonts w:ascii="Arial" w:eastAsia="Times New Roman" w:hAnsi="Arial" w:cs="Arial"/>
      <w:kern w:val="0"/>
      <w:lang w:eastAsia="zh-CN"/>
      <w14:ligatures w14:val="none"/>
    </w:rPr>
  </w:style>
  <w:style w:type="paragraph" w:styleId="ListParagraph">
    <w:name w:val="List Paragraph"/>
    <w:basedOn w:val="Normal"/>
    <w:qFormat/>
    <w:rsid w:val="003D0DC5"/>
    <w:pPr>
      <w:ind w:left="720"/>
    </w:pPr>
  </w:style>
  <w:style w:type="paragraph" w:customStyle="1" w:styleId="H1">
    <w:name w:val="H1"/>
    <w:basedOn w:val="Normal"/>
    <w:next w:val="Normal"/>
    <w:rsid w:val="003D0DC5"/>
    <w:pPr>
      <w:pageBreakBefore/>
      <w:jc w:val="center"/>
    </w:pPr>
    <w:rPr>
      <w:b/>
      <w:sz w:val="36"/>
    </w:rPr>
  </w:style>
  <w:style w:type="paragraph" w:customStyle="1" w:styleId="H2">
    <w:name w:val="H2"/>
    <w:basedOn w:val="Normal"/>
    <w:next w:val="Normal"/>
    <w:rsid w:val="003D0DC5"/>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6436</Characters>
  <Application>Microsoft Office Word</Application>
  <DocSecurity>0</DocSecurity>
  <Lines>128</Lines>
  <Paragraphs>63</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Richardson</dc:creator>
  <cp:keywords/>
  <dc:description/>
  <cp:lastModifiedBy>Nathalie Richardson</cp:lastModifiedBy>
  <cp:revision>2</cp:revision>
  <dcterms:created xsi:type="dcterms:W3CDTF">2025-11-25T16:40:00Z</dcterms:created>
  <dcterms:modified xsi:type="dcterms:W3CDTF">2025-11-25T16:40:00Z</dcterms:modified>
</cp:coreProperties>
</file>