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both"/>
        <w:rPr>
          <w:rFonts w:ascii="Poiret One" w:cs="Poiret One" w:eastAsia="Poiret One" w:hAnsi="Poiret One"/>
          <w:b w:val="1"/>
          <w:bCs w:val="1"/>
          <w:sz w:val="46"/>
          <w:szCs w:val="46"/>
        </w:rPr>
      </w:pPr>
      <w:r w:rsidDel="00000000" w:rsidR="00000000" w:rsidRPr="00000000">
        <w:rPr>
          <w:rtl w:val="0"/>
        </w:rPr>
      </w:r>
    </w:p>
    <w:p w:rsidR="00000000" w:rsidDel="00000000" w:rsidP="00000000" w:rsidRDefault="00000000" w:rsidRPr="00000000" w14:paraId="00000002">
      <w:pPr>
        <w:shd w:fill="ffffff" w:val="clear"/>
        <w:jc w:val="both"/>
        <w:rPr>
          <w:rFonts w:ascii="Poiret One" w:cs="Poiret One" w:eastAsia="Poiret One" w:hAnsi="Poiret One"/>
          <w:color w:val="d3ac2b"/>
          <w:sz w:val="64"/>
          <w:szCs w:val="64"/>
        </w:rPr>
      </w:pPr>
      <w:r w:rsidDel="00000000" w:rsidR="00000000" w:rsidRPr="00000000">
        <w:rPr>
          <w:rFonts w:ascii="Poiret One" w:cs="Poiret One" w:eastAsia="Poiret One" w:hAnsi="Poiret One"/>
          <w:color w:val="d3ac2b"/>
          <w:sz w:val="64"/>
          <w:szCs w:val="64"/>
          <w:rtl w:val="0"/>
        </w:rPr>
        <w:t xml:space="preserve">Anna Besson</w:t>
      </w:r>
    </w:p>
    <w:p w:rsidR="00000000" w:rsidDel="00000000" w:rsidP="00000000" w:rsidRDefault="00000000" w:rsidRPr="00000000" w14:paraId="00000003">
      <w:pPr>
        <w:shd w:fill="ffffff" w:val="clear"/>
        <w:jc w:val="both"/>
        <w:rPr>
          <w:rFonts w:ascii="Raleway" w:cs="Raleway" w:eastAsia="Raleway" w:hAnsi="Raleway"/>
        </w:rPr>
      </w:pPr>
      <w:r w:rsidDel="00000000" w:rsidR="00000000" w:rsidRPr="00000000">
        <w:rPr>
          <w:rtl w:val="0"/>
        </w:rPr>
      </w:r>
    </w:p>
    <w:p w:rsidR="00000000" w:rsidDel="00000000" w:rsidP="00000000" w:rsidRDefault="00000000" w:rsidRPr="00000000" w14:paraId="00000004">
      <w:pPr>
        <w:shd w:fill="ffffff" w:val="clear"/>
        <w:jc w:val="both"/>
        <w:rPr>
          <w:rFonts w:ascii="Raleway" w:cs="Raleway" w:eastAsia="Raleway" w:hAnsi="Raleway"/>
        </w:rPr>
      </w:pPr>
      <w:r w:rsidDel="00000000" w:rsidR="00000000" w:rsidRPr="00000000">
        <w:rPr>
          <w:sz w:val="20"/>
          <w:szCs w:val="20"/>
          <w:rtl w:val="0"/>
        </w:rPr>
        <w:t xml:space="preserve">Anna Besson, laureaat van de Cziffra Foundation, studeerde aan het Conservatoire Supérieur de Musique in Parijs en de Haute École de Musique de Genève. Anna is </w:t>
      </w:r>
      <w:r w:rsidDel="00000000" w:rsidR="00000000" w:rsidRPr="00000000">
        <w:rPr>
          <w:b w:val="1"/>
          <w:bCs w:val="1"/>
          <w:sz w:val="20"/>
          <w:szCs w:val="20"/>
          <w:rtl w:val="0"/>
        </w:rPr>
        <w:t xml:space="preserve">een veelzijdige fluitiste die zowel de traverso als de romantische en moderne fluit meesterlijk bespeelt. </w:t>
      </w:r>
      <w:r w:rsidDel="00000000" w:rsidR="00000000" w:rsidRPr="00000000">
        <w:rPr>
          <w:sz w:val="20"/>
          <w:szCs w:val="20"/>
          <w:rtl w:val="0"/>
        </w:rPr>
        <w:t xml:space="preserve">Ze staat ook bekend om haar vermogen om repertoire uit te voeren volgens de regels en technieken van zowel oude als hedendaagse muziek. Ze wordt regelmatig uitgenodigd om te spelen bij de Opéra de Paris en verschillende kamermuziekensembles en ontwikkelt daarnaast een carrière als barokfluitiste. Als soliste en orkestmusicus speelt ze bij prestigieuze ensembles zoals Le Concert Spirituel, Les Arts Florissants, Insula Orchestra, Le Concert d’Astrée, La Chambre Philharmonique, en het kwartet Nevermind.</w:t>
      </w:r>
      <w:r w:rsidDel="00000000" w:rsidR="00000000" w:rsidRPr="00000000">
        <w:rPr>
          <w:rtl w:val="0"/>
        </w:rPr>
      </w:r>
    </w:p>
    <w:p w:rsidR="00000000" w:rsidDel="00000000" w:rsidP="00000000" w:rsidRDefault="00000000" w:rsidRPr="00000000" w14:paraId="00000005">
      <w:pPr>
        <w:shd w:fill="ffffff" w:val="clear"/>
        <w:jc w:val="both"/>
        <w:rPr>
          <w:rFonts w:ascii="Raleway" w:cs="Raleway" w:eastAsia="Raleway" w:hAnsi="Raleway"/>
        </w:rPr>
      </w:pPr>
      <w:r w:rsidDel="00000000" w:rsidR="00000000" w:rsidRPr="00000000">
        <w:rPr>
          <w:rtl w:val="0"/>
        </w:rPr>
      </w:r>
    </w:p>
    <w:p w:rsidR="00000000" w:rsidDel="00000000" w:rsidP="00000000" w:rsidRDefault="00000000" w:rsidRPr="00000000" w14:paraId="00000006">
      <w:pPr>
        <w:shd w:fill="ffffff" w:val="clear"/>
        <w:jc w:val="both"/>
        <w:rPr>
          <w:rFonts w:ascii="Raleway" w:cs="Raleway" w:eastAsia="Raleway" w:hAnsi="Raleway"/>
        </w:rPr>
      </w:pPr>
      <w:r w:rsidDel="00000000" w:rsidR="00000000" w:rsidRPr="00000000">
        <w:rPr>
          <w:sz w:val="20"/>
          <w:szCs w:val="20"/>
          <w:rtl w:val="0"/>
        </w:rPr>
        <w:t xml:space="preserve">Als medeoprichter van het ensemble a nocte temporis streeft ze ernaar om het repertoire voor tenor en fluit uit de 18e en 19e eeuw te verrijken.</w:t>
      </w:r>
      <w:r w:rsidDel="00000000" w:rsidR="00000000" w:rsidRPr="00000000">
        <w:rPr>
          <w:rtl w:val="0"/>
        </w:rPr>
      </w:r>
    </w:p>
    <w:p w:rsidR="00000000" w:rsidDel="00000000" w:rsidP="00000000" w:rsidRDefault="00000000" w:rsidRPr="00000000" w14:paraId="00000007">
      <w:pPr>
        <w:shd w:fill="ffffff" w:val="clear"/>
        <w:jc w:val="both"/>
        <w:rPr>
          <w:rFonts w:ascii="Raleway" w:cs="Raleway" w:eastAsia="Raleway" w:hAnsi="Raleway"/>
        </w:rPr>
      </w:pPr>
      <w:r w:rsidDel="00000000" w:rsidR="00000000" w:rsidRPr="00000000">
        <w:rPr>
          <w:rtl w:val="0"/>
        </w:rPr>
      </w:r>
    </w:p>
    <w:p w:rsidR="00000000" w:rsidDel="00000000" w:rsidP="00000000" w:rsidRDefault="00000000" w:rsidRPr="00000000" w14:paraId="00000008">
      <w:pPr>
        <w:shd w:fill="ffffff" w:val="clear"/>
        <w:jc w:val="both"/>
        <w:rPr/>
      </w:pPr>
      <w:r w:rsidDel="00000000" w:rsidR="00000000" w:rsidRPr="00000000">
        <w:rPr>
          <w:sz w:val="20"/>
          <w:szCs w:val="20"/>
          <w:rtl w:val="0"/>
        </w:rPr>
        <w:t xml:space="preserve">Haar uitgebreide discografie omvat onder andere een Corelli-Quentin recital uitgebracht bij Alpha Classics in 2024, de Parijse kwartetten van Telemann met Nevermind (2017), Erbarme dich (2016) en The Dubhlinn Gardens (2018) met a nocte temporis. Daarnaast bracht ze een album uit met muziek van Beethoven, Kuhlau, Doppler en Walckiers, samen met fortepianiste Olga Pashchenko (2020, Alpha Classics). Haar nieuwste album met Mozarts fluitconcerti (2025, Alpha Classics), begeleid door a nocte temporis, ontving een </w:t>
      </w:r>
      <w:r w:rsidDel="00000000" w:rsidR="00000000" w:rsidRPr="00000000">
        <w:rPr>
          <w:b w:val="1"/>
          <w:bCs w:val="1"/>
          <w:sz w:val="20"/>
          <w:szCs w:val="20"/>
          <w:rtl w:val="0"/>
        </w:rPr>
        <w:t xml:space="preserve">Diapason d’Or de l'Année 2025. </w:t>
      </w:r>
      <w:r w:rsidDel="00000000" w:rsidR="00000000" w:rsidRPr="00000000">
        <w:rPr>
          <w:sz w:val="20"/>
          <w:szCs w:val="20"/>
          <w:rtl w:val="0"/>
        </w:rPr>
        <w:t xml:space="preserve">In de herfst van 2025 nam ze met a nocte temporis de fluitkwartetten van Mozart op (release 28 augustus 2026).</w:t>
      </w:r>
      <w:r w:rsidDel="00000000" w:rsidR="00000000" w:rsidRPr="00000000">
        <w:rPr>
          <w:rtl w:val="0"/>
        </w:rPr>
      </w:r>
    </w:p>
    <w:p w:rsidR="00000000" w:rsidDel="00000000" w:rsidP="00000000" w:rsidRDefault="00000000" w:rsidRPr="00000000" w14:paraId="00000009">
      <w:pPr>
        <w:shd w:fill="ffffff" w:val="clear"/>
        <w:jc w:val="both"/>
        <w:rPr>
          <w:rFonts w:ascii="Raleway" w:cs="Raleway" w:eastAsia="Raleway" w:hAnsi="Raleway"/>
        </w:rPr>
      </w:pPr>
      <w:r w:rsidDel="00000000" w:rsidR="00000000" w:rsidRPr="00000000">
        <w:rPr>
          <w:rtl w:val="0"/>
        </w:rPr>
      </w:r>
    </w:p>
    <w:p w:rsidR="00000000" w:rsidDel="00000000" w:rsidP="00000000" w:rsidRDefault="00000000" w:rsidRPr="00000000" w14:paraId="0000000A">
      <w:pPr>
        <w:shd w:fill="ffffff" w:val="clear"/>
        <w:jc w:val="both"/>
        <w:rPr>
          <w:rFonts w:ascii="Raleway" w:cs="Raleway" w:eastAsia="Raleway" w:hAnsi="Raleway"/>
        </w:rPr>
      </w:pPr>
      <w:r w:rsidDel="00000000" w:rsidR="00000000" w:rsidRPr="00000000">
        <w:rPr>
          <w:sz w:val="20"/>
          <w:szCs w:val="20"/>
          <w:rtl w:val="0"/>
        </w:rPr>
        <w:t xml:space="preserve">Anna doceert aan het Conservatorium van Amsterdam en het Koninklijk Conservatorium Brussel. Daarnaast geeft ze regelmatig masterclasses in binnen- en buitenland.</w:t>
      </w:r>
      <w:r w:rsidDel="00000000" w:rsidR="00000000" w:rsidRPr="00000000">
        <w:rPr>
          <w:rtl w:val="0"/>
        </w:rPr>
      </w:r>
    </w:p>
    <w:p w:rsidR="00000000" w:rsidDel="00000000" w:rsidP="00000000" w:rsidRDefault="00000000" w:rsidRPr="00000000" w14:paraId="0000000B">
      <w:pPr>
        <w:shd w:fill="ffffff" w:val="clear"/>
        <w:jc w:val="both"/>
        <w:rPr>
          <w:rFonts w:ascii="Raleway" w:cs="Raleway" w:eastAsia="Raleway" w:hAnsi="Raleway"/>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iret One">
    <w:embedRegular w:fontKey="{00000000-0000-0000-0000-000000000000}" r:id="rId1" w:subsetted="0"/>
  </w:font>
  <w:font w:name="Raleway">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tabs>
        <w:tab w:val="center" w:leader="none" w:pos="4536"/>
        <w:tab w:val="right" w:leader="none" w:pos="9072"/>
      </w:tabs>
      <w:spacing w:line="240" w:lineRule="auto"/>
      <w:jc w:val="right"/>
      <w:rPr>
        <w:rFonts w:ascii="Poiret One" w:cs="Poiret One" w:eastAsia="Poiret One" w:hAnsi="Poiret O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widowControl w:val="0"/>
      <w:spacing w:before="15" w:line="240" w:lineRule="auto"/>
      <w:ind w:right="24"/>
      <w:jc w:val="right"/>
      <w:rPr/>
    </w:pPr>
    <w:r w:rsidDel="00000000" w:rsidR="00000000" w:rsidRPr="00000000">
      <w:rPr>
        <w:rFonts w:ascii="Poiret One" w:cs="Poiret One" w:eastAsia="Poiret One" w:hAnsi="Poiret One"/>
        <w:sz w:val="64"/>
        <w:szCs w:val="64"/>
      </w:rPr>
      <w:drawing>
        <wp:inline distB="114300" distT="114300" distL="114300" distR="114300">
          <wp:extent cx="2455537" cy="60230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55537" cy="6023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iretOne-regular.ttf"/><Relationship Id="rId2" Type="http://schemas.openxmlformats.org/officeDocument/2006/relationships/font" Target="fonts/Raleway-regular.ttf"/><Relationship Id="rId3" Type="http://schemas.openxmlformats.org/officeDocument/2006/relationships/font" Target="fonts/Raleway-bold.ttf"/><Relationship Id="rId4" Type="http://schemas.openxmlformats.org/officeDocument/2006/relationships/font" Target="fonts/Raleway-italic.ttf"/><Relationship Id="rId5" Type="http://schemas.openxmlformats.org/officeDocument/2006/relationships/font" Target="fonts/Raleway-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