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2AE55" w14:textId="77777777" w:rsidR="00A70346" w:rsidRPr="00FB679F" w:rsidRDefault="00A70346" w:rsidP="00A70346">
      <w:pPr>
        <w:spacing w:after="0" w:line="240" w:lineRule="auto"/>
        <w:jc w:val="center"/>
        <w:rPr>
          <w:b/>
          <w:bCs/>
          <w:sz w:val="28"/>
          <w:szCs w:val="28"/>
        </w:rPr>
      </w:pPr>
      <w:r w:rsidRPr="00FB679F">
        <w:rPr>
          <w:b/>
          <w:bCs/>
          <w:sz w:val="28"/>
          <w:szCs w:val="28"/>
        </w:rPr>
        <w:t xml:space="preserve">The Middle East Riddle: A Study of the Middle East Peace Process </w:t>
      </w:r>
    </w:p>
    <w:p w14:paraId="6AF6C9DE" w14:textId="77777777" w:rsidR="00A70346" w:rsidRDefault="00A70346" w:rsidP="00A70346">
      <w:pPr>
        <w:spacing w:after="0"/>
        <w:jc w:val="center"/>
        <w:rPr>
          <w:b/>
          <w:bCs/>
          <w:sz w:val="28"/>
          <w:szCs w:val="28"/>
        </w:rPr>
      </w:pPr>
      <w:r w:rsidRPr="00FB679F">
        <w:rPr>
          <w:b/>
          <w:bCs/>
          <w:sz w:val="28"/>
          <w:szCs w:val="28"/>
        </w:rPr>
        <w:t>and Israeli Arab Relations in Changing Times</w:t>
      </w:r>
    </w:p>
    <w:p w14:paraId="18AB456F" w14:textId="77777777" w:rsidR="00A70346" w:rsidRPr="00B718C3" w:rsidRDefault="00A70346" w:rsidP="00A70346">
      <w:pPr>
        <w:spacing w:after="120"/>
        <w:jc w:val="center"/>
        <w:rPr>
          <w:sz w:val="28"/>
          <w:szCs w:val="28"/>
        </w:rPr>
      </w:pPr>
      <w:r w:rsidRPr="00B718C3">
        <w:rPr>
          <w:sz w:val="28"/>
          <w:szCs w:val="28"/>
        </w:rPr>
        <w:t>Instructor: Dr. Luis Fleischman</w:t>
      </w:r>
      <w:r>
        <w:rPr>
          <w:sz w:val="28"/>
          <w:szCs w:val="28"/>
        </w:rPr>
        <w:t>, Tuesdays 12:00pm</w:t>
      </w:r>
    </w:p>
    <w:p w14:paraId="7D93697E" w14:textId="77777777" w:rsidR="00A70346" w:rsidRPr="004001DF" w:rsidRDefault="00A70346" w:rsidP="00A70346">
      <w:pPr>
        <w:spacing w:after="0" w:line="240" w:lineRule="auto"/>
        <w:rPr>
          <w:sz w:val="22"/>
          <w:szCs w:val="22"/>
        </w:rPr>
      </w:pPr>
      <w:r w:rsidRPr="004001DF">
        <w:rPr>
          <w:b/>
          <w:bCs/>
          <w:sz w:val="22"/>
          <w:szCs w:val="22"/>
        </w:rPr>
        <w:t>Course Description:</w:t>
      </w:r>
      <w:r w:rsidRPr="004001DF">
        <w:rPr>
          <w:sz w:val="22"/>
          <w:szCs w:val="22"/>
        </w:rPr>
        <w:t xml:space="preserve"> This course examines the historical origins of the conflict, the legitimacy of the State of Israel, the Palestinian refugee issue, the role of Arab states, and competing historical narratives. It also analyzes the Oslo peace process, </w:t>
      </w:r>
      <w:proofErr w:type="gramStart"/>
      <w:r w:rsidRPr="004001DF">
        <w:rPr>
          <w:sz w:val="22"/>
          <w:szCs w:val="22"/>
        </w:rPr>
        <w:t>Israeli-Palestinian</w:t>
      </w:r>
      <w:proofErr w:type="gramEnd"/>
      <w:r w:rsidRPr="004001DF">
        <w:rPr>
          <w:sz w:val="22"/>
          <w:szCs w:val="22"/>
        </w:rPr>
        <w:t xml:space="preserve"> negotiations, the Abraham Accords, Iran's regional influence, and the prospects for peace and stability in the Middle East.</w:t>
      </w:r>
    </w:p>
    <w:p w14:paraId="1B43137E" w14:textId="77777777" w:rsidR="00A70346" w:rsidRDefault="00A70346" w:rsidP="00A70346">
      <w:pPr>
        <w:spacing w:after="0" w:line="240" w:lineRule="auto"/>
        <w:rPr>
          <w:b/>
          <w:bCs/>
          <w:sz w:val="22"/>
          <w:szCs w:val="22"/>
        </w:rPr>
      </w:pPr>
    </w:p>
    <w:p w14:paraId="774F810B" w14:textId="77777777" w:rsidR="00A70346" w:rsidRPr="004001DF" w:rsidRDefault="00A70346" w:rsidP="00A70346">
      <w:pPr>
        <w:spacing w:after="0" w:line="240" w:lineRule="auto"/>
        <w:rPr>
          <w:sz w:val="22"/>
          <w:szCs w:val="22"/>
        </w:rPr>
      </w:pPr>
      <w:r w:rsidRPr="004001DF">
        <w:rPr>
          <w:b/>
          <w:bCs/>
          <w:sz w:val="22"/>
          <w:szCs w:val="22"/>
        </w:rPr>
        <w:t>Week 1</w:t>
      </w:r>
      <w:r>
        <w:rPr>
          <w:b/>
          <w:bCs/>
          <w:sz w:val="22"/>
          <w:szCs w:val="22"/>
        </w:rPr>
        <w:t xml:space="preserve">-Oct 13: </w:t>
      </w:r>
      <w:r w:rsidRPr="004001DF">
        <w:rPr>
          <w:b/>
          <w:bCs/>
          <w:sz w:val="22"/>
          <w:szCs w:val="22"/>
        </w:rPr>
        <w:t>The Legitimacy of the State of Israel</w:t>
      </w:r>
    </w:p>
    <w:p w14:paraId="40166CA5" w14:textId="77777777" w:rsidR="00A70346" w:rsidRPr="004001DF" w:rsidRDefault="00A70346" w:rsidP="00A70346">
      <w:pPr>
        <w:spacing w:after="0" w:line="240" w:lineRule="auto"/>
        <w:rPr>
          <w:sz w:val="22"/>
          <w:szCs w:val="22"/>
        </w:rPr>
      </w:pPr>
      <w:r w:rsidRPr="004001DF">
        <w:rPr>
          <w:sz w:val="22"/>
          <w:szCs w:val="22"/>
        </w:rPr>
        <w:t>This session examines the historical, legal, and diplomatic foundations of the State of Israel, including Zionism, the Balfour Declaration, the League of Nations Mandate, and the UN Partition Plan. Students will explore competing perspectives on Israel's legitimacy and their relevance to contemporary debates.</w:t>
      </w:r>
    </w:p>
    <w:p w14:paraId="3752D447" w14:textId="77777777" w:rsidR="00A70346" w:rsidRDefault="00A70346" w:rsidP="00A70346">
      <w:pPr>
        <w:spacing w:after="0" w:line="240" w:lineRule="auto"/>
        <w:rPr>
          <w:b/>
          <w:bCs/>
          <w:sz w:val="22"/>
          <w:szCs w:val="22"/>
        </w:rPr>
      </w:pPr>
    </w:p>
    <w:p w14:paraId="7FA67591" w14:textId="77777777" w:rsidR="00A70346" w:rsidRPr="004001DF" w:rsidRDefault="00A70346" w:rsidP="00A70346">
      <w:pPr>
        <w:spacing w:after="0" w:line="240" w:lineRule="auto"/>
        <w:rPr>
          <w:sz w:val="22"/>
          <w:szCs w:val="22"/>
        </w:rPr>
      </w:pPr>
      <w:r w:rsidRPr="004001DF">
        <w:rPr>
          <w:b/>
          <w:bCs/>
          <w:sz w:val="22"/>
          <w:szCs w:val="22"/>
        </w:rPr>
        <w:t>Week 2</w:t>
      </w:r>
      <w:r>
        <w:rPr>
          <w:b/>
          <w:bCs/>
          <w:sz w:val="22"/>
          <w:szCs w:val="22"/>
        </w:rPr>
        <w:t xml:space="preserve">-Oct 20: </w:t>
      </w:r>
      <w:r w:rsidRPr="004001DF">
        <w:rPr>
          <w:b/>
          <w:bCs/>
          <w:sz w:val="22"/>
          <w:szCs w:val="22"/>
        </w:rPr>
        <w:t>The 1948 War and the Palestinian Refugee Issue</w:t>
      </w:r>
    </w:p>
    <w:p w14:paraId="2FF92A59" w14:textId="77777777" w:rsidR="00A70346" w:rsidRPr="004001DF" w:rsidRDefault="00A70346" w:rsidP="00A70346">
      <w:pPr>
        <w:spacing w:after="0" w:line="240" w:lineRule="auto"/>
        <w:rPr>
          <w:sz w:val="22"/>
          <w:szCs w:val="22"/>
        </w:rPr>
      </w:pPr>
      <w:r w:rsidRPr="004001DF">
        <w:rPr>
          <w:sz w:val="22"/>
          <w:szCs w:val="22"/>
        </w:rPr>
        <w:t xml:space="preserve">This session examines the causes and consequences of the 1948 </w:t>
      </w:r>
      <w:proofErr w:type="gramStart"/>
      <w:r w:rsidRPr="004001DF">
        <w:rPr>
          <w:sz w:val="22"/>
          <w:szCs w:val="22"/>
        </w:rPr>
        <w:t>Arab-Israeli</w:t>
      </w:r>
      <w:proofErr w:type="gramEnd"/>
      <w:r w:rsidRPr="004001DF">
        <w:rPr>
          <w:sz w:val="22"/>
          <w:szCs w:val="22"/>
        </w:rPr>
        <w:t xml:space="preserve"> War, the origins of the Palestinian refugee problem, and the major historical interpretations of these events. </w:t>
      </w:r>
      <w:r>
        <w:rPr>
          <w:sz w:val="22"/>
          <w:szCs w:val="22"/>
        </w:rPr>
        <w:t>A</w:t>
      </w:r>
      <w:r w:rsidRPr="004001DF">
        <w:rPr>
          <w:sz w:val="22"/>
          <w:szCs w:val="22"/>
        </w:rPr>
        <w:t>ttention will be given to the debate over whether the events of 1948 can be characterized as "ethnic cleansing."</w:t>
      </w:r>
    </w:p>
    <w:p w14:paraId="04DA56C0" w14:textId="77777777" w:rsidR="00A70346" w:rsidRDefault="00A70346" w:rsidP="00A70346">
      <w:pPr>
        <w:spacing w:after="0" w:line="240" w:lineRule="auto"/>
        <w:rPr>
          <w:b/>
          <w:bCs/>
          <w:sz w:val="22"/>
          <w:szCs w:val="22"/>
        </w:rPr>
      </w:pPr>
    </w:p>
    <w:p w14:paraId="473EC2FD" w14:textId="77777777" w:rsidR="00A70346" w:rsidRPr="004001DF" w:rsidRDefault="00A70346" w:rsidP="00A70346">
      <w:pPr>
        <w:spacing w:after="0" w:line="240" w:lineRule="auto"/>
        <w:rPr>
          <w:b/>
          <w:bCs/>
          <w:sz w:val="22"/>
          <w:szCs w:val="22"/>
        </w:rPr>
      </w:pPr>
      <w:r w:rsidRPr="004001DF">
        <w:rPr>
          <w:b/>
          <w:bCs/>
          <w:sz w:val="22"/>
          <w:szCs w:val="22"/>
        </w:rPr>
        <w:t>Week 3</w:t>
      </w:r>
      <w:r>
        <w:rPr>
          <w:b/>
          <w:bCs/>
          <w:sz w:val="22"/>
          <w:szCs w:val="22"/>
        </w:rPr>
        <w:t xml:space="preserve">-Oct 27: </w:t>
      </w:r>
      <w:r w:rsidRPr="004001DF">
        <w:rPr>
          <w:b/>
          <w:bCs/>
          <w:sz w:val="22"/>
          <w:szCs w:val="22"/>
        </w:rPr>
        <w:t>The Arab States and the Conflict</w:t>
      </w:r>
    </w:p>
    <w:p w14:paraId="4DCB4970" w14:textId="77777777" w:rsidR="00A70346" w:rsidRPr="004001DF" w:rsidRDefault="00A70346" w:rsidP="00A70346">
      <w:pPr>
        <w:spacing w:after="0" w:line="240" w:lineRule="auto"/>
        <w:rPr>
          <w:sz w:val="22"/>
          <w:szCs w:val="22"/>
        </w:rPr>
      </w:pPr>
      <w:r w:rsidRPr="004001DF">
        <w:rPr>
          <w:sz w:val="22"/>
          <w:szCs w:val="22"/>
        </w:rPr>
        <w:t xml:space="preserve">This session examines the political, ideological, and strategic factors that led Arab states to become involved in the conflict, including the influence of Arab nationalism and Nasser's pan-Arabism. It also explores Israel's peace agreements with Egypt and Jordan, </w:t>
      </w:r>
      <w:r>
        <w:rPr>
          <w:sz w:val="22"/>
          <w:szCs w:val="22"/>
        </w:rPr>
        <w:t>and</w:t>
      </w:r>
      <w:r w:rsidRPr="004001DF">
        <w:rPr>
          <w:sz w:val="22"/>
          <w:szCs w:val="22"/>
        </w:rPr>
        <w:t xml:space="preserve"> Arab responses to the Oslo peace process.</w:t>
      </w:r>
    </w:p>
    <w:p w14:paraId="0ACD2C40" w14:textId="77777777" w:rsidR="00A70346" w:rsidRDefault="00A70346" w:rsidP="00A70346">
      <w:pPr>
        <w:spacing w:after="0" w:line="240" w:lineRule="auto"/>
        <w:rPr>
          <w:b/>
          <w:bCs/>
          <w:sz w:val="22"/>
          <w:szCs w:val="22"/>
        </w:rPr>
      </w:pPr>
    </w:p>
    <w:p w14:paraId="7C274F90" w14:textId="77777777" w:rsidR="00A70346" w:rsidRPr="004001DF" w:rsidRDefault="00A70346" w:rsidP="00A70346">
      <w:pPr>
        <w:spacing w:after="0" w:line="240" w:lineRule="auto"/>
        <w:rPr>
          <w:sz w:val="22"/>
          <w:szCs w:val="22"/>
        </w:rPr>
      </w:pPr>
      <w:r w:rsidRPr="004001DF">
        <w:rPr>
          <w:b/>
          <w:bCs/>
          <w:sz w:val="22"/>
          <w:szCs w:val="22"/>
        </w:rPr>
        <w:t>Week 4</w:t>
      </w:r>
      <w:r>
        <w:rPr>
          <w:b/>
          <w:bCs/>
          <w:sz w:val="22"/>
          <w:szCs w:val="22"/>
        </w:rPr>
        <w:t xml:space="preserve">-Nov 3: </w:t>
      </w:r>
      <w:r w:rsidRPr="003D578A">
        <w:rPr>
          <w:b/>
          <w:bCs/>
          <w:sz w:val="22"/>
          <w:szCs w:val="22"/>
        </w:rPr>
        <w:t>The Oslo Process: Why Did It Fail?</w:t>
      </w:r>
    </w:p>
    <w:p w14:paraId="0B244FFC" w14:textId="77777777" w:rsidR="00A70346" w:rsidRPr="004001DF" w:rsidRDefault="00A70346" w:rsidP="00A70346">
      <w:pPr>
        <w:spacing w:after="0" w:line="240" w:lineRule="auto"/>
        <w:rPr>
          <w:sz w:val="22"/>
          <w:szCs w:val="22"/>
        </w:rPr>
      </w:pPr>
      <w:r w:rsidRPr="004001DF">
        <w:rPr>
          <w:sz w:val="22"/>
          <w:szCs w:val="22"/>
        </w:rPr>
        <w:t>This session analyzes the major peace initiatives between Israelis and Palestinians, including Camp David, the Clinton Parameters, Israel's withdrawal from Gaza, and the proposals of Prime Minister Ehud Olmert. It examines the reasons these efforts failed and explores competing interpretations of the obstacles to achieving a lasting peace agreement.</w:t>
      </w:r>
    </w:p>
    <w:p w14:paraId="0B1D3604" w14:textId="77777777" w:rsidR="00A70346" w:rsidRDefault="00A70346" w:rsidP="00A70346">
      <w:pPr>
        <w:spacing w:after="0" w:line="240" w:lineRule="auto"/>
        <w:rPr>
          <w:b/>
          <w:bCs/>
          <w:sz w:val="22"/>
          <w:szCs w:val="22"/>
        </w:rPr>
      </w:pPr>
    </w:p>
    <w:p w14:paraId="7AADE528" w14:textId="77777777" w:rsidR="00A70346" w:rsidRPr="004001DF" w:rsidRDefault="00A70346" w:rsidP="00A70346">
      <w:pPr>
        <w:spacing w:after="0" w:line="240" w:lineRule="auto"/>
        <w:rPr>
          <w:sz w:val="22"/>
          <w:szCs w:val="22"/>
        </w:rPr>
      </w:pPr>
      <w:r w:rsidRPr="004001DF">
        <w:rPr>
          <w:b/>
          <w:bCs/>
          <w:sz w:val="22"/>
          <w:szCs w:val="22"/>
        </w:rPr>
        <w:t>Week 5</w:t>
      </w:r>
      <w:r>
        <w:rPr>
          <w:b/>
          <w:bCs/>
          <w:sz w:val="22"/>
          <w:szCs w:val="22"/>
        </w:rPr>
        <w:t xml:space="preserve">-Nov 10: </w:t>
      </w:r>
      <w:r w:rsidRPr="004001DF">
        <w:rPr>
          <w:b/>
          <w:bCs/>
          <w:sz w:val="22"/>
          <w:szCs w:val="22"/>
        </w:rPr>
        <w:t>The Battle of Narratives: Anti-Zionism, Propaganda, and the Abraham Accords</w:t>
      </w:r>
    </w:p>
    <w:p w14:paraId="7C3D2816" w14:textId="77777777" w:rsidR="00A70346" w:rsidRPr="004001DF" w:rsidRDefault="00A70346" w:rsidP="00A70346">
      <w:pPr>
        <w:spacing w:after="0" w:line="240" w:lineRule="auto"/>
        <w:rPr>
          <w:sz w:val="22"/>
          <w:szCs w:val="22"/>
        </w:rPr>
      </w:pPr>
      <w:r w:rsidRPr="004001DF">
        <w:rPr>
          <w:sz w:val="22"/>
          <w:szCs w:val="22"/>
        </w:rPr>
        <w:t>This session</w:t>
      </w:r>
      <w:r>
        <w:rPr>
          <w:sz w:val="22"/>
          <w:szCs w:val="22"/>
        </w:rPr>
        <w:t xml:space="preserve"> e</w:t>
      </w:r>
      <w:r w:rsidRPr="004001DF">
        <w:rPr>
          <w:sz w:val="22"/>
          <w:szCs w:val="22"/>
        </w:rPr>
        <w:t>xamine</w:t>
      </w:r>
      <w:r>
        <w:rPr>
          <w:sz w:val="22"/>
          <w:szCs w:val="22"/>
        </w:rPr>
        <w:t>s</w:t>
      </w:r>
      <w:r w:rsidRPr="004001DF">
        <w:rPr>
          <w:sz w:val="22"/>
          <w:szCs w:val="22"/>
        </w:rPr>
        <w:t xml:space="preserve"> the origins and evolution of Palestinian anti-Zionist narratives, their diffusion in Western societies, and their impact on public opinion, academia, media, and policymaking. Students will explore the role of political discourse, advocacy campaigns, and information warfare in shaping perceptions of the conflict. The class will also analyze changes in the Arab world, and their implications for regional politics and </w:t>
      </w:r>
      <w:proofErr w:type="gramStart"/>
      <w:r w:rsidRPr="004001DF">
        <w:rPr>
          <w:sz w:val="22"/>
          <w:szCs w:val="22"/>
        </w:rPr>
        <w:t>Arab-Israeli</w:t>
      </w:r>
      <w:proofErr w:type="gramEnd"/>
      <w:r w:rsidRPr="004001DF">
        <w:rPr>
          <w:sz w:val="22"/>
          <w:szCs w:val="22"/>
        </w:rPr>
        <w:t xml:space="preserve"> relations. </w:t>
      </w:r>
    </w:p>
    <w:p w14:paraId="5137DE3C" w14:textId="77777777" w:rsidR="00A70346" w:rsidRDefault="00A70346" w:rsidP="00A70346">
      <w:pPr>
        <w:spacing w:after="0" w:line="240" w:lineRule="auto"/>
        <w:rPr>
          <w:b/>
          <w:bCs/>
          <w:sz w:val="22"/>
          <w:szCs w:val="22"/>
        </w:rPr>
      </w:pPr>
    </w:p>
    <w:p w14:paraId="67558294" w14:textId="77777777" w:rsidR="00A70346" w:rsidRPr="004001DF" w:rsidRDefault="00A70346" w:rsidP="00A70346">
      <w:pPr>
        <w:spacing w:after="0" w:line="240" w:lineRule="auto"/>
        <w:rPr>
          <w:sz w:val="22"/>
          <w:szCs w:val="22"/>
        </w:rPr>
      </w:pPr>
      <w:r w:rsidRPr="004001DF">
        <w:rPr>
          <w:b/>
          <w:bCs/>
          <w:sz w:val="22"/>
          <w:szCs w:val="22"/>
        </w:rPr>
        <w:t>Week 6</w:t>
      </w:r>
      <w:r>
        <w:rPr>
          <w:b/>
          <w:bCs/>
          <w:sz w:val="22"/>
          <w:szCs w:val="22"/>
        </w:rPr>
        <w:t xml:space="preserve">-Nov 17: </w:t>
      </w:r>
      <w:r w:rsidRPr="004001DF">
        <w:rPr>
          <w:b/>
          <w:bCs/>
          <w:sz w:val="22"/>
          <w:szCs w:val="22"/>
        </w:rPr>
        <w:t>October 7 and the Future of the Conflict</w:t>
      </w:r>
    </w:p>
    <w:p w14:paraId="567F5F5A" w14:textId="77777777" w:rsidR="00A70346" w:rsidRPr="004001DF" w:rsidRDefault="00A70346" w:rsidP="00A70346">
      <w:pPr>
        <w:spacing w:after="0" w:line="240" w:lineRule="auto"/>
        <w:rPr>
          <w:sz w:val="22"/>
          <w:szCs w:val="22"/>
        </w:rPr>
      </w:pPr>
      <w:r w:rsidRPr="004001DF">
        <w:rPr>
          <w:sz w:val="22"/>
          <w:szCs w:val="22"/>
        </w:rPr>
        <w:t>This session examine</w:t>
      </w:r>
      <w:r>
        <w:rPr>
          <w:sz w:val="22"/>
          <w:szCs w:val="22"/>
        </w:rPr>
        <w:t>s</w:t>
      </w:r>
      <w:r w:rsidRPr="004001DF">
        <w:rPr>
          <w:sz w:val="22"/>
          <w:szCs w:val="22"/>
        </w:rPr>
        <w:t xml:space="preserve"> the October 7 attack, the war that followed, and implications for the future of the </w:t>
      </w:r>
      <w:proofErr w:type="gramStart"/>
      <w:r w:rsidRPr="004001DF">
        <w:rPr>
          <w:sz w:val="22"/>
          <w:szCs w:val="22"/>
        </w:rPr>
        <w:t>Israeli-Palestinian</w:t>
      </w:r>
      <w:proofErr w:type="gramEnd"/>
      <w:r w:rsidRPr="004001DF">
        <w:rPr>
          <w:sz w:val="22"/>
          <w:szCs w:val="22"/>
        </w:rPr>
        <w:t xml:space="preserve"> conflict. Students will assess the strategic, political, and humanitarian consequences of the conflict</w:t>
      </w:r>
      <w:r>
        <w:rPr>
          <w:sz w:val="22"/>
          <w:szCs w:val="22"/>
        </w:rPr>
        <w:t xml:space="preserve"> and </w:t>
      </w:r>
      <w:r w:rsidRPr="004001DF">
        <w:rPr>
          <w:sz w:val="22"/>
          <w:szCs w:val="22"/>
        </w:rPr>
        <w:t>its impact on international diplomacy. The course will conclude with a discussion of the prospects for peace, the obstacles to reconciliation and the conditions under which a future peace agreement might become possible.</w:t>
      </w:r>
    </w:p>
    <w:p w14:paraId="5D1F7097" w14:textId="47562DFE" w:rsidR="00510E94" w:rsidRDefault="00A70346" w:rsidP="00A70346">
      <w:pPr>
        <w:spacing w:after="120"/>
      </w:pPr>
      <w:r w:rsidRPr="00FC73BD">
        <w:rPr>
          <w:rFonts w:ascii="Aptos" w:hAnsi="Aptos"/>
          <w:noProof/>
          <w:sz w:val="22"/>
          <w:szCs w:val="22"/>
        </w:rPr>
        <w:drawing>
          <wp:anchor distT="0" distB="0" distL="114300" distR="114300" simplePos="0" relativeHeight="251659264" behindDoc="1" locked="0" layoutInCell="1" allowOverlap="1" wp14:anchorId="3005B52B" wp14:editId="6603FC46">
            <wp:simplePos x="0" y="0"/>
            <wp:positionH relativeFrom="column">
              <wp:posOffset>2009775</wp:posOffset>
            </wp:positionH>
            <wp:positionV relativeFrom="bottomMargin">
              <wp:align>top</wp:align>
            </wp:positionV>
            <wp:extent cx="1569085" cy="727075"/>
            <wp:effectExtent l="0" t="0" r="0" b="0"/>
            <wp:wrapTight wrapText="bothSides">
              <wp:wrapPolygon edited="0">
                <wp:start x="0" y="0"/>
                <wp:lineTo x="0" y="20940"/>
                <wp:lineTo x="21242" y="20940"/>
                <wp:lineTo x="21242" y="0"/>
                <wp:lineTo x="0" y="0"/>
              </wp:wrapPolygon>
            </wp:wrapTight>
            <wp:docPr id="942674725" name="Picture 4">
              <a:extLst xmlns:a="http://schemas.openxmlformats.org/drawingml/2006/main">
                <a:ext uri="{FF2B5EF4-FFF2-40B4-BE49-F238E27FC236}">
                  <a16:creationId xmlns:a16="http://schemas.microsoft.com/office/drawing/2014/main" id="{D5D8B25C-FAF5-9C84-A900-591A61C127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5D8B25C-FAF5-9C84-A900-591A61C127A8}"/>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569085" cy="727075"/>
                    </a:xfrm>
                    <a:prstGeom prst="rect">
                      <a:avLst/>
                    </a:prstGeom>
                  </pic:spPr>
                </pic:pic>
              </a:graphicData>
            </a:graphic>
          </wp:anchor>
        </w:drawing>
      </w:r>
    </w:p>
    <w:sectPr w:rsidR="00510E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346"/>
    <w:rsid w:val="00287AA2"/>
    <w:rsid w:val="00510E94"/>
    <w:rsid w:val="007C4422"/>
    <w:rsid w:val="00A70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C8253"/>
  <w15:chartTrackingRefBased/>
  <w15:docId w15:val="{7EA4D477-FC3D-4269-8378-DF2444F54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346"/>
  </w:style>
  <w:style w:type="paragraph" w:styleId="Heading1">
    <w:name w:val="heading 1"/>
    <w:basedOn w:val="Normal"/>
    <w:next w:val="Normal"/>
    <w:link w:val="Heading1Char"/>
    <w:uiPriority w:val="9"/>
    <w:qFormat/>
    <w:rsid w:val="00A703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03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03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03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03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03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3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3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3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3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03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03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03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03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03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3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3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346"/>
    <w:rPr>
      <w:rFonts w:eastAsiaTheme="majorEastAsia" w:cstheme="majorBidi"/>
      <w:color w:val="272727" w:themeColor="text1" w:themeTint="D8"/>
    </w:rPr>
  </w:style>
  <w:style w:type="paragraph" w:styleId="Title">
    <w:name w:val="Title"/>
    <w:basedOn w:val="Normal"/>
    <w:next w:val="Normal"/>
    <w:link w:val="TitleChar"/>
    <w:uiPriority w:val="10"/>
    <w:qFormat/>
    <w:rsid w:val="00A703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3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3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3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346"/>
    <w:pPr>
      <w:spacing w:before="160"/>
      <w:jc w:val="center"/>
    </w:pPr>
    <w:rPr>
      <w:i/>
      <w:iCs/>
      <w:color w:val="404040" w:themeColor="text1" w:themeTint="BF"/>
    </w:rPr>
  </w:style>
  <w:style w:type="character" w:customStyle="1" w:styleId="QuoteChar">
    <w:name w:val="Quote Char"/>
    <w:basedOn w:val="DefaultParagraphFont"/>
    <w:link w:val="Quote"/>
    <w:uiPriority w:val="29"/>
    <w:rsid w:val="00A70346"/>
    <w:rPr>
      <w:i/>
      <w:iCs/>
      <w:color w:val="404040" w:themeColor="text1" w:themeTint="BF"/>
    </w:rPr>
  </w:style>
  <w:style w:type="paragraph" w:styleId="ListParagraph">
    <w:name w:val="List Paragraph"/>
    <w:basedOn w:val="Normal"/>
    <w:uiPriority w:val="34"/>
    <w:qFormat/>
    <w:rsid w:val="00A70346"/>
    <w:pPr>
      <w:ind w:left="720"/>
      <w:contextualSpacing/>
    </w:pPr>
  </w:style>
  <w:style w:type="character" w:styleId="IntenseEmphasis">
    <w:name w:val="Intense Emphasis"/>
    <w:basedOn w:val="DefaultParagraphFont"/>
    <w:uiPriority w:val="21"/>
    <w:qFormat/>
    <w:rsid w:val="00A70346"/>
    <w:rPr>
      <w:i/>
      <w:iCs/>
      <w:color w:val="0F4761" w:themeColor="accent1" w:themeShade="BF"/>
    </w:rPr>
  </w:style>
  <w:style w:type="paragraph" w:styleId="IntenseQuote">
    <w:name w:val="Intense Quote"/>
    <w:basedOn w:val="Normal"/>
    <w:next w:val="Normal"/>
    <w:link w:val="IntenseQuoteChar"/>
    <w:uiPriority w:val="30"/>
    <w:qFormat/>
    <w:rsid w:val="00A703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0346"/>
    <w:rPr>
      <w:i/>
      <w:iCs/>
      <w:color w:val="0F4761" w:themeColor="accent1" w:themeShade="BF"/>
    </w:rPr>
  </w:style>
  <w:style w:type="character" w:styleId="IntenseReference">
    <w:name w:val="Intense Reference"/>
    <w:basedOn w:val="DefaultParagraphFont"/>
    <w:uiPriority w:val="32"/>
    <w:qFormat/>
    <w:rsid w:val="00A703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447</Words>
  <Characters>2672</Characters>
  <Application>Microsoft Office Word</Application>
  <DocSecurity>0</DocSecurity>
  <Lines>140</Lines>
  <Paragraphs>51</Paragraphs>
  <ScaleCrop>false</ScaleCrop>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Scher</dc:creator>
  <cp:keywords/>
  <dc:description/>
  <cp:lastModifiedBy>Michele Scher</cp:lastModifiedBy>
  <cp:revision>1</cp:revision>
  <dcterms:created xsi:type="dcterms:W3CDTF">2026-10-01T19:18:00Z</dcterms:created>
  <dcterms:modified xsi:type="dcterms:W3CDTF">2026-10-01T19:19:00Z</dcterms:modified>
</cp:coreProperties>
</file>