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521AC" w14:textId="27F915D4" w:rsidR="00A90520" w:rsidRDefault="00A90520">
      <w:r>
        <w:rPr>
          <w:noProof/>
        </w:rPr>
        <w:drawing>
          <wp:inline distT="0" distB="0" distL="0" distR="0" wp14:anchorId="17927C3A" wp14:editId="0EB40E9A">
            <wp:extent cx="1492301" cy="1869756"/>
            <wp:effectExtent l="0" t="0" r="0" b="0"/>
            <wp:docPr id="98614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1522967" cy="1908178"/>
                    </a:xfrm>
                    <a:prstGeom prst="rect">
                      <a:avLst/>
                    </a:prstGeom>
                    <a:noFill/>
                    <a:ln>
                      <a:noFill/>
                    </a:ln>
                  </pic:spPr>
                </pic:pic>
              </a:graphicData>
            </a:graphic>
          </wp:inline>
        </w:drawing>
      </w:r>
    </w:p>
    <w:p w14:paraId="72320F60" w14:textId="77777777" w:rsidR="00A90520" w:rsidRDefault="00A90520"/>
    <w:p w14:paraId="511331AC" w14:textId="7C14B4C0" w:rsidR="00A90520" w:rsidRDefault="00A90520">
      <w:r>
        <w:rPr>
          <w:noProof/>
        </w:rPr>
        <w:drawing>
          <wp:inline distT="0" distB="0" distL="0" distR="0" wp14:anchorId="57B7A1F6" wp14:editId="7B3CEA25">
            <wp:extent cx="1631290" cy="762474"/>
            <wp:effectExtent l="0" t="0" r="7620" b="0"/>
            <wp:docPr id="9355228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3869" cy="777701"/>
                    </a:xfrm>
                    <a:prstGeom prst="rect">
                      <a:avLst/>
                    </a:prstGeom>
                    <a:noFill/>
                    <a:ln>
                      <a:noFill/>
                    </a:ln>
                  </pic:spPr>
                </pic:pic>
              </a:graphicData>
            </a:graphic>
          </wp:inline>
        </w:drawing>
      </w:r>
    </w:p>
    <w:p w14:paraId="747AB802" w14:textId="77777777" w:rsidR="00A90520" w:rsidRDefault="00A90520"/>
    <w:p w14:paraId="5E7FC70B" w14:textId="1C578E11" w:rsidR="00A90520" w:rsidRPr="00A90520" w:rsidRDefault="00A90520">
      <w:pPr>
        <w:rPr>
          <w:rFonts w:ascii="Trebuchet MS" w:hAnsi="Trebuchet MS"/>
          <w:b/>
          <w:bCs/>
          <w:sz w:val="24"/>
          <w:szCs w:val="24"/>
        </w:rPr>
      </w:pPr>
      <w:r w:rsidRPr="00A90520">
        <w:rPr>
          <w:rFonts w:ascii="Trebuchet MS" w:hAnsi="Trebuchet MS"/>
          <w:b/>
          <w:bCs/>
          <w:sz w:val="24"/>
          <w:szCs w:val="24"/>
        </w:rPr>
        <w:t xml:space="preserve">Matt Webster, </w:t>
      </w:r>
      <w:r w:rsidRPr="00A90520">
        <w:rPr>
          <w:rFonts w:ascii="Trebuchet MS" w:hAnsi="Trebuchet MS"/>
          <w:b/>
          <w:bCs/>
          <w:sz w:val="24"/>
          <w:szCs w:val="24"/>
        </w:rPr>
        <w:t>Head of Environmental Sustainability</w:t>
      </w:r>
    </w:p>
    <w:p w14:paraId="143D879D" w14:textId="61FD875E" w:rsidR="00A90520" w:rsidRPr="00A90520" w:rsidRDefault="00A90520">
      <w:pPr>
        <w:rPr>
          <w:rFonts w:ascii="Trebuchet MS" w:hAnsi="Trebuchet MS"/>
          <w:sz w:val="24"/>
          <w:szCs w:val="24"/>
        </w:rPr>
      </w:pPr>
      <w:r w:rsidRPr="00A90520">
        <w:rPr>
          <w:rFonts w:ascii="Trebuchet MS" w:hAnsi="Trebuchet MS"/>
          <w:sz w:val="24"/>
          <w:szCs w:val="24"/>
        </w:rPr>
        <w:t xml:space="preserve">Matt leads the environmental performance of British Land's standing portfolio and development pipeline, responsible for implementing our pathway to net zero carbon by 2030 and wider environmental sustainability agenda. Matt works across the business to ensure our assets are designed, </w:t>
      </w:r>
      <w:proofErr w:type="gramStart"/>
      <w:r w:rsidRPr="00A90520">
        <w:rPr>
          <w:rFonts w:ascii="Trebuchet MS" w:hAnsi="Trebuchet MS"/>
          <w:sz w:val="24"/>
          <w:szCs w:val="24"/>
        </w:rPr>
        <w:t>built</w:t>
      </w:r>
      <w:proofErr w:type="gramEnd"/>
      <w:r w:rsidRPr="00A90520">
        <w:rPr>
          <w:rFonts w:ascii="Trebuchet MS" w:hAnsi="Trebuchet MS"/>
          <w:sz w:val="24"/>
          <w:szCs w:val="24"/>
        </w:rPr>
        <w:t xml:space="preserve"> and operated to the highest environmental standards. Matt led British Land to a 55% reduction in its operational energy intensity achieved in 2019. He has held various roles across the business, including establishing our approach to wellbeing and most recently developing and implementing our approach to smart buildings and digital placemaking. Recent development projects include the delivery of British Land's first net zero development at 100 Liverpool Street and leading sustainability at Canada Water - a </w:t>
      </w:r>
      <w:proofErr w:type="gramStart"/>
      <w:r w:rsidRPr="00A90520">
        <w:rPr>
          <w:rFonts w:ascii="Trebuchet MS" w:hAnsi="Trebuchet MS"/>
          <w:sz w:val="24"/>
          <w:szCs w:val="24"/>
        </w:rPr>
        <w:t>53 acre</w:t>
      </w:r>
      <w:proofErr w:type="gramEnd"/>
      <w:r w:rsidRPr="00A90520">
        <w:rPr>
          <w:rFonts w:ascii="Trebuchet MS" w:hAnsi="Trebuchet MS"/>
          <w:sz w:val="24"/>
          <w:szCs w:val="24"/>
        </w:rPr>
        <w:t xml:space="preserve"> mixed use regeneration project. Prior to joining British Land, Matt held various sustainability consulting and banking roles. Matt has a </w:t>
      </w:r>
      <w:proofErr w:type="gramStart"/>
      <w:r w:rsidRPr="00A90520">
        <w:rPr>
          <w:rFonts w:ascii="Trebuchet MS" w:hAnsi="Trebuchet MS"/>
          <w:sz w:val="24"/>
          <w:szCs w:val="24"/>
        </w:rPr>
        <w:t>Master's</w:t>
      </w:r>
      <w:proofErr w:type="gramEnd"/>
      <w:r w:rsidRPr="00A90520">
        <w:rPr>
          <w:rFonts w:ascii="Trebuchet MS" w:hAnsi="Trebuchet MS"/>
          <w:sz w:val="24"/>
          <w:szCs w:val="24"/>
        </w:rPr>
        <w:t xml:space="preserve"> degree from Forum for the Future</w:t>
      </w:r>
      <w:r>
        <w:rPr>
          <w:rFonts w:ascii="Trebuchet MS" w:hAnsi="Trebuchet MS"/>
          <w:sz w:val="24"/>
          <w:szCs w:val="24"/>
        </w:rPr>
        <w:t>.</w:t>
      </w:r>
    </w:p>
    <w:sectPr w:rsidR="00A90520" w:rsidRPr="00A905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520"/>
    <w:rsid w:val="00A90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657B7"/>
  <w15:chartTrackingRefBased/>
  <w15:docId w15:val="{3BE7B702-5862-4492-B72C-AACB7194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6A4B2FCD088143880E8277ACC213D4" ma:contentTypeVersion="14" ma:contentTypeDescription="Create a new document." ma:contentTypeScope="" ma:versionID="0c6c160517aa060bc064ef1c426d9071">
  <xsd:schema xmlns:xsd="http://www.w3.org/2001/XMLSchema" xmlns:xs="http://www.w3.org/2001/XMLSchema" xmlns:p="http://schemas.microsoft.com/office/2006/metadata/properties" xmlns:ns2="59cc60f3-e752-4fca-972a-f50ff8a6390a" xmlns:ns3="3b441592-41ef-4f11-8faf-b31b3f334045" targetNamespace="http://schemas.microsoft.com/office/2006/metadata/properties" ma:root="true" ma:fieldsID="7acb7a546751bc8bd2dadc50194878d5" ns2:_="" ns3:_="">
    <xsd:import namespace="59cc60f3-e752-4fca-972a-f50ff8a6390a"/>
    <xsd:import namespace="3b441592-41ef-4f11-8faf-b31b3f334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c60f3-e752-4fca-972a-f50ff8a63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5bd2a0d-9e62-4175-9029-366405dd06a2"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441592-41ef-4f11-8faf-b31b3f33404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a9cb7bf-39d7-4290-8f46-c863d589baab}" ma:internalName="TaxCatchAll" ma:showField="CatchAllData" ma:web="3b441592-41ef-4f11-8faf-b31b3f334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cc60f3-e752-4fca-972a-f50ff8a6390a">
      <Terms xmlns="http://schemas.microsoft.com/office/infopath/2007/PartnerControls"/>
    </lcf76f155ced4ddcb4097134ff3c332f>
    <TaxCatchAll xmlns="3b441592-41ef-4f11-8faf-b31b3f334045" xsi:nil="true"/>
  </documentManagement>
</p:properties>
</file>

<file path=customXml/itemProps1.xml><?xml version="1.0" encoding="utf-8"?>
<ds:datastoreItem xmlns:ds="http://schemas.openxmlformats.org/officeDocument/2006/customXml" ds:itemID="{B67D698F-EAF6-4311-B1E3-D11F3750B934}"/>
</file>

<file path=customXml/itemProps2.xml><?xml version="1.0" encoding="utf-8"?>
<ds:datastoreItem xmlns:ds="http://schemas.openxmlformats.org/officeDocument/2006/customXml" ds:itemID="{CDDABB23-4882-43EA-8F92-995AE229EA55}"/>
</file>

<file path=customXml/itemProps3.xml><?xml version="1.0" encoding="utf-8"?>
<ds:datastoreItem xmlns:ds="http://schemas.openxmlformats.org/officeDocument/2006/customXml" ds:itemID="{25B897A5-C32B-4467-863D-3F9DE3FECA0F}"/>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Oliver</dc:creator>
  <cp:keywords/>
  <dc:description/>
  <cp:lastModifiedBy>Louise Oliver</cp:lastModifiedBy>
  <cp:revision>1</cp:revision>
  <dcterms:created xsi:type="dcterms:W3CDTF">2023-05-22T13:02:00Z</dcterms:created>
  <dcterms:modified xsi:type="dcterms:W3CDTF">2023-05-22T13:04:00Z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0x010100F06A4B2FCD088143880E8277ACC213D4</vt:lpwstr>
  </property>
</Properties>
</file>