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Pflichtenübertragung Fachkraft für Arbeitssicherheit (Sifa)</w:t>
      </w:r>
    </w:p>
    <w:p>
      <w:r>
        <w:rPr>
          <w:color w:val="333333"/>
          <w:sz w:val="20"/>
        </w:rPr>
        <w:t>Schriftliche Bestellung nach §5 ASiG und DGUV V2.</w:t>
      </w:r>
    </w:p>
    <w:p>
      <w:r>
        <w:rPr>
          <w:b/>
          <w:color w:val="1E3A2B"/>
          <w:sz w:val="20"/>
        </w:rPr>
        <w:t xml:space="preserve">Arbeitgeber (Unternehmen):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Bestellte Person: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Qualifikation Sifa nach: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Einsatzbereich / Standorte: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Einsatzzeit Stunden pro Jahr: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Bestellungsbeginn: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Aufgaben nach §6 ASiG</w:t>
      </w:r>
    </w:p>
    <w:p>
      <w:pPr>
        <w:pStyle w:val="ListBullet"/>
      </w:pPr>
      <w:r>
        <w:rPr>
          <w:sz w:val="20"/>
        </w:rPr>
        <w:t>Beratung zu Arbeitsschutz und Unfallverhütung</w:t>
      </w:r>
    </w:p>
    <w:p>
      <w:pPr>
        <w:pStyle w:val="ListBullet"/>
      </w:pPr>
      <w:r>
        <w:rPr>
          <w:sz w:val="20"/>
        </w:rPr>
        <w:t>Sicherheitstechnische Überprüfung</w:t>
      </w:r>
    </w:p>
    <w:p>
      <w:pPr>
        <w:pStyle w:val="ListBullet"/>
      </w:pPr>
      <w:r>
        <w:rPr>
          <w:sz w:val="20"/>
        </w:rPr>
        <w:t>Unfalluntersuchung</w:t>
      </w:r>
    </w:p>
    <w:p>
      <w:pPr>
        <w:pStyle w:val="ListBullet"/>
      </w:pPr>
      <w:r>
        <w:rPr>
          <w:sz w:val="20"/>
        </w:rPr>
        <w:t>Schulung der Beschäftigten</w:t>
      </w:r>
    </w:p>
    <w:p>
      <w:pPr>
        <w:pStyle w:val="ListBullet"/>
      </w:pPr>
      <w:r>
        <w:rPr>
          <w:sz w:val="20"/>
        </w:rPr>
        <w:t>Mitwirkung im ASA</w:t>
      </w:r>
    </w:p>
    <w:p>
      <w:r>
        <w:rPr>
          <w:b/>
          <w:color w:val="1E3A2B"/>
          <w:sz w:val="20"/>
        </w:rPr>
        <w:t xml:space="preserve">Unterschrift Arbeitgeber: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Unterschrift Sifa: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