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Vorsorgekartei nach §3 ArbMedVV</w:t>
      </w:r>
    </w:p>
    <w:p>
      <w:r>
        <w:rPr>
          <w:color w:val="333333"/>
          <w:sz w:val="20"/>
        </w:rPr>
        <w:t>Pflichtdokumentation aller arbeitsmedizinischen Vorsorgen. Ohne medizinische Details, nur Status.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624"/>
        <w:gridCol w:w="1624"/>
        <w:gridCol w:w="1624"/>
        <w:gridCol w:w="1624"/>
        <w:gridCol w:w="1624"/>
        <w:gridCol w:w="1624"/>
      </w:tblGrid>
      <w:tr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Mitarbeiter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Anlass / G-Vorsorge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Datum letzte Vorsorge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Nächste Vorsorge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Bescheinigung liegt vor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Bemerkung</w:t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