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83FE9" w14:textId="77777777" w:rsidR="00E7286B" w:rsidRDefault="00000000">
      <w:pPr>
        <w:spacing w:after="80"/>
      </w:pPr>
      <w:r>
        <w:rPr>
          <w:rFonts w:ascii="Arial" w:eastAsia="Arial" w:hAnsi="Arial" w:cs="Arial"/>
          <w:b/>
          <w:bCs/>
          <w:color w:val="222222"/>
          <w:sz w:val="32"/>
          <w:szCs w:val="32"/>
        </w:rPr>
        <w:t>Connected Communities — Eat Sleep Ride</w:t>
      </w:r>
    </w:p>
    <w:p w14:paraId="60B893A0" w14:textId="77777777" w:rsidR="00E7286B" w:rsidRDefault="00000000">
      <w:pPr>
        <w:spacing w:after="280"/>
      </w:pPr>
      <w:r>
        <w:rPr>
          <w:rFonts w:ascii="Arial" w:eastAsia="Arial" w:hAnsi="Arial" w:cs="Arial"/>
          <w:i/>
          <w:iCs/>
          <w:color w:val="888888"/>
        </w:rPr>
        <w:t xml:space="preserve">Draft for ALLIANCE Connected Communities case study </w:t>
      </w:r>
      <w:proofErr w:type="gramStart"/>
      <w:r>
        <w:rPr>
          <w:rFonts w:ascii="Arial" w:eastAsia="Arial" w:hAnsi="Arial" w:cs="Arial"/>
          <w:i/>
          <w:iCs/>
          <w:color w:val="888888"/>
        </w:rPr>
        <w:t>series  |</w:t>
      </w:r>
      <w:proofErr w:type="gramEnd"/>
      <w:r>
        <w:rPr>
          <w:rFonts w:ascii="Arial" w:eastAsia="Arial" w:hAnsi="Arial" w:cs="Arial"/>
          <w:i/>
          <w:iCs/>
          <w:color w:val="888888"/>
        </w:rPr>
        <w:t xml:space="preserve">  500–700 words</w:t>
      </w:r>
    </w:p>
    <w:p w14:paraId="240453FE" w14:textId="77777777" w:rsidR="00E7286B" w:rsidRDefault="00000000">
      <w:pPr>
        <w:spacing w:before="280" w:after="100"/>
      </w:pPr>
      <w:r>
        <w:rPr>
          <w:rFonts w:ascii="Arial" w:eastAsia="Arial" w:hAnsi="Arial" w:cs="Arial"/>
          <w:b/>
          <w:bCs/>
          <w:color w:val="0F6E56"/>
          <w:sz w:val="24"/>
          <w:szCs w:val="24"/>
        </w:rPr>
        <w:t>What we do</w:t>
      </w:r>
    </w:p>
    <w:p w14:paraId="5516FC35" w14:textId="77777777" w:rsidR="00E7286B" w:rsidRDefault="00000000">
      <w:pPr>
        <w:spacing w:before="80" w:after="80"/>
        <w:rPr>
          <w:rFonts w:ascii="Arial" w:eastAsia="Arial" w:hAnsi="Arial" w:cs="Arial"/>
          <w:color w:val="222222"/>
          <w:sz w:val="24"/>
          <w:szCs w:val="24"/>
        </w:rPr>
      </w:pPr>
      <w:r>
        <w:rPr>
          <w:rFonts w:ascii="Arial" w:eastAsia="Arial" w:hAnsi="Arial" w:cs="Arial"/>
          <w:color w:val="222222"/>
          <w:sz w:val="24"/>
          <w:szCs w:val="24"/>
        </w:rPr>
        <w:t>Eat Sleep Ride is a Scottish charity based on a reclaimed, off-grid, solar-powered rural site in East Berwickshire. We work with rescued horses, young people, isolated adults, and nature to create learning that is relational, ethical, and grounded in real responsibility. In 2025, we engaged over 400 regular participants across programmes, events, and equine-assisted activities — 290 women and girls, 144 children under 14, 21 participants from Black and Ethnic Minority backgrounds, and 17 families experiencing low income.</w:t>
      </w:r>
    </w:p>
    <w:p w14:paraId="29B3DADA" w14:textId="77777777" w:rsidR="001E752C" w:rsidRDefault="001E752C">
      <w:pPr>
        <w:spacing w:before="80" w:after="80"/>
        <w:rPr>
          <w:rFonts w:ascii="Arial" w:eastAsia="Arial" w:hAnsi="Arial" w:cs="Arial"/>
          <w:color w:val="222222"/>
          <w:sz w:val="24"/>
          <w:szCs w:val="24"/>
        </w:rPr>
      </w:pPr>
    </w:p>
    <w:p w14:paraId="0E0CF280" w14:textId="77777777" w:rsidR="001E752C" w:rsidRPr="001E752C" w:rsidRDefault="001E752C" w:rsidP="001E752C">
      <w:pPr>
        <w:spacing w:before="80" w:after="80"/>
        <w:rPr>
          <w:rFonts w:ascii="Arial" w:eastAsia="Arial" w:hAnsi="Arial" w:cs="Arial"/>
          <w:color w:val="222222"/>
          <w:sz w:val="24"/>
          <w:szCs w:val="24"/>
        </w:rPr>
      </w:pPr>
      <w:r w:rsidRPr="001E752C">
        <w:rPr>
          <w:rFonts w:ascii="Arial" w:eastAsia="Arial" w:hAnsi="Arial" w:cs="Arial"/>
          <w:color w:val="222222"/>
          <w:sz w:val="24"/>
          <w:szCs w:val="24"/>
        </w:rPr>
        <w:t>Poverty is not a programme we run — it is the lived reality of the individuals and families we work with every day. Last month we distributed £10,000 through the Corra Fund to 36 families in extreme poverty in our area, and at Christmas we provided 292 presents through Cash for Kids to families who would otherwise have had nothing. Addressing poverty is fundamental to who we are and sits at the heart of every programme we deliver</w:t>
      </w:r>
    </w:p>
    <w:p w14:paraId="6DD65B49" w14:textId="77777777" w:rsidR="00E7286B" w:rsidRDefault="00E7286B">
      <w:pPr>
        <w:spacing w:before="60" w:after="60"/>
      </w:pPr>
    </w:p>
    <w:p w14:paraId="5378FE26" w14:textId="77777777" w:rsidR="00E7286B" w:rsidRDefault="00000000">
      <w:pPr>
        <w:spacing w:before="80" w:after="80"/>
      </w:pPr>
      <w:r>
        <w:rPr>
          <w:rFonts w:ascii="Arial" w:eastAsia="Arial" w:hAnsi="Arial" w:cs="Arial"/>
          <w:color w:val="222222"/>
          <w:sz w:val="24"/>
          <w:szCs w:val="24"/>
        </w:rPr>
        <w:t>Our programmes span youth leadership and awards, peer mentoring, equestrian pathways, intergenerational volunteering, Empower Her (a hybrid eight-week programme for women and girls experiencing isolation, stress, or challenges, combining online and in-person equine-assisted learning), Herd Dynamics leadership development for organisations, and a free weekly Youth Club. We ran 177 free and subsidised community sessions in the year, including 36 free ASN sessions and 40 subsidised places for those who could not afford to pay.</w:t>
      </w:r>
    </w:p>
    <w:p w14:paraId="63BAD0BE" w14:textId="77777777" w:rsidR="00E7286B" w:rsidRDefault="00E7286B">
      <w:pPr>
        <w:spacing w:before="60" w:after="60"/>
      </w:pPr>
    </w:p>
    <w:p w14:paraId="10E6FA2B" w14:textId="77777777" w:rsidR="00E7286B" w:rsidRDefault="00000000">
      <w:pPr>
        <w:spacing w:before="80" w:after="80"/>
        <w:rPr>
          <w:rFonts w:ascii="Arial" w:eastAsia="Arial" w:hAnsi="Arial" w:cs="Arial"/>
          <w:color w:val="222222"/>
          <w:sz w:val="24"/>
          <w:szCs w:val="24"/>
        </w:rPr>
      </w:pPr>
      <w:r>
        <w:rPr>
          <w:rFonts w:ascii="Arial" w:eastAsia="Arial" w:hAnsi="Arial" w:cs="Arial"/>
          <w:color w:val="222222"/>
          <w:sz w:val="24"/>
          <w:szCs w:val="24"/>
        </w:rPr>
        <w:t>We also employ young people directly — 8 young people aged 14 to 20 were in paid employment with us in 2025, with liveable and flexible working hours. We are an approved apprenticeship centre for the Scottish Racing Academy and hold Association of British Riding Schools accreditation.</w:t>
      </w:r>
    </w:p>
    <w:p w14:paraId="081801BE" w14:textId="77777777" w:rsidR="00E7286B" w:rsidRDefault="00E7286B">
      <w:pPr>
        <w:pBdr>
          <w:bottom w:val="single" w:sz="4" w:space="1" w:color="CCCCCC"/>
        </w:pBdr>
        <w:spacing w:before="160" w:after="160"/>
      </w:pPr>
    </w:p>
    <w:p w14:paraId="1C077964" w14:textId="77777777" w:rsidR="00E7286B" w:rsidRDefault="00000000">
      <w:pPr>
        <w:spacing w:before="280" w:after="100"/>
      </w:pPr>
      <w:r>
        <w:rPr>
          <w:rFonts w:ascii="Arial" w:eastAsia="Arial" w:hAnsi="Arial" w:cs="Arial"/>
          <w:b/>
          <w:bCs/>
          <w:color w:val="0F6E56"/>
          <w:sz w:val="24"/>
          <w:szCs w:val="24"/>
        </w:rPr>
        <w:t>Integrated working</w:t>
      </w:r>
    </w:p>
    <w:p w14:paraId="65C8C0FA" w14:textId="77777777" w:rsidR="00E7286B" w:rsidRDefault="00000000">
      <w:pPr>
        <w:spacing w:before="80" w:after="80"/>
      </w:pPr>
      <w:r>
        <w:rPr>
          <w:rFonts w:ascii="Arial" w:eastAsia="Arial" w:hAnsi="Arial" w:cs="Arial"/>
          <w:color w:val="222222"/>
          <w:sz w:val="24"/>
          <w:szCs w:val="24"/>
        </w:rPr>
        <w:t>Our integration is built into how we operate, not bolted on as a reporting requirement. We give communities a genuine voice through ongoing consultation, with programmes shaped and led by the young people and families we serve. We use a local membership model, offer subsidised sessions, and generate significant self-referral — a consistent indicator that trust, rather than formal referral, is driving engagement.</w:t>
      </w:r>
    </w:p>
    <w:p w14:paraId="61A013E1" w14:textId="77777777" w:rsidR="00E7286B" w:rsidRDefault="00E7286B">
      <w:pPr>
        <w:spacing w:before="60" w:after="60"/>
      </w:pPr>
    </w:p>
    <w:p w14:paraId="55278F81" w14:textId="202D8054" w:rsidR="00E7286B" w:rsidRDefault="00000000">
      <w:pPr>
        <w:spacing w:before="80" w:after="80"/>
      </w:pPr>
      <w:r>
        <w:rPr>
          <w:rFonts w:ascii="Arial" w:eastAsia="Arial" w:hAnsi="Arial" w:cs="Arial"/>
          <w:color w:val="222222"/>
          <w:sz w:val="24"/>
          <w:szCs w:val="24"/>
        </w:rPr>
        <w:t xml:space="preserve">We are members of and actively collaborate with a wide network: </w:t>
      </w:r>
      <w:r w:rsidR="001E752C">
        <w:rPr>
          <w:rFonts w:ascii="Arial" w:eastAsia="Arial" w:hAnsi="Arial" w:cs="Arial"/>
          <w:color w:val="222222"/>
          <w:sz w:val="24"/>
          <w:szCs w:val="24"/>
        </w:rPr>
        <w:t>Lived Experience Network</w:t>
      </w:r>
      <w:r>
        <w:rPr>
          <w:rFonts w:ascii="Arial" w:eastAsia="Arial" w:hAnsi="Arial" w:cs="Arial"/>
          <w:color w:val="222222"/>
          <w:sz w:val="24"/>
          <w:szCs w:val="24"/>
        </w:rPr>
        <w:t xml:space="preserve">, Youth Borders, UK Youth, Scottish Care </w:t>
      </w:r>
      <w:r w:rsidR="001E752C">
        <w:rPr>
          <w:rFonts w:ascii="Arial" w:eastAsia="Arial" w:hAnsi="Arial" w:cs="Arial"/>
          <w:color w:val="222222"/>
          <w:sz w:val="24"/>
          <w:szCs w:val="24"/>
        </w:rPr>
        <w:t>and</w:t>
      </w:r>
      <w:r>
        <w:rPr>
          <w:rFonts w:ascii="Arial" w:eastAsia="Arial" w:hAnsi="Arial" w:cs="Arial"/>
          <w:color w:val="222222"/>
          <w:sz w:val="24"/>
          <w:szCs w:val="24"/>
        </w:rPr>
        <w:t xml:space="preserve"> Health Alliance, Social Enterprise Scotland, Scottish Borders Social Enterprise Chamber, Scottish Borders Climate Action Network, Borders Community Action, Sported, Social Farms UK, Southern Upland Partnership, Visit Scotland, and the Royal Bank of Scotland Alumni network. We hold ABRS approval, are </w:t>
      </w:r>
      <w:r w:rsidR="001E752C">
        <w:rPr>
          <w:rFonts w:ascii="Arial" w:eastAsia="Arial" w:hAnsi="Arial" w:cs="Arial"/>
          <w:color w:val="222222"/>
          <w:sz w:val="24"/>
          <w:szCs w:val="24"/>
        </w:rPr>
        <w:t xml:space="preserve">in the process of becoming </w:t>
      </w:r>
      <w:r>
        <w:rPr>
          <w:rFonts w:ascii="Arial" w:eastAsia="Arial" w:hAnsi="Arial" w:cs="Arial"/>
          <w:color w:val="222222"/>
          <w:sz w:val="24"/>
          <w:szCs w:val="24"/>
        </w:rPr>
        <w:t xml:space="preserve">registered on the </w:t>
      </w:r>
      <w:r>
        <w:rPr>
          <w:rFonts w:ascii="Arial" w:eastAsia="Arial" w:hAnsi="Arial" w:cs="Arial"/>
          <w:color w:val="222222"/>
          <w:sz w:val="24"/>
          <w:szCs w:val="24"/>
        </w:rPr>
        <w:lastRenderedPageBreak/>
        <w:t xml:space="preserve">Horse Human Equine Interaction </w:t>
      </w:r>
      <w:proofErr w:type="gramStart"/>
      <w:r>
        <w:rPr>
          <w:rFonts w:ascii="Arial" w:eastAsia="Arial" w:hAnsi="Arial" w:cs="Arial"/>
          <w:color w:val="222222"/>
          <w:sz w:val="24"/>
          <w:szCs w:val="24"/>
        </w:rPr>
        <w:t>Register, and</w:t>
      </w:r>
      <w:proofErr w:type="gramEnd"/>
      <w:r>
        <w:rPr>
          <w:rFonts w:ascii="Arial" w:eastAsia="Arial" w:hAnsi="Arial" w:cs="Arial"/>
          <w:color w:val="222222"/>
          <w:sz w:val="24"/>
          <w:szCs w:val="24"/>
        </w:rPr>
        <w:t xml:space="preserve"> work closely with Inspire Alba for business support. We are also a C-Card provider, offering discreet sexual health access to young people.</w:t>
      </w:r>
    </w:p>
    <w:p w14:paraId="69B92FDD" w14:textId="77777777" w:rsidR="00E7286B" w:rsidRDefault="00E7286B">
      <w:pPr>
        <w:spacing w:before="60" w:after="60"/>
      </w:pPr>
    </w:p>
    <w:p w14:paraId="006E0FA0" w14:textId="77777777" w:rsidR="00E7286B" w:rsidRDefault="00000000">
      <w:pPr>
        <w:spacing w:before="80" w:after="80"/>
      </w:pPr>
      <w:r>
        <w:rPr>
          <w:rFonts w:ascii="Arial" w:eastAsia="Arial" w:hAnsi="Arial" w:cs="Arial"/>
          <w:color w:val="222222"/>
          <w:sz w:val="24"/>
          <w:szCs w:val="24"/>
        </w:rPr>
        <w:t>We contribute to research and consultation beyond the site — including the Scottish Racism Observatory, Creating Hope Together (mental health and community resilience research), and suicide prevention strategy discussions. In 2025 we worked with four universities and hosted 13 learning exchange events. Our Herd Dynamics programme has also drawn on an international coaching network to develop leadership approaches informed by global practice — bringing that learning back into our local community delivery.</w:t>
      </w:r>
    </w:p>
    <w:p w14:paraId="195A148A" w14:textId="77777777" w:rsidR="00E7286B" w:rsidRDefault="00000000">
      <w:pPr>
        <w:shd w:val="clear" w:color="auto" w:fill="FAECE7"/>
        <w:spacing w:before="160" w:after="160"/>
        <w:ind w:left="480" w:right="480"/>
      </w:pPr>
      <w:r>
        <w:rPr>
          <w:rFonts w:ascii="Arial" w:eastAsia="Arial" w:hAnsi="Arial" w:cs="Arial"/>
          <w:b/>
          <w:bCs/>
          <w:color w:val="222222"/>
          <w:sz w:val="24"/>
          <w:szCs w:val="24"/>
        </w:rPr>
        <w:t xml:space="preserve">We serve </w:t>
      </w:r>
      <w:proofErr w:type="gramStart"/>
      <w:r>
        <w:rPr>
          <w:rFonts w:ascii="Arial" w:eastAsia="Arial" w:hAnsi="Arial" w:cs="Arial"/>
          <w:b/>
          <w:bCs/>
          <w:color w:val="222222"/>
          <w:sz w:val="24"/>
          <w:szCs w:val="24"/>
        </w:rPr>
        <w:t>south east</w:t>
      </w:r>
      <w:proofErr w:type="gramEnd"/>
      <w:r>
        <w:rPr>
          <w:rFonts w:ascii="Arial" w:eastAsia="Arial" w:hAnsi="Arial" w:cs="Arial"/>
          <w:b/>
          <w:bCs/>
          <w:color w:val="222222"/>
          <w:sz w:val="24"/>
          <w:szCs w:val="24"/>
        </w:rPr>
        <w:t xml:space="preserve"> Scotland and, as a border community, extend naturally into Northumberland — an area where people regularly fall between two countries, two sets of services, and two funding structures. We fill that gap informally, because nobody else does.</w:t>
      </w:r>
    </w:p>
    <w:p w14:paraId="2FD2BA71" w14:textId="77777777" w:rsidR="00E7286B" w:rsidRDefault="00E7286B">
      <w:pPr>
        <w:pBdr>
          <w:bottom w:val="single" w:sz="4" w:space="1" w:color="CCCCCC"/>
        </w:pBdr>
        <w:spacing w:before="160" w:after="160"/>
      </w:pPr>
    </w:p>
    <w:p w14:paraId="42474AE5" w14:textId="77777777" w:rsidR="00E7286B" w:rsidRDefault="00000000">
      <w:pPr>
        <w:spacing w:before="280" w:after="100"/>
      </w:pPr>
      <w:r>
        <w:rPr>
          <w:rFonts w:ascii="Arial" w:eastAsia="Arial" w:hAnsi="Arial" w:cs="Arial"/>
          <w:b/>
          <w:bCs/>
          <w:color w:val="0F6E56"/>
          <w:sz w:val="24"/>
          <w:szCs w:val="24"/>
        </w:rPr>
        <w:t>Intergenerational volunteering — how it works in practice</w:t>
      </w:r>
    </w:p>
    <w:p w14:paraId="4410FA1C" w14:textId="77777777" w:rsidR="00E7286B" w:rsidRDefault="00000000">
      <w:pPr>
        <w:spacing w:before="80" w:after="80"/>
      </w:pPr>
      <w:r>
        <w:rPr>
          <w:rFonts w:ascii="Arial" w:eastAsia="Arial" w:hAnsi="Arial" w:cs="Arial"/>
          <w:color w:val="222222"/>
          <w:sz w:val="24"/>
          <w:szCs w:val="24"/>
        </w:rPr>
        <w:t>Intergenerational volunteering is not a project at Eat Sleep Ride — it is the fabric of how we operate. We bring people of all ages together through horse care, land-based learning, community growing, environmental projects, and event delivery. Young volunteers aged 13 to 18 work alongside adults and older community members, learning from each other while contributing to something real.</w:t>
      </w:r>
    </w:p>
    <w:p w14:paraId="5A57EE45" w14:textId="77777777" w:rsidR="00E7286B" w:rsidRDefault="00E7286B">
      <w:pPr>
        <w:spacing w:before="60" w:after="60"/>
      </w:pPr>
    </w:p>
    <w:p w14:paraId="7A5CAEB2" w14:textId="77777777" w:rsidR="00E7286B" w:rsidRDefault="00000000">
      <w:pPr>
        <w:spacing w:before="80" w:after="80"/>
      </w:pPr>
      <w:r>
        <w:rPr>
          <w:rFonts w:ascii="Arial" w:eastAsia="Arial" w:hAnsi="Arial" w:cs="Arial"/>
          <w:color w:val="222222"/>
          <w:sz w:val="24"/>
          <w:szCs w:val="24"/>
        </w:rPr>
        <w:t xml:space="preserve">In 2025, we had 11 young volunteers aged 13 to 18 and 17 adult volunteers. Many young volunteers progressed into paid roles, leadership responsibilities, and formal accreditation. The Youth Leadership and Awards Pathway </w:t>
      </w:r>
      <w:proofErr w:type="gramStart"/>
      <w:r>
        <w:rPr>
          <w:rFonts w:ascii="Arial" w:eastAsia="Arial" w:hAnsi="Arial" w:cs="Arial"/>
          <w:color w:val="222222"/>
          <w:sz w:val="24"/>
          <w:szCs w:val="24"/>
        </w:rPr>
        <w:t>allows</w:t>
      </w:r>
      <w:proofErr w:type="gramEnd"/>
      <w:r>
        <w:rPr>
          <w:rFonts w:ascii="Arial" w:eastAsia="Arial" w:hAnsi="Arial" w:cs="Arial"/>
          <w:color w:val="222222"/>
          <w:sz w:val="24"/>
          <w:szCs w:val="24"/>
        </w:rPr>
        <w:t xml:space="preserve"> young people to work toward Youth Awards and equestrian qualifications — coaching, animal behaviour, equine care — and many go on to run sessions, mentor younger participants, and take on social media and community roles within the organisation.</w:t>
      </w:r>
    </w:p>
    <w:p w14:paraId="50A6D681" w14:textId="77777777" w:rsidR="00E7286B" w:rsidRDefault="00E7286B">
      <w:pPr>
        <w:spacing w:before="60" w:after="60"/>
      </w:pPr>
    </w:p>
    <w:p w14:paraId="2B7FE5CF" w14:textId="08D57573" w:rsidR="00E7286B" w:rsidRDefault="00000000">
      <w:pPr>
        <w:spacing w:before="80" w:after="80"/>
        <w:rPr>
          <w:rFonts w:ascii="Arial" w:eastAsia="Arial" w:hAnsi="Arial" w:cs="Arial"/>
          <w:color w:val="222222"/>
          <w:sz w:val="24"/>
          <w:szCs w:val="24"/>
        </w:rPr>
      </w:pPr>
      <w:r>
        <w:rPr>
          <w:rFonts w:ascii="Arial" w:eastAsia="Arial" w:hAnsi="Arial" w:cs="Arial"/>
          <w:color w:val="222222"/>
          <w:sz w:val="24"/>
          <w:szCs w:val="24"/>
        </w:rPr>
        <w:t xml:space="preserve">Our new structured youth programme, </w:t>
      </w:r>
      <w:r w:rsidR="001E752C">
        <w:rPr>
          <w:rFonts w:ascii="Arial" w:eastAsia="Arial" w:hAnsi="Arial" w:cs="Arial"/>
          <w:color w:val="222222"/>
          <w:sz w:val="24"/>
          <w:szCs w:val="24"/>
        </w:rPr>
        <w:t xml:space="preserve">which is being developed </w:t>
      </w:r>
      <w:proofErr w:type="spellStart"/>
      <w:r>
        <w:rPr>
          <w:rFonts w:ascii="Arial" w:eastAsia="Arial" w:hAnsi="Arial" w:cs="Arial"/>
          <w:color w:val="222222"/>
          <w:sz w:val="24"/>
          <w:szCs w:val="24"/>
        </w:rPr>
        <w:t>with</w:t>
      </w:r>
      <w:r w:rsidR="001E752C">
        <w:rPr>
          <w:rFonts w:ascii="Arial" w:eastAsia="Arial" w:hAnsi="Arial" w:cs="Arial"/>
          <w:color w:val="222222"/>
          <w:sz w:val="24"/>
          <w:szCs w:val="24"/>
        </w:rPr>
        <w:t>help</w:t>
      </w:r>
      <w:proofErr w:type="spellEnd"/>
      <w:r w:rsidR="001E752C">
        <w:rPr>
          <w:rFonts w:ascii="Arial" w:eastAsia="Arial" w:hAnsi="Arial" w:cs="Arial"/>
          <w:color w:val="222222"/>
          <w:sz w:val="24"/>
          <w:szCs w:val="24"/>
        </w:rPr>
        <w:t xml:space="preserve"> from Just Enterprise and</w:t>
      </w:r>
      <w:r>
        <w:rPr>
          <w:rFonts w:ascii="Arial" w:eastAsia="Arial" w:hAnsi="Arial" w:cs="Arial"/>
          <w:color w:val="222222"/>
          <w:sz w:val="24"/>
          <w:szCs w:val="24"/>
        </w:rPr>
        <w:t xml:space="preserve"> Inspire Alba and informed by our international coaching team, gives this pathway a formal recovery-informed, trauma-aware structure for the first time. It is launching now and will be the most complete version of what we have been building for years.</w:t>
      </w:r>
    </w:p>
    <w:p w14:paraId="10B99835" w14:textId="77777777" w:rsidR="001E752C" w:rsidRPr="001E752C" w:rsidRDefault="001E752C">
      <w:pPr>
        <w:spacing w:before="80" w:after="80"/>
        <w:rPr>
          <w:rFonts w:ascii="Arial" w:eastAsia="Arial" w:hAnsi="Arial" w:cs="Arial"/>
          <w:b/>
          <w:bCs/>
          <w:color w:val="222222"/>
          <w:sz w:val="24"/>
          <w:szCs w:val="24"/>
        </w:rPr>
      </w:pPr>
    </w:p>
    <w:p w14:paraId="0F251F02" w14:textId="77777777" w:rsidR="001E752C" w:rsidRPr="001E752C" w:rsidRDefault="001E752C" w:rsidP="001E752C">
      <w:pPr>
        <w:spacing w:before="80" w:after="80"/>
        <w:rPr>
          <w:rFonts w:ascii="Arial" w:eastAsia="Arial" w:hAnsi="Arial" w:cs="Arial"/>
          <w:b/>
          <w:bCs/>
          <w:color w:val="222222"/>
          <w:sz w:val="24"/>
          <w:szCs w:val="24"/>
        </w:rPr>
      </w:pPr>
      <w:r w:rsidRPr="001E752C">
        <w:rPr>
          <w:rFonts w:ascii="Arial" w:eastAsia="Arial" w:hAnsi="Arial" w:cs="Arial"/>
          <w:b/>
          <w:bCs/>
          <w:color w:val="222222"/>
          <w:sz w:val="24"/>
          <w:szCs w:val="24"/>
        </w:rPr>
        <w:t>Herd Dynamics — shared leadership for organisations and services</w:t>
      </w:r>
    </w:p>
    <w:p w14:paraId="1E234BBF" w14:textId="77777777" w:rsidR="001E752C" w:rsidRPr="001E752C" w:rsidRDefault="001E752C" w:rsidP="001E752C">
      <w:pPr>
        <w:spacing w:before="80" w:after="80"/>
        <w:rPr>
          <w:rFonts w:ascii="Arial" w:eastAsia="Arial" w:hAnsi="Arial" w:cs="Arial"/>
          <w:color w:val="222222"/>
          <w:sz w:val="24"/>
          <w:szCs w:val="24"/>
        </w:rPr>
      </w:pPr>
      <w:r w:rsidRPr="001E752C">
        <w:rPr>
          <w:rFonts w:ascii="Arial" w:eastAsia="Arial" w:hAnsi="Arial" w:cs="Arial"/>
          <w:color w:val="222222"/>
          <w:sz w:val="24"/>
          <w:szCs w:val="24"/>
        </w:rPr>
        <w:t xml:space="preserve">Herd Dynamics is our equine-inspired leadership development programme, delivered by a team of registered trauma counsellors and neurodiversity specialists working nationally and internationally. Drawing on the natural dynamics of a horse herd, the programme invites organisations, teams, and leaders to experience leadership as something embodied, relational, and shared — rather than hierarchical. We offer one-day, two-day, three-day, and one-to-one coaching formats, all delivered on site alongside the horses. This is not a corporate away-day. It is a genuine learning experience that has shifted how leaders understand trust, communication, and their </w:t>
      </w:r>
      <w:r w:rsidRPr="001E752C">
        <w:rPr>
          <w:rFonts w:ascii="Arial" w:eastAsia="Arial" w:hAnsi="Arial" w:cs="Arial"/>
          <w:color w:val="222222"/>
          <w:sz w:val="24"/>
          <w:szCs w:val="24"/>
        </w:rPr>
        <w:lastRenderedPageBreak/>
        <w:t>own presence. We are actively bringing this offer to statutory and third sector organisations across Scotland and beyond — because we believe the same principles that help a young person in crisis belong in every boardroom and team meeting too.</w:t>
      </w:r>
    </w:p>
    <w:p w14:paraId="0F7554AE" w14:textId="77777777" w:rsidR="001E752C" w:rsidRDefault="001E752C">
      <w:pPr>
        <w:spacing w:before="80" w:after="80"/>
      </w:pPr>
    </w:p>
    <w:p w14:paraId="64A012F5" w14:textId="77777777" w:rsidR="00E7286B" w:rsidRDefault="00000000">
      <w:pPr>
        <w:shd w:val="clear" w:color="auto" w:fill="E1F5EE"/>
        <w:spacing w:before="160" w:after="160"/>
        <w:ind w:left="480" w:right="480"/>
      </w:pPr>
      <w:r>
        <w:rPr>
          <w:rFonts w:ascii="Arial" w:eastAsia="Arial" w:hAnsi="Arial" w:cs="Arial"/>
          <w:b/>
          <w:bCs/>
          <w:color w:val="222222"/>
          <w:sz w:val="24"/>
          <w:szCs w:val="24"/>
        </w:rPr>
        <w:t>One young woman arrived at Eat Sleep Ride at the age of 10 following significant trauma and the loss of her mother to suicide. Seven years later, she has completed seven accredited youth awards, gained her driving licence, launched her own podcast, and is now self-employed as a Youth Lead Mentor with us — supporting others while continuing her own growth. That is what long-term relational support in a rural community looks like.</w:t>
      </w:r>
    </w:p>
    <w:p w14:paraId="6C043C42" w14:textId="77777777" w:rsidR="00E7286B" w:rsidRDefault="00E7286B">
      <w:pPr>
        <w:pBdr>
          <w:bottom w:val="single" w:sz="4" w:space="1" w:color="CCCCCC"/>
        </w:pBdr>
        <w:spacing w:before="160" w:after="160"/>
      </w:pPr>
    </w:p>
    <w:p w14:paraId="7988A875" w14:textId="77777777" w:rsidR="00E7286B" w:rsidRDefault="00000000">
      <w:pPr>
        <w:spacing w:before="280" w:after="100"/>
      </w:pPr>
      <w:r>
        <w:rPr>
          <w:rFonts w:ascii="Arial" w:eastAsia="Arial" w:hAnsi="Arial" w:cs="Arial"/>
          <w:b/>
          <w:bCs/>
          <w:color w:val="0F6E56"/>
          <w:sz w:val="24"/>
          <w:szCs w:val="24"/>
        </w:rPr>
        <w:t>Challenges and what we have learned</w:t>
      </w:r>
    </w:p>
    <w:p w14:paraId="0AB393B5" w14:textId="77777777" w:rsidR="00E7286B" w:rsidRDefault="00000000">
      <w:pPr>
        <w:spacing w:before="80" w:after="80"/>
      </w:pPr>
      <w:r>
        <w:rPr>
          <w:rFonts w:ascii="Arial" w:eastAsia="Arial" w:hAnsi="Arial" w:cs="Arial"/>
          <w:color w:val="222222"/>
          <w:sz w:val="24"/>
          <w:szCs w:val="24"/>
        </w:rPr>
        <w:t>Our greatest challenge is not the communities we work with — it is infrastructure that cuts off the relationships we build. Compliance requirements divert us from direct work. Funding windows close before the relational work has landed. And in a rural border community with no bus and no drop-in, the people who most need us are already doing the most just to get here.</w:t>
      </w:r>
    </w:p>
    <w:p w14:paraId="26363C54" w14:textId="77777777" w:rsidR="00E7286B" w:rsidRDefault="00E7286B">
      <w:pPr>
        <w:spacing w:before="60" w:after="60"/>
      </w:pPr>
    </w:p>
    <w:p w14:paraId="09B5377D" w14:textId="77777777" w:rsidR="00E7286B" w:rsidRDefault="00000000">
      <w:pPr>
        <w:spacing w:before="80" w:after="80"/>
      </w:pPr>
      <w:r>
        <w:rPr>
          <w:rFonts w:ascii="Arial" w:eastAsia="Arial" w:hAnsi="Arial" w:cs="Arial"/>
          <w:color w:val="222222"/>
          <w:sz w:val="24"/>
          <w:szCs w:val="24"/>
        </w:rPr>
        <w:t xml:space="preserve">What we have learned is that trust is the infrastructure. When organisations come to where communities already are, something shifts. That is when integration </w:t>
      </w:r>
      <w:proofErr w:type="gramStart"/>
      <w:r>
        <w:rPr>
          <w:rFonts w:ascii="Arial" w:eastAsia="Arial" w:hAnsi="Arial" w:cs="Arial"/>
          <w:color w:val="222222"/>
          <w:sz w:val="24"/>
          <w:szCs w:val="24"/>
        </w:rPr>
        <w:t>actually happens</w:t>
      </w:r>
      <w:proofErr w:type="gramEnd"/>
      <w:r>
        <w:rPr>
          <w:rFonts w:ascii="Arial" w:eastAsia="Arial" w:hAnsi="Arial" w:cs="Arial"/>
          <w:color w:val="222222"/>
          <w:sz w:val="24"/>
          <w:szCs w:val="24"/>
        </w:rPr>
        <w:t xml:space="preserve"> — and it is what we are trying to demonstrate every day at Quarry Farm.</w:t>
      </w:r>
    </w:p>
    <w:p w14:paraId="081E6924" w14:textId="77777777" w:rsidR="00E7286B" w:rsidRDefault="00E7286B">
      <w:pPr>
        <w:pBdr>
          <w:bottom w:val="single" w:sz="4" w:space="1" w:color="CCCCCC"/>
        </w:pBdr>
        <w:spacing w:before="160" w:after="160"/>
      </w:pPr>
    </w:p>
    <w:p w14:paraId="11B43C6F" w14:textId="77777777" w:rsidR="00E7286B" w:rsidRDefault="00000000">
      <w:pPr>
        <w:spacing w:before="280" w:after="100"/>
      </w:pPr>
      <w:r>
        <w:rPr>
          <w:rFonts w:ascii="Arial" w:eastAsia="Arial" w:hAnsi="Arial" w:cs="Arial"/>
          <w:b/>
          <w:bCs/>
          <w:color w:val="0F6E56"/>
          <w:sz w:val="24"/>
          <w:szCs w:val="24"/>
        </w:rPr>
        <w:t>Looking ahead</w:t>
      </w:r>
    </w:p>
    <w:p w14:paraId="105C1C58" w14:textId="0DD720D2" w:rsidR="001E752C" w:rsidRPr="001E752C" w:rsidRDefault="001E752C" w:rsidP="001E752C">
      <w:pPr>
        <w:spacing w:before="80" w:after="80"/>
        <w:rPr>
          <w:rFonts w:ascii="Arial" w:eastAsia="Arial" w:hAnsi="Arial" w:cs="Arial"/>
          <w:color w:val="222222"/>
          <w:sz w:val="24"/>
          <w:szCs w:val="24"/>
        </w:rPr>
      </w:pPr>
      <w:r w:rsidRPr="001E752C">
        <w:rPr>
          <w:rFonts w:ascii="Arial" w:eastAsia="Arial" w:hAnsi="Arial" w:cs="Arial"/>
          <w:color w:val="222222"/>
          <w:sz w:val="24"/>
          <w:szCs w:val="24"/>
        </w:rPr>
        <w:t xml:space="preserve">We are launching our new youth </w:t>
      </w:r>
      <w:proofErr w:type="gramStart"/>
      <w:r w:rsidRPr="001E752C">
        <w:rPr>
          <w:rFonts w:ascii="Arial" w:eastAsia="Arial" w:hAnsi="Arial" w:cs="Arial"/>
          <w:color w:val="222222"/>
          <w:sz w:val="24"/>
          <w:szCs w:val="24"/>
        </w:rPr>
        <w:t xml:space="preserve">programme </w:t>
      </w:r>
      <w:r>
        <w:rPr>
          <w:rFonts w:ascii="Arial" w:eastAsia="Arial" w:hAnsi="Arial" w:cs="Arial"/>
          <w:color w:val="222222"/>
          <w:sz w:val="24"/>
          <w:szCs w:val="24"/>
        </w:rPr>
        <w:t>.</w:t>
      </w:r>
      <w:proofErr w:type="gramEnd"/>
      <w:r w:rsidRPr="001E752C">
        <w:rPr>
          <w:rFonts w:ascii="Arial" w:eastAsia="Arial" w:hAnsi="Arial" w:cs="Arial"/>
          <w:color w:val="222222"/>
          <w:sz w:val="24"/>
          <w:szCs w:val="24"/>
        </w:rPr>
        <w:t xml:space="preserve"> deepening our creative and ecological </w:t>
      </w:r>
      <w:proofErr w:type="gramStart"/>
      <w:r w:rsidRPr="001E752C">
        <w:rPr>
          <w:rFonts w:ascii="Arial" w:eastAsia="Arial" w:hAnsi="Arial" w:cs="Arial"/>
          <w:color w:val="222222"/>
          <w:sz w:val="24"/>
          <w:szCs w:val="24"/>
        </w:rPr>
        <w:t>partnerships, and</w:t>
      </w:r>
      <w:proofErr w:type="gramEnd"/>
      <w:r w:rsidRPr="001E752C">
        <w:rPr>
          <w:rFonts w:ascii="Arial" w:eastAsia="Arial" w:hAnsi="Arial" w:cs="Arial"/>
          <w:color w:val="222222"/>
          <w:sz w:val="24"/>
          <w:szCs w:val="24"/>
        </w:rPr>
        <w:t xml:space="preserve"> continuing to grow our free community offer. </w:t>
      </w:r>
      <w:proofErr w:type="spellStart"/>
      <w:r w:rsidRPr="001E752C">
        <w:rPr>
          <w:rFonts w:ascii="Arial" w:eastAsia="Arial" w:hAnsi="Arial" w:cs="Arial"/>
          <w:color w:val="222222"/>
          <w:sz w:val="24"/>
          <w:szCs w:val="24"/>
        </w:rPr>
        <w:t xml:space="preserve">We </w:t>
      </w:r>
      <w:r>
        <w:rPr>
          <w:rFonts w:ascii="Arial" w:eastAsia="Arial" w:hAnsi="Arial" w:cs="Arial"/>
          <w:color w:val="222222"/>
          <w:sz w:val="24"/>
          <w:szCs w:val="24"/>
        </w:rPr>
        <w:t>where</w:t>
      </w:r>
      <w:proofErr w:type="spellEnd"/>
      <w:r>
        <w:rPr>
          <w:rFonts w:ascii="Arial" w:eastAsia="Arial" w:hAnsi="Arial" w:cs="Arial"/>
          <w:color w:val="222222"/>
          <w:sz w:val="24"/>
          <w:szCs w:val="24"/>
        </w:rPr>
        <w:t xml:space="preserve"> </w:t>
      </w:r>
      <w:r w:rsidRPr="001E752C">
        <w:rPr>
          <w:rFonts w:ascii="Arial" w:eastAsia="Arial" w:hAnsi="Arial" w:cs="Arial"/>
          <w:color w:val="222222"/>
          <w:sz w:val="24"/>
          <w:szCs w:val="24"/>
        </w:rPr>
        <w:t>recognised as finalists</w:t>
      </w:r>
      <w:r>
        <w:rPr>
          <w:rFonts w:ascii="Arial" w:eastAsia="Arial" w:hAnsi="Arial" w:cs="Arial"/>
          <w:color w:val="222222"/>
          <w:sz w:val="24"/>
          <w:szCs w:val="24"/>
        </w:rPr>
        <w:t xml:space="preserve"> in 2025</w:t>
      </w:r>
      <w:r w:rsidRPr="001E752C">
        <w:rPr>
          <w:rFonts w:ascii="Arial" w:eastAsia="Arial" w:hAnsi="Arial" w:cs="Arial"/>
          <w:color w:val="222222"/>
          <w:sz w:val="24"/>
          <w:szCs w:val="24"/>
        </w:rPr>
        <w:t xml:space="preserve"> for the </w:t>
      </w:r>
      <w:proofErr w:type="spellStart"/>
      <w:r w:rsidRPr="001E752C">
        <w:rPr>
          <w:rFonts w:ascii="Arial" w:eastAsia="Arial" w:hAnsi="Arial" w:cs="Arial"/>
          <w:color w:val="222222"/>
          <w:sz w:val="24"/>
          <w:szCs w:val="24"/>
        </w:rPr>
        <w:t>YouthLink</w:t>
      </w:r>
      <w:proofErr w:type="spellEnd"/>
      <w:r w:rsidRPr="001E752C">
        <w:rPr>
          <w:rFonts w:ascii="Arial" w:eastAsia="Arial" w:hAnsi="Arial" w:cs="Arial"/>
          <w:color w:val="222222"/>
          <w:sz w:val="24"/>
          <w:szCs w:val="24"/>
        </w:rPr>
        <w:t xml:space="preserve"> Youth Work Award (Outdoor Learning and Environment), the Youth Borders LEAD Award, and the Greener Gateway Community Award.</w:t>
      </w:r>
    </w:p>
    <w:p w14:paraId="2F0449C3" w14:textId="0AFF4A52" w:rsidR="001E752C" w:rsidRPr="001E752C" w:rsidRDefault="001E752C" w:rsidP="001E752C">
      <w:pPr>
        <w:spacing w:before="80" w:after="80"/>
        <w:rPr>
          <w:rFonts w:ascii="Arial" w:eastAsia="Arial" w:hAnsi="Arial" w:cs="Arial"/>
          <w:color w:val="222222"/>
          <w:sz w:val="24"/>
          <w:szCs w:val="24"/>
        </w:rPr>
      </w:pPr>
      <w:r w:rsidRPr="001E752C">
        <w:rPr>
          <w:rFonts w:ascii="Arial" w:eastAsia="Arial" w:hAnsi="Arial" w:cs="Arial"/>
          <w:color w:val="222222"/>
          <w:sz w:val="24"/>
          <w:szCs w:val="24"/>
        </w:rPr>
        <w:t xml:space="preserve">We </w:t>
      </w:r>
      <w:r>
        <w:rPr>
          <w:rFonts w:ascii="Arial" w:eastAsia="Arial" w:hAnsi="Arial" w:cs="Arial"/>
          <w:color w:val="222222"/>
          <w:sz w:val="24"/>
          <w:szCs w:val="24"/>
        </w:rPr>
        <w:t xml:space="preserve">have developed </w:t>
      </w:r>
      <w:r w:rsidRPr="001E752C">
        <w:rPr>
          <w:rFonts w:ascii="Arial" w:eastAsia="Arial" w:hAnsi="Arial" w:cs="Arial"/>
          <w:color w:val="222222"/>
          <w:sz w:val="24"/>
          <w:szCs w:val="24"/>
        </w:rPr>
        <w:t xml:space="preserve">our site as a genuine community hub. The garden — wheelchair accessible, with raised beds and sensory planting — the sensory room, coaching room, viewing gallery, and yurt spaces </w:t>
      </w:r>
      <w:r>
        <w:rPr>
          <w:rFonts w:ascii="Arial" w:eastAsia="Arial" w:hAnsi="Arial" w:cs="Arial"/>
          <w:color w:val="222222"/>
          <w:sz w:val="24"/>
          <w:szCs w:val="24"/>
        </w:rPr>
        <w:t>have been</w:t>
      </w:r>
      <w:r w:rsidRPr="001E752C">
        <w:rPr>
          <w:rFonts w:ascii="Arial" w:eastAsia="Arial" w:hAnsi="Arial" w:cs="Arial"/>
          <w:color w:val="222222"/>
          <w:sz w:val="24"/>
          <w:szCs w:val="24"/>
        </w:rPr>
        <w:t xml:space="preserve"> shaped into a permanent community event space and wellness centre. Creative partnerships across yoga, sound bath, botanical arts, and bushcraft will all have a home here. Alongside this, we</w:t>
      </w:r>
      <w:r>
        <w:rPr>
          <w:rFonts w:ascii="Arial" w:eastAsia="Arial" w:hAnsi="Arial" w:cs="Arial"/>
          <w:color w:val="222222"/>
          <w:sz w:val="24"/>
          <w:szCs w:val="24"/>
        </w:rPr>
        <w:t xml:space="preserve"> are beginning to</w:t>
      </w:r>
      <w:r w:rsidRPr="001E752C">
        <w:rPr>
          <w:rFonts w:ascii="Arial" w:eastAsia="Arial" w:hAnsi="Arial" w:cs="Arial"/>
          <w:color w:val="222222"/>
          <w:sz w:val="24"/>
          <w:szCs w:val="24"/>
        </w:rPr>
        <w:t xml:space="preserve"> produce and distribute community vegetable boxes and fresh eggs from our own hens, ru</w:t>
      </w:r>
      <w:r>
        <w:rPr>
          <w:rFonts w:ascii="Arial" w:eastAsia="Arial" w:hAnsi="Arial" w:cs="Arial"/>
          <w:color w:val="222222"/>
          <w:sz w:val="24"/>
          <w:szCs w:val="24"/>
        </w:rPr>
        <w:t xml:space="preserve">nning </w:t>
      </w:r>
      <w:r w:rsidRPr="001E752C">
        <w:rPr>
          <w:rFonts w:ascii="Arial" w:eastAsia="Arial" w:hAnsi="Arial" w:cs="Arial"/>
          <w:color w:val="222222"/>
          <w:sz w:val="24"/>
          <w:szCs w:val="24"/>
        </w:rPr>
        <w:t>a biofuel project with the University of Strathclyde converting horse manure into sustainable fuel bricks, and have created a wildlife pond and nature walk with bird and biodiversity interpretation boards. The site supports locally vulnerable bird species and is part of our commitment to environmental stewardship alongside community wellbeing.</w:t>
      </w:r>
    </w:p>
    <w:p w14:paraId="528E938F" w14:textId="77777777" w:rsidR="001E752C" w:rsidRPr="001E752C" w:rsidRDefault="001E752C" w:rsidP="001E752C">
      <w:pPr>
        <w:spacing w:before="80" w:after="80"/>
        <w:rPr>
          <w:rFonts w:ascii="Arial" w:eastAsia="Arial" w:hAnsi="Arial" w:cs="Arial"/>
          <w:color w:val="222222"/>
          <w:sz w:val="24"/>
          <w:szCs w:val="24"/>
        </w:rPr>
      </w:pPr>
      <w:r w:rsidRPr="001E752C">
        <w:rPr>
          <w:rFonts w:ascii="Arial" w:eastAsia="Arial" w:hAnsi="Arial" w:cs="Arial"/>
          <w:color w:val="222222"/>
          <w:sz w:val="24"/>
          <w:szCs w:val="24"/>
        </w:rPr>
        <w:t xml:space="preserve">The vision is a rural site that is not just a programme venue but a living, breathing community resource — accessible to all, rooted in nature, and open to </w:t>
      </w:r>
      <w:proofErr w:type="gramStart"/>
      <w:r w:rsidRPr="001E752C">
        <w:rPr>
          <w:rFonts w:ascii="Arial" w:eastAsia="Arial" w:hAnsi="Arial" w:cs="Arial"/>
          <w:color w:val="222222"/>
          <w:sz w:val="24"/>
          <w:szCs w:val="24"/>
        </w:rPr>
        <w:t>south east</w:t>
      </w:r>
      <w:proofErr w:type="gramEnd"/>
      <w:r w:rsidRPr="001E752C">
        <w:rPr>
          <w:rFonts w:ascii="Arial" w:eastAsia="Arial" w:hAnsi="Arial" w:cs="Arial"/>
          <w:color w:val="222222"/>
          <w:sz w:val="24"/>
          <w:szCs w:val="24"/>
        </w:rPr>
        <w:t xml:space="preserve"> Scotland and across the border into Northumberland.</w:t>
      </w:r>
    </w:p>
    <w:p w14:paraId="42BFA6FF" w14:textId="77777777" w:rsidR="001E752C" w:rsidRPr="001E752C" w:rsidRDefault="001E752C" w:rsidP="001E752C">
      <w:pPr>
        <w:spacing w:before="80" w:after="80"/>
        <w:rPr>
          <w:rFonts w:ascii="Arial" w:eastAsia="Arial" w:hAnsi="Arial" w:cs="Arial"/>
          <w:color w:val="222222"/>
          <w:sz w:val="24"/>
          <w:szCs w:val="24"/>
        </w:rPr>
      </w:pPr>
      <w:r w:rsidRPr="001E752C">
        <w:rPr>
          <w:rFonts w:ascii="Arial" w:eastAsia="Arial" w:hAnsi="Arial" w:cs="Arial"/>
          <w:color w:val="222222"/>
          <w:sz w:val="24"/>
          <w:szCs w:val="24"/>
        </w:rPr>
        <w:lastRenderedPageBreak/>
        <w:t>We want to be properly resourced as part of the integrated landscape of health and social care in Scotland. The infrastructure is being built. The relationships are here. The work is already happening.</w:t>
      </w:r>
    </w:p>
    <w:p w14:paraId="0A9C8302" w14:textId="77777777" w:rsidR="00E7286B" w:rsidRDefault="00000000">
      <w:pPr>
        <w:shd w:val="clear" w:color="auto" w:fill="E1F5EE"/>
        <w:spacing w:before="160" w:after="160"/>
        <w:ind w:left="480" w:right="480"/>
      </w:pPr>
      <w:r>
        <w:rPr>
          <w:rFonts w:ascii="Arial" w:eastAsia="Arial" w:hAnsi="Arial" w:cs="Arial"/>
          <w:b/>
          <w:bCs/>
          <w:color w:val="222222"/>
          <w:sz w:val="24"/>
          <w:szCs w:val="24"/>
        </w:rPr>
        <w:t>It looks like a young person in a field, finally feeling like they belong somewhere. That is what connected communities means to us.</w:t>
      </w:r>
    </w:p>
    <w:p w14:paraId="315AAC55" w14:textId="77777777" w:rsidR="00E7286B" w:rsidRDefault="00E7286B">
      <w:pPr>
        <w:spacing w:before="60" w:after="60"/>
      </w:pPr>
    </w:p>
    <w:p w14:paraId="7E921317" w14:textId="77777777" w:rsidR="00E7286B" w:rsidRDefault="00000000">
      <w:pPr>
        <w:spacing w:before="200"/>
      </w:pPr>
      <w:r>
        <w:rPr>
          <w:rFonts w:ascii="Arial" w:eastAsia="Arial" w:hAnsi="Arial" w:cs="Arial"/>
          <w:i/>
          <w:iCs/>
          <w:color w:val="666666"/>
          <w:sz w:val="22"/>
          <w:szCs w:val="22"/>
        </w:rPr>
        <w:t>Danielle McKinnon, Chief Executive — Eat Sleep Ride (SC053818)</w:t>
      </w:r>
    </w:p>
    <w:p w14:paraId="44F34DDE" w14:textId="77777777" w:rsidR="00E7286B" w:rsidRDefault="00000000">
      <w:pPr>
        <w:spacing w:before="40"/>
      </w:pPr>
      <w:r>
        <w:rPr>
          <w:rFonts w:ascii="Arial" w:eastAsia="Arial" w:hAnsi="Arial" w:cs="Arial"/>
          <w:i/>
          <w:iCs/>
          <w:color w:val="999999"/>
        </w:rPr>
        <w:t>Approximate word count: 700 words</w:t>
      </w:r>
    </w:p>
    <w:sectPr w:rsidR="00E7286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A632C"/>
    <w:multiLevelType w:val="hybridMultilevel"/>
    <w:tmpl w:val="A0265BA2"/>
    <w:lvl w:ilvl="0" w:tplc="B14E9F46">
      <w:start w:val="1"/>
      <w:numFmt w:val="bullet"/>
      <w:lvlText w:val="•"/>
      <w:lvlJc w:val="left"/>
      <w:pPr>
        <w:ind w:left="540" w:hanging="360"/>
      </w:pPr>
    </w:lvl>
    <w:lvl w:ilvl="1" w:tplc="E606FC16">
      <w:numFmt w:val="decimal"/>
      <w:lvlText w:val=""/>
      <w:lvlJc w:val="left"/>
    </w:lvl>
    <w:lvl w:ilvl="2" w:tplc="61FA0CCA">
      <w:numFmt w:val="decimal"/>
      <w:lvlText w:val=""/>
      <w:lvlJc w:val="left"/>
    </w:lvl>
    <w:lvl w:ilvl="3" w:tplc="EFCE30B6">
      <w:numFmt w:val="decimal"/>
      <w:lvlText w:val=""/>
      <w:lvlJc w:val="left"/>
    </w:lvl>
    <w:lvl w:ilvl="4" w:tplc="1882A098">
      <w:numFmt w:val="decimal"/>
      <w:lvlText w:val=""/>
      <w:lvlJc w:val="left"/>
    </w:lvl>
    <w:lvl w:ilvl="5" w:tplc="665C660A">
      <w:numFmt w:val="decimal"/>
      <w:lvlText w:val=""/>
      <w:lvlJc w:val="left"/>
    </w:lvl>
    <w:lvl w:ilvl="6" w:tplc="26CE07F0">
      <w:numFmt w:val="decimal"/>
      <w:lvlText w:val=""/>
      <w:lvlJc w:val="left"/>
    </w:lvl>
    <w:lvl w:ilvl="7" w:tplc="C6648882">
      <w:numFmt w:val="decimal"/>
      <w:lvlText w:val=""/>
      <w:lvlJc w:val="left"/>
    </w:lvl>
    <w:lvl w:ilvl="8" w:tplc="80E41684">
      <w:numFmt w:val="decimal"/>
      <w:lvlText w:val=""/>
      <w:lvlJc w:val="left"/>
    </w:lvl>
  </w:abstractNum>
  <w:abstractNum w:abstractNumId="1" w15:restartNumberingAfterBreak="0">
    <w:nsid w:val="66FA614E"/>
    <w:multiLevelType w:val="hybridMultilevel"/>
    <w:tmpl w:val="5DEA3E84"/>
    <w:lvl w:ilvl="0" w:tplc="D7C2ABE4">
      <w:start w:val="1"/>
      <w:numFmt w:val="bullet"/>
      <w:lvlText w:val="●"/>
      <w:lvlJc w:val="left"/>
      <w:pPr>
        <w:ind w:left="720" w:hanging="360"/>
      </w:pPr>
    </w:lvl>
    <w:lvl w:ilvl="1" w:tplc="ED080606">
      <w:start w:val="1"/>
      <w:numFmt w:val="bullet"/>
      <w:lvlText w:val="○"/>
      <w:lvlJc w:val="left"/>
      <w:pPr>
        <w:ind w:left="1440" w:hanging="360"/>
      </w:pPr>
    </w:lvl>
    <w:lvl w:ilvl="2" w:tplc="79BA4836">
      <w:start w:val="1"/>
      <w:numFmt w:val="bullet"/>
      <w:lvlText w:val="■"/>
      <w:lvlJc w:val="left"/>
      <w:pPr>
        <w:ind w:left="2160" w:hanging="360"/>
      </w:pPr>
    </w:lvl>
    <w:lvl w:ilvl="3" w:tplc="D64A7D4C">
      <w:start w:val="1"/>
      <w:numFmt w:val="bullet"/>
      <w:lvlText w:val="●"/>
      <w:lvlJc w:val="left"/>
      <w:pPr>
        <w:ind w:left="2880" w:hanging="360"/>
      </w:pPr>
    </w:lvl>
    <w:lvl w:ilvl="4" w:tplc="6D34E32E">
      <w:start w:val="1"/>
      <w:numFmt w:val="bullet"/>
      <w:lvlText w:val="○"/>
      <w:lvlJc w:val="left"/>
      <w:pPr>
        <w:ind w:left="3600" w:hanging="360"/>
      </w:pPr>
    </w:lvl>
    <w:lvl w:ilvl="5" w:tplc="D8B668BA">
      <w:start w:val="1"/>
      <w:numFmt w:val="bullet"/>
      <w:lvlText w:val="■"/>
      <w:lvlJc w:val="left"/>
      <w:pPr>
        <w:ind w:left="4320" w:hanging="360"/>
      </w:pPr>
    </w:lvl>
    <w:lvl w:ilvl="6" w:tplc="44108CA4">
      <w:start w:val="1"/>
      <w:numFmt w:val="bullet"/>
      <w:lvlText w:val="●"/>
      <w:lvlJc w:val="left"/>
      <w:pPr>
        <w:ind w:left="5040" w:hanging="360"/>
      </w:pPr>
    </w:lvl>
    <w:lvl w:ilvl="7" w:tplc="FA380014">
      <w:start w:val="1"/>
      <w:numFmt w:val="bullet"/>
      <w:lvlText w:val="●"/>
      <w:lvlJc w:val="left"/>
      <w:pPr>
        <w:ind w:left="5760" w:hanging="360"/>
      </w:pPr>
    </w:lvl>
    <w:lvl w:ilvl="8" w:tplc="7276AD5E">
      <w:start w:val="1"/>
      <w:numFmt w:val="bullet"/>
      <w:lvlText w:val="●"/>
      <w:lvlJc w:val="left"/>
      <w:pPr>
        <w:ind w:left="6480" w:hanging="360"/>
      </w:pPr>
    </w:lvl>
  </w:abstractNum>
  <w:num w:numId="1" w16cid:durableId="17103716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86B"/>
    <w:rsid w:val="001E752C"/>
    <w:rsid w:val="004D47DA"/>
    <w:rsid w:val="00E72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20816"/>
  <w15:docId w15:val="{2242BFEE-8F6B-4A7A-84DF-EDA964DF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1335</Words>
  <Characters>7616</Characters>
  <Application>Microsoft Office Word</Application>
  <DocSecurity>0</DocSecurity>
  <Lines>63</Lines>
  <Paragraphs>17</Paragraphs>
  <ScaleCrop>false</ScaleCrop>
  <Company/>
  <LinksUpToDate>false</LinksUpToDate>
  <CharactersWithSpaces>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Danielle Mckinnon</cp:lastModifiedBy>
  <cp:revision>2</cp:revision>
  <dcterms:created xsi:type="dcterms:W3CDTF">2026-04-16T11:44:00Z</dcterms:created>
  <dcterms:modified xsi:type="dcterms:W3CDTF">2026-04-16T11:44:00Z</dcterms:modified>
</cp:coreProperties>
</file>