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9FA" w14:textId="234CC8F8" w:rsidR="00FA0C09" w:rsidRDefault="00DD1512" w:rsidP="00FA0C09">
      <w:pPr>
        <w:spacing w:before="40" w:after="40"/>
        <w:jc w:val="center"/>
        <w:rPr>
          <w:sz w:val="16"/>
          <w:szCs w:val="16"/>
        </w:rPr>
      </w:pPr>
      <w:r>
        <w:rPr>
          <w:noProof/>
          <w:sz w:val="16"/>
          <w:szCs w:val="16"/>
        </w:rPr>
        <w:drawing>
          <wp:inline distT="0" distB="0" distL="0" distR="0" wp14:anchorId="53C69933" wp14:editId="0B4E95DD">
            <wp:extent cx="1447800" cy="9906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a:stretch>
                      <a:fillRect/>
                    </a:stretch>
                  </pic:blipFill>
                  <pic:spPr>
                    <a:xfrm>
                      <a:off x="0" y="0"/>
                      <a:ext cx="1447800" cy="990600"/>
                    </a:xfrm>
                    <a:prstGeom prst="rect">
                      <a:avLst/>
                    </a:prstGeom>
                  </pic:spPr>
                </pic:pic>
              </a:graphicData>
            </a:graphic>
          </wp:inline>
        </w:drawing>
      </w:r>
    </w:p>
    <w:p w14:paraId="66F69E7A" w14:textId="32893AB3" w:rsidR="008869A3" w:rsidRPr="00F04263" w:rsidRDefault="008869A3" w:rsidP="00A54162">
      <w:pPr>
        <w:tabs>
          <w:tab w:val="num" w:pos="720"/>
        </w:tabs>
        <w:jc w:val="both"/>
        <w:rPr>
          <w:rFonts w:asciiTheme="minorHAnsi" w:hAnsiTheme="minorHAnsi" w:cs="Tahoma"/>
          <w:sz w:val="20"/>
          <w:szCs w:val="20"/>
        </w:rPr>
      </w:pPr>
    </w:p>
    <w:p w14:paraId="1E2A9B91" w14:textId="45EC0C06" w:rsidR="00F15D34" w:rsidRPr="00F04263" w:rsidRDefault="00646266" w:rsidP="00A54162">
      <w:pPr>
        <w:tabs>
          <w:tab w:val="num" w:pos="720"/>
        </w:tabs>
        <w:jc w:val="both"/>
        <w:rPr>
          <w:rFonts w:asciiTheme="minorHAnsi" w:hAnsiTheme="minorHAnsi" w:cs="Tahoma"/>
          <w:sz w:val="20"/>
          <w:szCs w:val="20"/>
        </w:rPr>
      </w:pPr>
      <w:r w:rsidRPr="00F04263">
        <w:rPr>
          <w:rFonts w:asciiTheme="minorHAnsi" w:hAnsiTheme="minorHAnsi" w:cs="Tahoma"/>
          <w:noProof/>
          <w:sz w:val="20"/>
          <w:szCs w:val="20"/>
          <w:lang w:eastAsia="en-US"/>
        </w:rPr>
        <mc:AlternateContent>
          <mc:Choice Requires="wps">
            <w:drawing>
              <wp:anchor distT="0" distB="0" distL="114300" distR="114300" simplePos="0" relativeHeight="251660288" behindDoc="0" locked="0" layoutInCell="1" allowOverlap="1" wp14:anchorId="101FBDF5" wp14:editId="277C5F8B">
                <wp:simplePos x="0" y="0"/>
                <wp:positionH relativeFrom="column">
                  <wp:posOffset>372110</wp:posOffset>
                </wp:positionH>
                <wp:positionV relativeFrom="paragraph">
                  <wp:posOffset>144357</wp:posOffset>
                </wp:positionV>
                <wp:extent cx="5722620" cy="761365"/>
                <wp:effectExtent l="0" t="6350" r="19050" b="69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761365"/>
                        </a:xfrm>
                        <a:prstGeom prst="rect">
                          <a:avLst/>
                        </a:prstGeom>
                        <a:solidFill>
                          <a:schemeClr val="tx1">
                            <a:lumMod val="65000"/>
                            <a:lumOff val="35000"/>
                          </a:schemeClr>
                        </a:solidFill>
                        <a:ln w="9525">
                          <a:solidFill>
                            <a:schemeClr val="tx1">
                              <a:lumMod val="65000"/>
                              <a:lumOff val="35000"/>
                            </a:schemeClr>
                          </a:solidFill>
                          <a:miter lim="800000"/>
                          <a:headEnd/>
                          <a:tailEnd/>
                        </a:ln>
                      </wps:spPr>
                      <wps:txbx>
                        <w:txbxContent>
                          <w:p w14:paraId="3D7A124F" w14:textId="413E2C2B" w:rsidR="00A54B35" w:rsidRDefault="00A54B35" w:rsidP="00D4432F">
                            <w:pPr>
                              <w:pStyle w:val="Heading1"/>
                              <w:spacing w:before="80"/>
                              <w:ind w:firstLine="720"/>
                              <w:jc w:val="center"/>
                              <w:rPr>
                                <w:color w:val="FFFFFF"/>
                              </w:rPr>
                            </w:pPr>
                            <w:r>
                              <w:rPr>
                                <w:color w:val="FFFFFF"/>
                              </w:rPr>
                              <w:t xml:space="preserve">VJBL National Junior CLASSIC </w:t>
                            </w:r>
                            <w:r w:rsidR="002C51EE">
                              <w:rPr>
                                <w:color w:val="FFFFFF"/>
                              </w:rPr>
                              <w:t xml:space="preserve">                          </w:t>
                            </w:r>
                            <w:r>
                              <w:rPr>
                                <w:color w:val="FFFFFF"/>
                              </w:rPr>
                              <w:t>SELECTION procedure</w:t>
                            </w:r>
                          </w:p>
                          <w:p w14:paraId="0F1D305A" w14:textId="77777777" w:rsidR="00A54B35" w:rsidRDefault="00A54B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1FBDF5" id="_x0000_t202" coordsize="21600,21600" o:spt="202" path="m,l,21600r21600,l21600,xe">
                <v:stroke joinstyle="miter"/>
                <v:path gradientshapeok="t" o:connecttype="rect"/>
              </v:shapetype>
              <v:shape id="Text Box 4" o:spid="_x0000_s1026" type="#_x0000_t202" style="position:absolute;left:0;text-align:left;margin-left:29.3pt;margin-top:11.35pt;width:450.6pt;height:5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" fillcolor="#5a5a5a [2109]" strokecolor="#5a5a5a [2109]">
                <v:textbox>
                  <w:txbxContent>
                    <w:p w14:paraId="3D7A124F" w14:textId="413E2C2B" w:rsidR="00A54B35" w:rsidRDefault="00A54B35" w:rsidP="00D4432F">
                      <w:pPr>
                        <w:pStyle w:val="Heading1"/>
                        <w:spacing w:before="80"/>
                        <w:ind w:firstLine="720"/>
                        <w:jc w:val="center"/>
                        <w:rPr>
                          <w:color w:val="FFFFFF"/>
                        </w:rPr>
                      </w:pPr>
                      <w:r>
                        <w:rPr>
                          <w:color w:val="FFFFFF"/>
                        </w:rPr>
                        <w:t xml:space="preserve">VJBL National Junior CLASSIC </w:t>
                      </w:r>
                      <w:r w:rsidR="002C51EE">
                        <w:rPr>
                          <w:color w:val="FFFFFF"/>
                        </w:rPr>
                        <w:t xml:space="preserve">                          </w:t>
                      </w:r>
                      <w:r>
                        <w:rPr>
                          <w:color w:val="FFFFFF"/>
                        </w:rPr>
                        <w:t>SELECTION procedure</w:t>
                      </w:r>
                    </w:p>
                    <w:p w14:paraId="0F1D305A" w14:textId="77777777" w:rsidR="00A54B35" w:rsidRDefault="00A54B35"/>
                  </w:txbxContent>
                </v:textbox>
              </v:shape>
            </w:pict>
          </mc:Fallback>
        </mc:AlternateContent>
      </w:r>
    </w:p>
    <w:p w14:paraId="639EDD12" w14:textId="7676C838" w:rsidR="00F15D34" w:rsidRPr="00F04263" w:rsidRDefault="00F15D34" w:rsidP="00A54162">
      <w:pPr>
        <w:tabs>
          <w:tab w:val="num" w:pos="720"/>
        </w:tabs>
        <w:jc w:val="both"/>
        <w:rPr>
          <w:rFonts w:asciiTheme="minorHAnsi" w:hAnsiTheme="minorHAnsi" w:cs="Tahoma"/>
          <w:sz w:val="20"/>
          <w:szCs w:val="20"/>
        </w:rPr>
      </w:pPr>
    </w:p>
    <w:p w14:paraId="6093DBBF" w14:textId="4E485B31" w:rsidR="008869A3" w:rsidRPr="00F04263" w:rsidRDefault="008869A3" w:rsidP="00A54162">
      <w:pPr>
        <w:tabs>
          <w:tab w:val="num" w:pos="720"/>
        </w:tabs>
        <w:jc w:val="both"/>
        <w:rPr>
          <w:rFonts w:asciiTheme="minorHAnsi" w:hAnsiTheme="minorHAnsi" w:cs="Tahoma"/>
          <w:sz w:val="20"/>
          <w:szCs w:val="20"/>
        </w:rPr>
      </w:pPr>
    </w:p>
    <w:p w14:paraId="66E994BB" w14:textId="2C4BEE7B" w:rsidR="007E75B4" w:rsidRPr="00F04263" w:rsidRDefault="007E75B4" w:rsidP="007E75B4">
      <w:pPr>
        <w:pStyle w:val="NoSpacing"/>
        <w:jc w:val="both"/>
        <w:rPr>
          <w:rFonts w:asciiTheme="minorHAnsi" w:hAnsiTheme="minorHAnsi"/>
        </w:rPr>
      </w:pPr>
    </w:p>
    <w:p w14:paraId="696A117D" w14:textId="77777777" w:rsidR="00646266" w:rsidRDefault="00646266" w:rsidP="007E75B4">
      <w:pPr>
        <w:pStyle w:val="NoSpacing"/>
        <w:jc w:val="both"/>
        <w:rPr>
          <w:rFonts w:asciiTheme="minorHAnsi" w:hAnsiTheme="minorHAnsi"/>
        </w:rPr>
      </w:pPr>
    </w:p>
    <w:p w14:paraId="7B4AB5B1" w14:textId="77777777" w:rsidR="00443E38" w:rsidRDefault="00443E38" w:rsidP="007E75B4">
      <w:pPr>
        <w:pStyle w:val="NoSpacing"/>
        <w:jc w:val="both"/>
        <w:rPr>
          <w:rFonts w:asciiTheme="minorHAnsi" w:hAnsiTheme="minorHAnsi"/>
        </w:rPr>
      </w:pPr>
    </w:p>
    <w:p w14:paraId="7C293990" w14:textId="77777777" w:rsidR="00443E38" w:rsidRDefault="00443E38" w:rsidP="007E75B4">
      <w:pPr>
        <w:pStyle w:val="NoSpacing"/>
        <w:jc w:val="both"/>
        <w:rPr>
          <w:rFonts w:asciiTheme="minorHAnsi" w:hAnsiTheme="minorHAnsi"/>
        </w:rPr>
      </w:pPr>
    </w:p>
    <w:p w14:paraId="29FBB8D4" w14:textId="4C683D91" w:rsidR="007E75B4" w:rsidRPr="00272E05" w:rsidRDefault="007E75B4" w:rsidP="007E75B4">
      <w:pPr>
        <w:pStyle w:val="NoSpacing"/>
        <w:jc w:val="both"/>
        <w:rPr>
          <w:rFonts w:cs="Calibri"/>
          <w:sz w:val="20"/>
          <w:szCs w:val="20"/>
        </w:rPr>
      </w:pPr>
      <w:r w:rsidRPr="00272E05">
        <w:rPr>
          <w:rFonts w:cs="Calibri"/>
          <w:sz w:val="20"/>
          <w:szCs w:val="20"/>
        </w:rPr>
        <w:t>The National Junior Classic is the most prestigious junior tournament in Australia</w:t>
      </w:r>
      <w:r w:rsidR="00B35229" w:rsidRPr="00272E05">
        <w:rPr>
          <w:rFonts w:cs="Calibri"/>
          <w:sz w:val="20"/>
          <w:szCs w:val="20"/>
        </w:rPr>
        <w:t xml:space="preserve"> </w:t>
      </w:r>
      <w:r w:rsidRPr="00272E05">
        <w:rPr>
          <w:rFonts w:cs="Calibri"/>
          <w:sz w:val="20"/>
          <w:szCs w:val="20"/>
        </w:rPr>
        <w:t>and</w:t>
      </w:r>
      <w:r w:rsidRPr="00272E05">
        <w:rPr>
          <w:rFonts w:cs="Calibri"/>
          <w:color w:val="FF0000"/>
          <w:sz w:val="20"/>
          <w:szCs w:val="20"/>
        </w:rPr>
        <w:t xml:space="preserve"> </w:t>
      </w:r>
      <w:r w:rsidRPr="00272E05">
        <w:rPr>
          <w:rFonts w:cs="Calibri"/>
          <w:sz w:val="20"/>
          <w:szCs w:val="20"/>
        </w:rPr>
        <w:t>the</w:t>
      </w:r>
      <w:r w:rsidR="00D4432F" w:rsidRPr="00272E05">
        <w:rPr>
          <w:rFonts w:cs="Calibri"/>
          <w:sz w:val="20"/>
          <w:szCs w:val="20"/>
        </w:rPr>
        <w:t xml:space="preserve"> Victorian</w:t>
      </w:r>
      <w:r w:rsidR="004B5E7B" w:rsidRPr="00272E05">
        <w:rPr>
          <w:rFonts w:cs="Calibri"/>
          <w:sz w:val="20"/>
          <w:szCs w:val="20"/>
        </w:rPr>
        <w:t xml:space="preserve"> Junior Basketball League (VJBL)</w:t>
      </w:r>
      <w:r w:rsidRPr="00272E05">
        <w:rPr>
          <w:rFonts w:cs="Calibri"/>
          <w:sz w:val="20"/>
          <w:szCs w:val="20"/>
        </w:rPr>
        <w:t xml:space="preserve"> reserves the right to select the best teams from around Australia to compete.</w:t>
      </w:r>
    </w:p>
    <w:p w14:paraId="38EE7043" w14:textId="77777777" w:rsidR="00F04263" w:rsidRPr="00272E05" w:rsidRDefault="00F04263" w:rsidP="001566C2">
      <w:pPr>
        <w:jc w:val="both"/>
        <w:rPr>
          <w:rStyle w:val="Strong"/>
          <w:rFonts w:cs="Calibri"/>
          <w:sz w:val="20"/>
          <w:szCs w:val="20"/>
        </w:rPr>
      </w:pPr>
    </w:p>
    <w:p w14:paraId="2E558C9D" w14:textId="77777777" w:rsidR="001566C2" w:rsidRPr="00272E05" w:rsidRDefault="001566C2" w:rsidP="001566C2">
      <w:pPr>
        <w:jc w:val="both"/>
        <w:rPr>
          <w:rFonts w:cs="Calibri"/>
          <w:sz w:val="20"/>
          <w:szCs w:val="20"/>
        </w:rPr>
      </w:pPr>
      <w:r w:rsidRPr="00272E05">
        <w:rPr>
          <w:rStyle w:val="Strong"/>
          <w:rFonts w:cs="Calibri"/>
          <w:sz w:val="20"/>
          <w:szCs w:val="20"/>
        </w:rPr>
        <w:t>Expressions of Interest</w:t>
      </w:r>
    </w:p>
    <w:p w14:paraId="23002772" w14:textId="2BE7CA84" w:rsidR="001566C2" w:rsidRPr="00272E05" w:rsidRDefault="001566C2" w:rsidP="00F60E56">
      <w:pPr>
        <w:ind w:hanging="720"/>
        <w:jc w:val="both"/>
        <w:rPr>
          <w:rFonts w:cs="Calibri"/>
          <w:sz w:val="20"/>
          <w:szCs w:val="20"/>
        </w:rPr>
      </w:pPr>
      <w:r w:rsidRPr="00272E05">
        <w:rPr>
          <w:rFonts w:cs="Calibri"/>
          <w:sz w:val="20"/>
          <w:szCs w:val="20"/>
        </w:rPr>
        <w:tab/>
        <w:t>The expressions of interest forms will be placed on the VJBL websi</w:t>
      </w:r>
      <w:r w:rsidR="00D339F4">
        <w:rPr>
          <w:rFonts w:cs="Calibri"/>
          <w:sz w:val="20"/>
          <w:szCs w:val="20"/>
        </w:rPr>
        <w:t xml:space="preserve">te </w:t>
      </w:r>
      <w:r w:rsidR="00FF7326" w:rsidRPr="00272E05">
        <w:rPr>
          <w:rFonts w:cs="Calibri"/>
          <w:sz w:val="20"/>
          <w:szCs w:val="20"/>
        </w:rPr>
        <w:t xml:space="preserve">by the </w:t>
      </w:r>
      <w:r w:rsidR="00D339F4">
        <w:rPr>
          <w:rFonts w:cs="Calibri"/>
          <w:sz w:val="20"/>
          <w:szCs w:val="20"/>
        </w:rPr>
        <w:t>end</w:t>
      </w:r>
      <w:r w:rsidR="008F4EC2" w:rsidRPr="00272E05">
        <w:rPr>
          <w:rFonts w:cs="Calibri"/>
          <w:sz w:val="20"/>
          <w:szCs w:val="20"/>
        </w:rPr>
        <w:t xml:space="preserve"> of March</w:t>
      </w:r>
      <w:r w:rsidRPr="00272E05">
        <w:rPr>
          <w:rFonts w:cs="Calibri"/>
          <w:sz w:val="20"/>
          <w:szCs w:val="20"/>
        </w:rPr>
        <w:t xml:space="preserve"> each year</w:t>
      </w:r>
      <w:r w:rsidR="00FC3BF0" w:rsidRPr="00272E05">
        <w:rPr>
          <w:rFonts w:cs="Calibri"/>
          <w:sz w:val="20"/>
          <w:szCs w:val="20"/>
        </w:rPr>
        <w:t xml:space="preserve"> Expression</w:t>
      </w:r>
      <w:r w:rsidR="00662A57" w:rsidRPr="00272E05">
        <w:rPr>
          <w:rFonts w:cs="Calibri"/>
          <w:sz w:val="20"/>
          <w:szCs w:val="20"/>
        </w:rPr>
        <w:t xml:space="preserve">s of interest are welcome from </w:t>
      </w:r>
      <w:r w:rsidR="00FC3BF0" w:rsidRPr="00272E05">
        <w:rPr>
          <w:rFonts w:cs="Calibri"/>
          <w:sz w:val="20"/>
          <w:szCs w:val="20"/>
        </w:rPr>
        <w:t>all associations within Australia and Overseas.</w:t>
      </w:r>
    </w:p>
    <w:p w14:paraId="57F61408" w14:textId="48871F9B" w:rsidR="001566C2" w:rsidRPr="00272E05" w:rsidRDefault="001566C2" w:rsidP="00F60E56">
      <w:pPr>
        <w:ind w:hanging="720"/>
        <w:jc w:val="both"/>
        <w:rPr>
          <w:rFonts w:cs="Calibri"/>
          <w:sz w:val="20"/>
          <w:szCs w:val="20"/>
        </w:rPr>
      </w:pPr>
      <w:r w:rsidRPr="00272E05">
        <w:rPr>
          <w:rFonts w:cs="Calibri"/>
          <w:sz w:val="20"/>
          <w:szCs w:val="20"/>
        </w:rPr>
        <w:tab/>
        <w:t xml:space="preserve">The expressions </w:t>
      </w:r>
      <w:r w:rsidR="0039179F" w:rsidRPr="00272E05">
        <w:rPr>
          <w:rFonts w:cs="Calibri"/>
          <w:sz w:val="20"/>
          <w:szCs w:val="20"/>
        </w:rPr>
        <w:t xml:space="preserve">of interest must be returned by </w:t>
      </w:r>
      <w:r w:rsidRPr="00272E05">
        <w:rPr>
          <w:rFonts w:cs="Calibri"/>
          <w:sz w:val="20"/>
          <w:szCs w:val="20"/>
        </w:rPr>
        <w:t>close of business</w:t>
      </w:r>
      <w:r w:rsidR="0039179F" w:rsidRPr="00272E05">
        <w:rPr>
          <w:rFonts w:cs="Calibri"/>
          <w:sz w:val="20"/>
          <w:szCs w:val="20"/>
        </w:rPr>
        <w:t xml:space="preserve"> </w:t>
      </w:r>
      <w:r w:rsidR="008F4EC2" w:rsidRPr="00272E05">
        <w:rPr>
          <w:rFonts w:cs="Calibri"/>
          <w:sz w:val="20"/>
          <w:szCs w:val="20"/>
        </w:rPr>
        <w:t>9am</w:t>
      </w:r>
      <w:r w:rsidR="00B45377" w:rsidRPr="00272E05">
        <w:rPr>
          <w:rFonts w:cs="Calibri"/>
          <w:sz w:val="20"/>
          <w:szCs w:val="20"/>
        </w:rPr>
        <w:t xml:space="preserve"> </w:t>
      </w:r>
      <w:r w:rsidR="0039179F" w:rsidRPr="00272E05">
        <w:rPr>
          <w:rFonts w:cs="Calibri"/>
          <w:sz w:val="20"/>
          <w:szCs w:val="20"/>
        </w:rPr>
        <w:t>(</w:t>
      </w:r>
      <w:r w:rsidR="006A255D" w:rsidRPr="00272E05">
        <w:rPr>
          <w:rFonts w:cs="Calibri"/>
          <w:sz w:val="20"/>
          <w:szCs w:val="20"/>
        </w:rPr>
        <w:t>A</w:t>
      </w:r>
      <w:r w:rsidR="0039179F" w:rsidRPr="00272E05">
        <w:rPr>
          <w:rFonts w:cs="Calibri"/>
          <w:sz w:val="20"/>
          <w:szCs w:val="20"/>
        </w:rPr>
        <w:t>EST)</w:t>
      </w:r>
      <w:r w:rsidRPr="00272E05">
        <w:rPr>
          <w:rFonts w:cs="Calibri"/>
          <w:sz w:val="20"/>
          <w:szCs w:val="20"/>
        </w:rPr>
        <w:t xml:space="preserve"> on the </w:t>
      </w:r>
      <w:r w:rsidR="00D339F4">
        <w:rPr>
          <w:rFonts w:cs="Calibri"/>
          <w:sz w:val="20"/>
          <w:szCs w:val="20"/>
        </w:rPr>
        <w:t>second</w:t>
      </w:r>
      <w:r w:rsidR="0039179F" w:rsidRPr="00272E05">
        <w:rPr>
          <w:rFonts w:cs="Calibri"/>
          <w:sz w:val="20"/>
          <w:szCs w:val="20"/>
        </w:rPr>
        <w:t xml:space="preserve"> Monday in May </w:t>
      </w:r>
      <w:r w:rsidR="00E76CFA" w:rsidRPr="00272E05">
        <w:rPr>
          <w:rFonts w:cs="Calibri"/>
          <w:sz w:val="20"/>
          <w:szCs w:val="20"/>
        </w:rPr>
        <w:t>in that year.</w:t>
      </w:r>
    </w:p>
    <w:p w14:paraId="166B6C06" w14:textId="79F84F3B" w:rsidR="001566C2" w:rsidRPr="00272E05" w:rsidRDefault="001566C2" w:rsidP="00F60E56">
      <w:pPr>
        <w:jc w:val="both"/>
        <w:rPr>
          <w:rFonts w:cs="Calibri"/>
          <w:sz w:val="20"/>
          <w:szCs w:val="20"/>
        </w:rPr>
      </w:pPr>
      <w:r w:rsidRPr="00272E05">
        <w:rPr>
          <w:rFonts w:cs="Calibri"/>
          <w:sz w:val="20"/>
          <w:szCs w:val="20"/>
        </w:rPr>
        <w:t xml:space="preserve">The </w:t>
      </w:r>
      <w:r w:rsidR="004B5E7B" w:rsidRPr="00272E05">
        <w:rPr>
          <w:rFonts w:cs="Calibri"/>
          <w:sz w:val="20"/>
          <w:szCs w:val="20"/>
        </w:rPr>
        <w:t>VJBL Administration</w:t>
      </w:r>
      <w:r w:rsidR="00F04263" w:rsidRPr="00272E05">
        <w:rPr>
          <w:rFonts w:cs="Calibri"/>
          <w:sz w:val="20"/>
          <w:szCs w:val="20"/>
        </w:rPr>
        <w:t xml:space="preserve"> will notify the selected teams </w:t>
      </w:r>
      <w:r w:rsidRPr="00272E05">
        <w:rPr>
          <w:rFonts w:cs="Calibri"/>
          <w:sz w:val="20"/>
          <w:szCs w:val="20"/>
        </w:rPr>
        <w:t>by the nominated date.</w:t>
      </w:r>
    </w:p>
    <w:p w14:paraId="321BD1FC" w14:textId="77777777" w:rsidR="001566C2" w:rsidRPr="00272E05" w:rsidRDefault="001566C2" w:rsidP="00F60E56">
      <w:pPr>
        <w:jc w:val="both"/>
        <w:rPr>
          <w:rFonts w:cs="Calibri"/>
          <w:sz w:val="20"/>
          <w:szCs w:val="20"/>
        </w:rPr>
      </w:pPr>
      <w:r w:rsidRPr="00272E05">
        <w:rPr>
          <w:rFonts w:cs="Calibri"/>
          <w:sz w:val="20"/>
          <w:szCs w:val="20"/>
        </w:rPr>
        <w:t>Should a selected team withdraw at the final invitation stage, the deposit will not be refunded and the next eligible team shall be informed and acceptance must be within 24 hours.</w:t>
      </w:r>
    </w:p>
    <w:p w14:paraId="7053860A" w14:textId="77777777" w:rsidR="001566C2" w:rsidRPr="00272E05" w:rsidRDefault="001566C2" w:rsidP="00F60E56">
      <w:pPr>
        <w:ind w:hanging="720"/>
        <w:jc w:val="both"/>
        <w:rPr>
          <w:rFonts w:cs="Calibri"/>
          <w:sz w:val="20"/>
          <w:szCs w:val="20"/>
        </w:rPr>
      </w:pPr>
      <w:r w:rsidRPr="00272E05">
        <w:rPr>
          <w:rFonts w:cs="Calibri"/>
          <w:sz w:val="20"/>
          <w:szCs w:val="20"/>
        </w:rPr>
        <w:tab/>
        <w:t>Should a selected team withdraw between the release of the fixture and the first day of the tournament, the next team shall be informed and acceptance must be immediate. There will be no refund of the entry fee</w:t>
      </w:r>
      <w:r w:rsidR="00F04263" w:rsidRPr="00272E05">
        <w:rPr>
          <w:rFonts w:cs="Calibri"/>
          <w:sz w:val="20"/>
          <w:szCs w:val="20"/>
        </w:rPr>
        <w:t>.</w:t>
      </w:r>
    </w:p>
    <w:p w14:paraId="4F4A1123" w14:textId="36924909" w:rsidR="001566C2" w:rsidRPr="00272E05" w:rsidRDefault="001566C2" w:rsidP="00F60E56">
      <w:pPr>
        <w:ind w:hanging="720"/>
        <w:jc w:val="both"/>
        <w:rPr>
          <w:rFonts w:cs="Calibri"/>
          <w:sz w:val="20"/>
          <w:szCs w:val="20"/>
        </w:rPr>
      </w:pPr>
      <w:r w:rsidRPr="00272E05">
        <w:rPr>
          <w:rFonts w:cs="Calibri"/>
          <w:sz w:val="20"/>
          <w:szCs w:val="20"/>
        </w:rPr>
        <w:tab/>
        <w:t>Should a selected team withdraw on any day of the tournament then all matches will be forfeited. A penalty</w:t>
      </w:r>
      <w:r w:rsidR="000774A3" w:rsidRPr="00272E05">
        <w:rPr>
          <w:rFonts w:cs="Calibri"/>
          <w:sz w:val="20"/>
          <w:szCs w:val="20"/>
        </w:rPr>
        <w:t xml:space="preserve">, set by the </w:t>
      </w:r>
      <w:r w:rsidR="004B5E7B" w:rsidRPr="00272E05">
        <w:rPr>
          <w:rFonts w:cs="Calibri"/>
          <w:sz w:val="20"/>
          <w:szCs w:val="20"/>
        </w:rPr>
        <w:t xml:space="preserve">VJBL Administration </w:t>
      </w:r>
      <w:r w:rsidRPr="00272E05">
        <w:rPr>
          <w:rFonts w:cs="Calibri"/>
          <w:sz w:val="20"/>
          <w:szCs w:val="20"/>
        </w:rPr>
        <w:t>shall be imposed and eligibility of the team in the following year will be subject to non-attendance.</w:t>
      </w:r>
    </w:p>
    <w:p w14:paraId="67804DF2" w14:textId="77777777" w:rsidR="001566C2" w:rsidRPr="00272E05" w:rsidRDefault="001566C2" w:rsidP="00F60E56">
      <w:pPr>
        <w:jc w:val="both"/>
        <w:rPr>
          <w:rFonts w:cs="Calibri"/>
          <w:b/>
          <w:sz w:val="20"/>
          <w:szCs w:val="20"/>
          <w:u w:val="single"/>
        </w:rPr>
      </w:pPr>
    </w:p>
    <w:p w14:paraId="403B1BC6" w14:textId="77777777" w:rsidR="001566C2" w:rsidRPr="00272E05" w:rsidRDefault="001566C2" w:rsidP="001566C2">
      <w:pPr>
        <w:jc w:val="both"/>
        <w:outlineLvl w:val="0"/>
        <w:rPr>
          <w:rFonts w:cs="Calibri"/>
          <w:b/>
          <w:sz w:val="20"/>
          <w:szCs w:val="20"/>
          <w:u w:val="single"/>
        </w:rPr>
      </w:pPr>
      <w:r w:rsidRPr="00272E05">
        <w:rPr>
          <w:rFonts w:cs="Calibri"/>
          <w:b/>
          <w:sz w:val="20"/>
          <w:szCs w:val="20"/>
          <w:u w:val="single"/>
        </w:rPr>
        <w:t>PLAYER QUALIFICATION</w:t>
      </w:r>
    </w:p>
    <w:p w14:paraId="36A5531F" w14:textId="77777777" w:rsidR="001566C2" w:rsidRPr="00272E05" w:rsidRDefault="001566C2" w:rsidP="001566C2">
      <w:pPr>
        <w:jc w:val="both"/>
        <w:rPr>
          <w:rFonts w:cs="Calibri"/>
          <w:sz w:val="20"/>
          <w:szCs w:val="20"/>
        </w:rPr>
      </w:pPr>
      <w:r w:rsidRPr="00272E05">
        <w:rPr>
          <w:rFonts w:cs="Calibri"/>
          <w:sz w:val="20"/>
          <w:szCs w:val="20"/>
        </w:rPr>
        <w:t>All teams may nominate up to 12 players, all of whom must be registered members with the same association/club and appropriate state body.  All but two must be regular members of the team that qualified for selection, according to the criteria of the appropriate state association. You must provide documentation that the two players have been registered with your association for 6 months prior to the tournament</w:t>
      </w:r>
      <w:r w:rsidR="00CF3297" w:rsidRPr="00272E05">
        <w:rPr>
          <w:rFonts w:cs="Calibri"/>
          <w:sz w:val="20"/>
          <w:szCs w:val="20"/>
        </w:rPr>
        <w:t>.</w:t>
      </w:r>
    </w:p>
    <w:p w14:paraId="7F729E14" w14:textId="77777777" w:rsidR="001566C2" w:rsidRPr="00272E05" w:rsidRDefault="00CF3297" w:rsidP="001566C2">
      <w:pPr>
        <w:jc w:val="both"/>
        <w:rPr>
          <w:rFonts w:cs="Calibri"/>
          <w:sz w:val="20"/>
          <w:szCs w:val="20"/>
        </w:rPr>
      </w:pPr>
      <w:r w:rsidRPr="00272E05">
        <w:rPr>
          <w:rFonts w:cs="Calibri"/>
          <w:sz w:val="20"/>
          <w:szCs w:val="20"/>
        </w:rPr>
        <w:t xml:space="preserve">Final </w:t>
      </w:r>
      <w:r w:rsidR="00BF1A68" w:rsidRPr="00272E05">
        <w:rPr>
          <w:rFonts w:cs="Calibri"/>
          <w:sz w:val="20"/>
          <w:szCs w:val="20"/>
        </w:rPr>
        <w:t>P</w:t>
      </w:r>
      <w:r w:rsidR="001566C2" w:rsidRPr="00272E05">
        <w:rPr>
          <w:rFonts w:cs="Calibri"/>
          <w:sz w:val="20"/>
          <w:szCs w:val="20"/>
        </w:rPr>
        <w:t xml:space="preserve">layer </w:t>
      </w:r>
      <w:r w:rsidR="00BF1A68" w:rsidRPr="00272E05">
        <w:rPr>
          <w:rFonts w:cs="Calibri"/>
          <w:sz w:val="20"/>
          <w:szCs w:val="20"/>
        </w:rPr>
        <w:t>L</w:t>
      </w:r>
      <w:r w:rsidR="001566C2" w:rsidRPr="00272E05">
        <w:rPr>
          <w:rFonts w:cs="Calibri"/>
          <w:sz w:val="20"/>
          <w:szCs w:val="20"/>
        </w:rPr>
        <w:t>ists must be provided online, two weeks prior to the tournament. The nominated players are those appearing on the Player List. The Player List must include full name and date of birth of each player, and a declaration of eligibility by an association/club official.</w:t>
      </w:r>
    </w:p>
    <w:p w14:paraId="6B2772F4" w14:textId="59248C02" w:rsidR="001566C2" w:rsidRPr="00272E05" w:rsidRDefault="001566C2" w:rsidP="001566C2">
      <w:pPr>
        <w:jc w:val="both"/>
        <w:outlineLvl w:val="0"/>
        <w:rPr>
          <w:rFonts w:cs="Calibri"/>
          <w:sz w:val="20"/>
          <w:szCs w:val="20"/>
        </w:rPr>
      </w:pPr>
      <w:r w:rsidRPr="00272E05">
        <w:rPr>
          <w:rFonts w:cs="Calibri"/>
          <w:sz w:val="20"/>
          <w:szCs w:val="20"/>
        </w:rPr>
        <w:t xml:space="preserve">If player nominations are not received by the due date a fine </w:t>
      </w:r>
      <w:r w:rsidR="00E76CFA" w:rsidRPr="00272E05">
        <w:rPr>
          <w:rFonts w:cs="Calibri"/>
          <w:sz w:val="20"/>
          <w:szCs w:val="20"/>
        </w:rPr>
        <w:t xml:space="preserve">as set by the </w:t>
      </w:r>
      <w:r w:rsidR="004B5E7B" w:rsidRPr="00272E05">
        <w:rPr>
          <w:rFonts w:cs="Calibri"/>
          <w:sz w:val="20"/>
          <w:szCs w:val="20"/>
        </w:rPr>
        <w:t xml:space="preserve">VJBL Administration </w:t>
      </w:r>
      <w:r w:rsidRPr="00272E05">
        <w:rPr>
          <w:rFonts w:cs="Calibri"/>
          <w:sz w:val="20"/>
          <w:szCs w:val="20"/>
        </w:rPr>
        <w:t>shall apply.</w:t>
      </w:r>
    </w:p>
    <w:p w14:paraId="6371E70F" w14:textId="72BC4B9E" w:rsidR="001566C2" w:rsidRPr="00272E05" w:rsidRDefault="001566C2" w:rsidP="001566C2">
      <w:pPr>
        <w:jc w:val="both"/>
        <w:rPr>
          <w:rFonts w:cs="Calibri"/>
          <w:sz w:val="20"/>
          <w:szCs w:val="20"/>
        </w:rPr>
      </w:pPr>
      <w:r w:rsidRPr="00272E05">
        <w:rPr>
          <w:rFonts w:cs="Calibri"/>
          <w:sz w:val="20"/>
          <w:szCs w:val="20"/>
        </w:rPr>
        <w:t>If a nominated player is injured</w:t>
      </w:r>
      <w:r w:rsidR="00F04263" w:rsidRPr="00272E05">
        <w:rPr>
          <w:rFonts w:cs="Calibri"/>
          <w:sz w:val="20"/>
          <w:szCs w:val="20"/>
        </w:rPr>
        <w:t>,</w:t>
      </w:r>
      <w:r w:rsidRPr="00272E05">
        <w:rPr>
          <w:rFonts w:cs="Calibri"/>
          <w:sz w:val="20"/>
          <w:szCs w:val="20"/>
        </w:rPr>
        <w:t xml:space="preserve"> or becomes otherwise medically unfit prior to the commencement of the first match of the tournament</w:t>
      </w:r>
      <w:r w:rsidR="00F04263" w:rsidRPr="00272E05">
        <w:rPr>
          <w:rFonts w:cs="Calibri"/>
          <w:sz w:val="20"/>
          <w:szCs w:val="20"/>
        </w:rPr>
        <w:t>,</w:t>
      </w:r>
      <w:r w:rsidRPr="00272E05">
        <w:rPr>
          <w:rFonts w:cs="Calibri"/>
          <w:sz w:val="20"/>
          <w:szCs w:val="20"/>
        </w:rPr>
        <w:t xml:space="preserve"> </w:t>
      </w:r>
      <w:r w:rsidR="00F04263" w:rsidRPr="00272E05">
        <w:rPr>
          <w:rFonts w:cs="Calibri"/>
          <w:sz w:val="20"/>
          <w:szCs w:val="20"/>
        </w:rPr>
        <w:t xml:space="preserve">then the </w:t>
      </w:r>
      <w:r w:rsidR="004B5E7B" w:rsidRPr="00272E05">
        <w:rPr>
          <w:rFonts w:cs="Calibri"/>
          <w:sz w:val="20"/>
          <w:szCs w:val="20"/>
        </w:rPr>
        <w:t xml:space="preserve">VJBL Administration </w:t>
      </w:r>
      <w:r w:rsidR="00F04263" w:rsidRPr="00272E05">
        <w:rPr>
          <w:rFonts w:cs="Calibri"/>
          <w:sz w:val="20"/>
          <w:szCs w:val="20"/>
        </w:rPr>
        <w:t>must approve a replacement player</w:t>
      </w:r>
      <w:r w:rsidR="00662A57" w:rsidRPr="00272E05">
        <w:rPr>
          <w:rFonts w:cs="Calibri"/>
          <w:sz w:val="20"/>
          <w:szCs w:val="20"/>
        </w:rPr>
        <w:t>.</w:t>
      </w:r>
      <w:r w:rsidRPr="00272E05">
        <w:rPr>
          <w:rFonts w:cs="Calibri"/>
          <w:sz w:val="20"/>
          <w:szCs w:val="20"/>
        </w:rPr>
        <w:t xml:space="preserve"> The notification of withdrawal and replacement must be in writing to the </w:t>
      </w:r>
      <w:r w:rsidR="004B5E7B" w:rsidRPr="00272E05">
        <w:rPr>
          <w:rFonts w:cs="Calibri"/>
          <w:sz w:val="20"/>
          <w:szCs w:val="20"/>
        </w:rPr>
        <w:t>VJBL Administration</w:t>
      </w:r>
      <w:r w:rsidRPr="00272E05">
        <w:rPr>
          <w:rFonts w:cs="Calibri"/>
          <w:sz w:val="20"/>
          <w:szCs w:val="20"/>
        </w:rPr>
        <w:t xml:space="preserve"> and be accompanied by a medical certificate.</w:t>
      </w:r>
    </w:p>
    <w:p w14:paraId="23BA245C" w14:textId="7C2DA4CC" w:rsidR="001566C2" w:rsidRPr="00272E05" w:rsidRDefault="001566C2" w:rsidP="001566C2">
      <w:pPr>
        <w:jc w:val="both"/>
        <w:rPr>
          <w:rFonts w:cs="Calibri"/>
          <w:sz w:val="20"/>
          <w:szCs w:val="20"/>
        </w:rPr>
      </w:pPr>
      <w:r w:rsidRPr="00272E05">
        <w:rPr>
          <w:rFonts w:cs="Calibri"/>
          <w:sz w:val="20"/>
          <w:szCs w:val="20"/>
        </w:rPr>
        <w:t xml:space="preserve">Should a nominated member withdraw for any other reason than injury or illness, the </w:t>
      </w:r>
      <w:r w:rsidR="00F04263" w:rsidRPr="00272E05">
        <w:rPr>
          <w:rFonts w:cs="Calibri"/>
          <w:sz w:val="20"/>
          <w:szCs w:val="20"/>
        </w:rPr>
        <w:t>Classic</w:t>
      </w:r>
      <w:r w:rsidRPr="00272E05">
        <w:rPr>
          <w:rFonts w:cs="Calibri"/>
          <w:sz w:val="20"/>
          <w:szCs w:val="20"/>
        </w:rPr>
        <w:t xml:space="preserve"> Sub Committee shal</w:t>
      </w:r>
      <w:r w:rsidR="00CC583C" w:rsidRPr="00272E05">
        <w:rPr>
          <w:rFonts w:cs="Calibri"/>
          <w:sz w:val="20"/>
          <w:szCs w:val="20"/>
        </w:rPr>
        <w:t xml:space="preserve">l review the situation and make </w:t>
      </w:r>
      <w:r w:rsidRPr="00272E05">
        <w:rPr>
          <w:rFonts w:cs="Calibri"/>
          <w:sz w:val="20"/>
          <w:szCs w:val="20"/>
        </w:rPr>
        <w:t>a decision as to whether a replacement should be permitted.</w:t>
      </w:r>
    </w:p>
    <w:p w14:paraId="3711A534" w14:textId="77777777" w:rsidR="001566C2" w:rsidRPr="00272E05" w:rsidRDefault="001566C2" w:rsidP="00CB7B9F">
      <w:pPr>
        <w:rPr>
          <w:rFonts w:cs="Calibri"/>
          <w:b/>
          <w:sz w:val="20"/>
          <w:szCs w:val="20"/>
        </w:rPr>
      </w:pPr>
    </w:p>
    <w:p w14:paraId="273CE427" w14:textId="77777777" w:rsidR="00443E38" w:rsidRPr="00272E05" w:rsidRDefault="00443E38" w:rsidP="00CB7B9F">
      <w:pPr>
        <w:rPr>
          <w:rFonts w:cs="Calibri"/>
          <w:b/>
          <w:sz w:val="20"/>
          <w:szCs w:val="20"/>
        </w:rPr>
      </w:pPr>
    </w:p>
    <w:p w14:paraId="2ADCFFB6" w14:textId="77777777" w:rsidR="00443E38" w:rsidRPr="00272E05" w:rsidRDefault="00443E38" w:rsidP="00CB7B9F">
      <w:pPr>
        <w:rPr>
          <w:rFonts w:cs="Calibri"/>
          <w:b/>
          <w:sz w:val="20"/>
          <w:szCs w:val="20"/>
        </w:rPr>
      </w:pPr>
    </w:p>
    <w:p w14:paraId="4F3240DE" w14:textId="77777777" w:rsidR="00631C06" w:rsidRPr="00272E05" w:rsidRDefault="00631C06" w:rsidP="00CB7B9F">
      <w:pPr>
        <w:rPr>
          <w:rFonts w:cs="Calibri"/>
          <w:b/>
          <w:sz w:val="20"/>
          <w:szCs w:val="20"/>
        </w:rPr>
      </w:pPr>
    </w:p>
    <w:p w14:paraId="732B7378" w14:textId="77777777" w:rsidR="00F520F6" w:rsidRPr="00272E05" w:rsidRDefault="00CB7B9F" w:rsidP="00CB7B9F">
      <w:pPr>
        <w:rPr>
          <w:rFonts w:cs="Calibri"/>
          <w:b/>
          <w:sz w:val="20"/>
          <w:szCs w:val="20"/>
        </w:rPr>
      </w:pPr>
      <w:r w:rsidRPr="00272E05">
        <w:rPr>
          <w:rFonts w:cs="Calibri"/>
          <w:b/>
          <w:sz w:val="20"/>
          <w:szCs w:val="20"/>
        </w:rPr>
        <w:t xml:space="preserve">NATIONAL JUNIOR CLASSIC – </w:t>
      </w:r>
      <w:r w:rsidR="007E75B4" w:rsidRPr="00272E05">
        <w:rPr>
          <w:rFonts w:cs="Calibri"/>
          <w:b/>
          <w:sz w:val="20"/>
          <w:szCs w:val="20"/>
        </w:rPr>
        <w:t>V</w:t>
      </w:r>
      <w:r w:rsidR="00F520F6" w:rsidRPr="00272E05">
        <w:rPr>
          <w:rFonts w:cs="Calibri"/>
          <w:b/>
          <w:sz w:val="20"/>
          <w:szCs w:val="20"/>
        </w:rPr>
        <w:t xml:space="preserve">ictorian </w:t>
      </w:r>
      <w:r w:rsidR="007E75B4" w:rsidRPr="00272E05">
        <w:rPr>
          <w:rFonts w:cs="Calibri"/>
          <w:b/>
          <w:sz w:val="20"/>
          <w:szCs w:val="20"/>
        </w:rPr>
        <w:t>C</w:t>
      </w:r>
      <w:r w:rsidR="00F520F6" w:rsidRPr="00272E05">
        <w:rPr>
          <w:rFonts w:cs="Calibri"/>
          <w:b/>
          <w:sz w:val="20"/>
          <w:szCs w:val="20"/>
        </w:rPr>
        <w:t>hampionship (VC)</w:t>
      </w:r>
      <w:r w:rsidR="007E75B4" w:rsidRPr="00272E05">
        <w:rPr>
          <w:rFonts w:cs="Calibri"/>
          <w:b/>
          <w:sz w:val="20"/>
          <w:szCs w:val="20"/>
        </w:rPr>
        <w:t xml:space="preserve"> </w:t>
      </w:r>
    </w:p>
    <w:p w14:paraId="08B01870" w14:textId="77D07C50" w:rsidR="00CB7B9F" w:rsidRPr="00272E05" w:rsidRDefault="00D34873" w:rsidP="00CB7B9F">
      <w:pPr>
        <w:rPr>
          <w:rFonts w:cs="Calibri"/>
          <w:b/>
          <w:sz w:val="20"/>
          <w:szCs w:val="20"/>
        </w:rPr>
      </w:pPr>
      <w:r w:rsidRPr="00272E05">
        <w:rPr>
          <w:rFonts w:cs="Calibri"/>
          <w:b/>
          <w:sz w:val="20"/>
          <w:szCs w:val="20"/>
        </w:rPr>
        <w:t>VJBL</w:t>
      </w:r>
      <w:r w:rsidR="00CB7B9F" w:rsidRPr="00272E05">
        <w:rPr>
          <w:rFonts w:cs="Calibri"/>
          <w:b/>
          <w:sz w:val="20"/>
          <w:szCs w:val="20"/>
        </w:rPr>
        <w:t xml:space="preserve"> TEAM SELECTION</w:t>
      </w:r>
    </w:p>
    <w:p w14:paraId="66A63848" w14:textId="28920313" w:rsidR="008D7E71" w:rsidRPr="00272E05" w:rsidRDefault="008D7E71" w:rsidP="008D7E71">
      <w:pPr>
        <w:pStyle w:val="NoSpacing"/>
        <w:jc w:val="both"/>
        <w:rPr>
          <w:rFonts w:cs="Calibri"/>
          <w:sz w:val="20"/>
          <w:szCs w:val="20"/>
        </w:rPr>
      </w:pPr>
      <w:r w:rsidRPr="00272E05">
        <w:rPr>
          <w:rFonts w:cs="Calibri"/>
          <w:sz w:val="20"/>
          <w:szCs w:val="20"/>
        </w:rPr>
        <w:t xml:space="preserve">The following criteria will be used to assist in deciding which </w:t>
      </w:r>
      <w:r w:rsidR="00E1185E" w:rsidRPr="00272E05">
        <w:rPr>
          <w:rFonts w:cs="Calibri"/>
          <w:sz w:val="20"/>
          <w:szCs w:val="20"/>
        </w:rPr>
        <w:t xml:space="preserve">eight </w:t>
      </w:r>
      <w:r w:rsidR="00D70C79" w:rsidRPr="00272E05">
        <w:rPr>
          <w:rFonts w:cs="Calibri"/>
          <w:sz w:val="20"/>
          <w:szCs w:val="20"/>
        </w:rPr>
        <w:t>VJBL team</w:t>
      </w:r>
      <w:r w:rsidR="004F121F" w:rsidRPr="00272E05">
        <w:rPr>
          <w:rFonts w:cs="Calibri"/>
          <w:sz w:val="20"/>
          <w:szCs w:val="20"/>
        </w:rPr>
        <w:t>s</w:t>
      </w:r>
      <w:r w:rsidRPr="00272E05">
        <w:rPr>
          <w:rFonts w:cs="Calibri"/>
          <w:sz w:val="20"/>
          <w:szCs w:val="20"/>
        </w:rPr>
        <w:t xml:space="preserve"> will be selected into the National Junior Classic from those nominated.</w:t>
      </w:r>
    </w:p>
    <w:p w14:paraId="11CA19D2" w14:textId="77777777" w:rsidR="008D7E71" w:rsidRPr="00272E05" w:rsidRDefault="008D7E71" w:rsidP="00CB7B9F">
      <w:pPr>
        <w:pStyle w:val="NoSpacing"/>
        <w:jc w:val="both"/>
        <w:rPr>
          <w:rFonts w:cs="Calibri"/>
          <w:sz w:val="20"/>
          <w:szCs w:val="20"/>
        </w:rPr>
      </w:pPr>
    </w:p>
    <w:p w14:paraId="114D43D7" w14:textId="23BAA286" w:rsidR="00F04263" w:rsidRPr="00272E05" w:rsidRDefault="00CB7B9F" w:rsidP="00F04263">
      <w:pPr>
        <w:pStyle w:val="NoSpacing"/>
        <w:numPr>
          <w:ilvl w:val="0"/>
          <w:numId w:val="10"/>
        </w:numPr>
        <w:jc w:val="both"/>
        <w:rPr>
          <w:rFonts w:cs="Calibri"/>
          <w:sz w:val="20"/>
          <w:szCs w:val="20"/>
        </w:rPr>
      </w:pPr>
      <w:r w:rsidRPr="00272E05">
        <w:rPr>
          <w:rFonts w:cs="Calibri"/>
          <w:sz w:val="20"/>
          <w:szCs w:val="20"/>
        </w:rPr>
        <w:t xml:space="preserve">The </w:t>
      </w:r>
      <w:r w:rsidR="00D34873" w:rsidRPr="00272E05">
        <w:rPr>
          <w:rFonts w:cs="Calibri"/>
          <w:sz w:val="20"/>
          <w:szCs w:val="20"/>
        </w:rPr>
        <w:t>VJBL</w:t>
      </w:r>
      <w:r w:rsidRPr="00272E05">
        <w:rPr>
          <w:rFonts w:cs="Calibri"/>
          <w:sz w:val="20"/>
          <w:szCs w:val="20"/>
        </w:rPr>
        <w:t xml:space="preserve"> teams shall be ranked on their performance in the Victorian Championship (VC) Competition.</w:t>
      </w:r>
    </w:p>
    <w:p w14:paraId="5C304B92" w14:textId="77777777" w:rsidR="004E6C4A" w:rsidRPr="00272E05" w:rsidRDefault="004E6C4A" w:rsidP="004E6C4A">
      <w:pPr>
        <w:pStyle w:val="NoSpacing"/>
        <w:ind w:left="360"/>
        <w:jc w:val="both"/>
        <w:rPr>
          <w:rFonts w:cs="Calibri"/>
          <w:sz w:val="20"/>
          <w:szCs w:val="20"/>
        </w:rPr>
      </w:pPr>
    </w:p>
    <w:p w14:paraId="200D77BE" w14:textId="3E7DF0F2" w:rsidR="004E6C4A" w:rsidRPr="00272E05" w:rsidRDefault="00CB7B9F" w:rsidP="00B21CEB">
      <w:pPr>
        <w:pStyle w:val="NoSpacing"/>
        <w:numPr>
          <w:ilvl w:val="0"/>
          <w:numId w:val="10"/>
        </w:numPr>
        <w:jc w:val="both"/>
        <w:rPr>
          <w:rFonts w:cs="Calibri"/>
          <w:sz w:val="20"/>
          <w:szCs w:val="20"/>
        </w:rPr>
      </w:pPr>
      <w:r w:rsidRPr="00272E05">
        <w:rPr>
          <w:rFonts w:cs="Calibri"/>
          <w:sz w:val="20"/>
          <w:szCs w:val="20"/>
        </w:rPr>
        <w:t>Based on head to head</w:t>
      </w:r>
      <w:r w:rsidR="004F121F" w:rsidRPr="00272E05">
        <w:rPr>
          <w:rFonts w:cs="Calibri"/>
          <w:sz w:val="20"/>
          <w:szCs w:val="20"/>
        </w:rPr>
        <w:t>,</w:t>
      </w:r>
      <w:r w:rsidRPr="00272E05">
        <w:rPr>
          <w:rFonts w:cs="Calibri"/>
          <w:sz w:val="20"/>
          <w:szCs w:val="20"/>
        </w:rPr>
        <w:t xml:space="preserve"> the top f</w:t>
      </w:r>
      <w:r w:rsidR="000C578B" w:rsidRPr="00272E05">
        <w:rPr>
          <w:rFonts w:cs="Calibri"/>
          <w:sz w:val="20"/>
          <w:szCs w:val="20"/>
        </w:rPr>
        <w:t>our</w:t>
      </w:r>
      <w:r w:rsidR="003E4F21" w:rsidRPr="00272E05">
        <w:rPr>
          <w:rFonts w:cs="Calibri"/>
          <w:sz w:val="20"/>
          <w:szCs w:val="20"/>
        </w:rPr>
        <w:t xml:space="preserve"> teams in each VC pool</w:t>
      </w:r>
      <w:r w:rsidR="00E84033" w:rsidRPr="00272E05">
        <w:rPr>
          <w:rFonts w:cs="Calibri"/>
          <w:sz w:val="20"/>
          <w:szCs w:val="20"/>
        </w:rPr>
        <w:t xml:space="preserve"> </w:t>
      </w:r>
      <w:r w:rsidR="00D8626F" w:rsidRPr="00272E05">
        <w:rPr>
          <w:rFonts w:cs="Calibri"/>
          <w:sz w:val="20"/>
          <w:szCs w:val="20"/>
        </w:rPr>
        <w:t>will be calculated on the last Saturday in May using results for the first 9 rounds</w:t>
      </w:r>
      <w:r w:rsidR="00E84033" w:rsidRPr="00272E05">
        <w:rPr>
          <w:rFonts w:cs="Calibri"/>
          <w:sz w:val="20"/>
          <w:szCs w:val="20"/>
        </w:rPr>
        <w:t>. Those teams</w:t>
      </w:r>
      <w:r w:rsidR="00D8626F" w:rsidRPr="00272E05">
        <w:rPr>
          <w:rFonts w:cs="Calibri"/>
          <w:sz w:val="20"/>
          <w:szCs w:val="20"/>
        </w:rPr>
        <w:t xml:space="preserve"> </w:t>
      </w:r>
      <w:r w:rsidRPr="00272E05">
        <w:rPr>
          <w:rFonts w:cs="Calibri"/>
          <w:sz w:val="20"/>
          <w:szCs w:val="20"/>
        </w:rPr>
        <w:t xml:space="preserve">will be </w:t>
      </w:r>
      <w:r w:rsidR="00662A57" w:rsidRPr="00272E05">
        <w:rPr>
          <w:rFonts w:cs="Calibri"/>
          <w:sz w:val="20"/>
          <w:szCs w:val="20"/>
        </w:rPr>
        <w:t>eligible</w:t>
      </w:r>
      <w:r w:rsidRPr="00272E05">
        <w:rPr>
          <w:rFonts w:cs="Calibri"/>
          <w:sz w:val="20"/>
          <w:szCs w:val="20"/>
        </w:rPr>
        <w:t xml:space="preserve"> to </w:t>
      </w:r>
      <w:r w:rsidR="00D70C79" w:rsidRPr="00272E05">
        <w:rPr>
          <w:rFonts w:cs="Calibri"/>
          <w:sz w:val="20"/>
          <w:szCs w:val="20"/>
        </w:rPr>
        <w:t xml:space="preserve">nominate </w:t>
      </w:r>
      <w:r w:rsidR="00662A57" w:rsidRPr="00272E05">
        <w:rPr>
          <w:rFonts w:cs="Calibri"/>
          <w:sz w:val="20"/>
          <w:szCs w:val="20"/>
        </w:rPr>
        <w:t>for</w:t>
      </w:r>
      <w:r w:rsidR="00D70C79" w:rsidRPr="00272E05">
        <w:rPr>
          <w:rFonts w:cs="Calibri"/>
          <w:sz w:val="20"/>
          <w:szCs w:val="20"/>
        </w:rPr>
        <w:t xml:space="preserve"> </w:t>
      </w:r>
      <w:r w:rsidRPr="00272E05">
        <w:rPr>
          <w:rFonts w:cs="Calibri"/>
          <w:sz w:val="20"/>
          <w:szCs w:val="20"/>
        </w:rPr>
        <w:t>participat</w:t>
      </w:r>
      <w:r w:rsidR="00662A57" w:rsidRPr="00272E05">
        <w:rPr>
          <w:rFonts w:cs="Calibri"/>
          <w:sz w:val="20"/>
          <w:szCs w:val="20"/>
        </w:rPr>
        <w:t>ion</w:t>
      </w:r>
      <w:r w:rsidRPr="00272E05">
        <w:rPr>
          <w:rFonts w:cs="Calibri"/>
          <w:sz w:val="20"/>
          <w:szCs w:val="20"/>
        </w:rPr>
        <w:t xml:space="preserve"> in the National Junior Classic. </w:t>
      </w:r>
    </w:p>
    <w:p w14:paraId="3FB788D8" w14:textId="09FC7CA1" w:rsidR="00F04263" w:rsidRPr="00272E05" w:rsidRDefault="00E1185E" w:rsidP="00F04263">
      <w:pPr>
        <w:pStyle w:val="NoSpacing"/>
        <w:numPr>
          <w:ilvl w:val="0"/>
          <w:numId w:val="10"/>
        </w:numPr>
        <w:jc w:val="both"/>
        <w:rPr>
          <w:rFonts w:cs="Calibri"/>
          <w:sz w:val="20"/>
          <w:szCs w:val="20"/>
        </w:rPr>
      </w:pPr>
      <w:r w:rsidRPr="00272E05">
        <w:rPr>
          <w:rFonts w:cs="Calibri"/>
          <w:sz w:val="20"/>
          <w:szCs w:val="20"/>
        </w:rPr>
        <w:t>The Class</w:t>
      </w:r>
      <w:r w:rsidR="00BF1A68" w:rsidRPr="00272E05">
        <w:rPr>
          <w:rFonts w:cs="Calibri"/>
          <w:sz w:val="20"/>
          <w:szCs w:val="20"/>
        </w:rPr>
        <w:t>ic Sub Committee will determine</w:t>
      </w:r>
      <w:r w:rsidRPr="00272E05">
        <w:rPr>
          <w:rFonts w:cs="Calibri"/>
          <w:sz w:val="20"/>
          <w:szCs w:val="20"/>
        </w:rPr>
        <w:t xml:space="preserve"> a selection point for the VJBL teams if the ladders from Round 9 can’t be used.</w:t>
      </w:r>
      <w:r w:rsidR="00FC3BF0" w:rsidRPr="00272E05">
        <w:rPr>
          <w:rFonts w:cs="Calibri"/>
          <w:sz w:val="20"/>
          <w:szCs w:val="20"/>
        </w:rPr>
        <w:t xml:space="preserve"> </w:t>
      </w:r>
    </w:p>
    <w:p w14:paraId="7F09919E" w14:textId="77777777" w:rsidR="004E6C4A" w:rsidRPr="00272E05" w:rsidRDefault="004E6C4A" w:rsidP="004E6C4A">
      <w:pPr>
        <w:pStyle w:val="NoSpacing"/>
        <w:ind w:left="360"/>
        <w:jc w:val="both"/>
        <w:rPr>
          <w:rFonts w:cs="Calibri"/>
          <w:sz w:val="20"/>
          <w:szCs w:val="20"/>
        </w:rPr>
      </w:pPr>
    </w:p>
    <w:p w14:paraId="2D2461B8" w14:textId="3DADE536" w:rsidR="00F04263" w:rsidRPr="00272E05" w:rsidRDefault="00CB7B9F" w:rsidP="00F04263">
      <w:pPr>
        <w:pStyle w:val="NoSpacing"/>
        <w:numPr>
          <w:ilvl w:val="0"/>
          <w:numId w:val="8"/>
        </w:numPr>
        <w:jc w:val="both"/>
        <w:rPr>
          <w:rFonts w:cs="Calibri"/>
          <w:b/>
          <w:sz w:val="20"/>
          <w:szCs w:val="20"/>
        </w:rPr>
      </w:pPr>
      <w:r w:rsidRPr="00272E05">
        <w:rPr>
          <w:rFonts w:cs="Calibri"/>
          <w:sz w:val="20"/>
          <w:szCs w:val="20"/>
        </w:rPr>
        <w:t xml:space="preserve">If a </w:t>
      </w:r>
      <w:r w:rsidR="00662A57" w:rsidRPr="00272E05">
        <w:rPr>
          <w:rFonts w:cs="Calibri"/>
          <w:sz w:val="20"/>
          <w:szCs w:val="20"/>
        </w:rPr>
        <w:t>VJBL</w:t>
      </w:r>
      <w:r w:rsidRPr="00272E05">
        <w:rPr>
          <w:rFonts w:cs="Calibri"/>
          <w:sz w:val="20"/>
          <w:szCs w:val="20"/>
        </w:rPr>
        <w:t xml:space="preserve"> selected team consists of players who are also registered with the Country Championship winner, the player must nominate if they will participate</w:t>
      </w:r>
      <w:r w:rsidR="00662A57" w:rsidRPr="00272E05">
        <w:rPr>
          <w:rFonts w:cs="Calibri"/>
          <w:sz w:val="20"/>
          <w:szCs w:val="20"/>
        </w:rPr>
        <w:t xml:space="preserve"> with</w:t>
      </w:r>
      <w:r w:rsidRPr="00272E05">
        <w:rPr>
          <w:rFonts w:cs="Calibri"/>
          <w:sz w:val="20"/>
          <w:szCs w:val="20"/>
        </w:rPr>
        <w:t xml:space="preserve"> </w:t>
      </w:r>
      <w:r w:rsidR="00662A57" w:rsidRPr="00272E05">
        <w:rPr>
          <w:rFonts w:cs="Calibri"/>
          <w:sz w:val="20"/>
          <w:szCs w:val="20"/>
        </w:rPr>
        <w:t xml:space="preserve">the VJBL team or </w:t>
      </w:r>
      <w:r w:rsidRPr="00272E05">
        <w:rPr>
          <w:rFonts w:cs="Calibri"/>
          <w:sz w:val="20"/>
          <w:szCs w:val="20"/>
        </w:rPr>
        <w:t>the Country Championship winn</w:t>
      </w:r>
      <w:r w:rsidR="00BD2D1C" w:rsidRPr="00272E05">
        <w:rPr>
          <w:rFonts w:cs="Calibri"/>
          <w:sz w:val="20"/>
          <w:szCs w:val="20"/>
        </w:rPr>
        <w:t>ing team</w:t>
      </w:r>
      <w:r w:rsidR="00662A57" w:rsidRPr="00272E05">
        <w:rPr>
          <w:rFonts w:cs="Calibri"/>
          <w:sz w:val="20"/>
          <w:szCs w:val="20"/>
        </w:rPr>
        <w:t>.  This must accompany t</w:t>
      </w:r>
      <w:r w:rsidR="00844CDC" w:rsidRPr="00272E05">
        <w:rPr>
          <w:rFonts w:cs="Calibri"/>
          <w:sz w:val="20"/>
          <w:szCs w:val="20"/>
        </w:rPr>
        <w:t>he</w:t>
      </w:r>
      <w:r w:rsidR="000C578B" w:rsidRPr="00272E05">
        <w:rPr>
          <w:rFonts w:cs="Calibri"/>
          <w:sz w:val="20"/>
          <w:szCs w:val="20"/>
        </w:rPr>
        <w:t>ir</w:t>
      </w:r>
      <w:r w:rsidR="00844CDC" w:rsidRPr="00272E05">
        <w:rPr>
          <w:rFonts w:cs="Calibri"/>
          <w:sz w:val="20"/>
          <w:szCs w:val="20"/>
        </w:rPr>
        <w:t xml:space="preserve"> expression of interest</w:t>
      </w:r>
      <w:r w:rsidRPr="00272E05">
        <w:rPr>
          <w:rFonts w:cs="Calibri"/>
          <w:sz w:val="20"/>
          <w:szCs w:val="20"/>
        </w:rPr>
        <w:t>.</w:t>
      </w:r>
    </w:p>
    <w:p w14:paraId="18F3868C" w14:textId="75B29F64" w:rsidR="00A00D29" w:rsidRPr="00272E05" w:rsidRDefault="00A00D29" w:rsidP="00A00D29">
      <w:pPr>
        <w:pStyle w:val="NoSpacing"/>
        <w:numPr>
          <w:ilvl w:val="0"/>
          <w:numId w:val="8"/>
        </w:numPr>
        <w:jc w:val="both"/>
        <w:rPr>
          <w:rFonts w:cs="Calibri"/>
          <w:b/>
          <w:sz w:val="20"/>
          <w:szCs w:val="20"/>
        </w:rPr>
      </w:pPr>
      <w:r w:rsidRPr="00272E05">
        <w:rPr>
          <w:rFonts w:cs="Calibri"/>
          <w:sz w:val="20"/>
          <w:szCs w:val="20"/>
        </w:rPr>
        <w:t>If the player chooses to represent the Country Championship winner</w:t>
      </w:r>
      <w:r w:rsidR="007B40FB" w:rsidRPr="00272E05">
        <w:rPr>
          <w:rFonts w:cs="Calibri"/>
          <w:sz w:val="20"/>
          <w:szCs w:val="20"/>
        </w:rPr>
        <w:t>, the Classic Sub Committee</w:t>
      </w:r>
      <w:r w:rsidRPr="00272E05">
        <w:rPr>
          <w:rFonts w:cs="Calibri"/>
          <w:sz w:val="20"/>
          <w:szCs w:val="20"/>
        </w:rPr>
        <w:t xml:space="preserve"> will request the </w:t>
      </w:r>
      <w:r w:rsidR="007B40FB" w:rsidRPr="00272E05">
        <w:rPr>
          <w:rFonts w:cs="Calibri"/>
          <w:sz w:val="20"/>
          <w:szCs w:val="20"/>
        </w:rPr>
        <w:t xml:space="preserve">VJBL selected team </w:t>
      </w:r>
      <w:r w:rsidRPr="00272E05">
        <w:rPr>
          <w:rFonts w:cs="Calibri"/>
          <w:sz w:val="20"/>
          <w:szCs w:val="20"/>
        </w:rPr>
        <w:t xml:space="preserve">provides correspondence within 14 days of receiving the expression of interest, explaining why they should still be allowed to participate.  The Classic Sub Committee will review the explanation and reserves the right to refuse entry based on the fact the team entered is not substantially the same team that </w:t>
      </w:r>
      <w:r w:rsidR="007B40FB" w:rsidRPr="00272E05">
        <w:rPr>
          <w:rFonts w:cs="Calibri"/>
          <w:sz w:val="20"/>
          <w:szCs w:val="20"/>
        </w:rPr>
        <w:t xml:space="preserve">participated in </w:t>
      </w:r>
      <w:r w:rsidRPr="00272E05">
        <w:rPr>
          <w:rFonts w:cs="Calibri"/>
          <w:sz w:val="20"/>
          <w:szCs w:val="20"/>
        </w:rPr>
        <w:t xml:space="preserve">the </w:t>
      </w:r>
      <w:r w:rsidR="007B40FB" w:rsidRPr="00272E05">
        <w:rPr>
          <w:rFonts w:cs="Calibri"/>
          <w:sz w:val="20"/>
          <w:szCs w:val="20"/>
        </w:rPr>
        <w:t>VJBL</w:t>
      </w:r>
      <w:r w:rsidRPr="00272E05">
        <w:rPr>
          <w:rFonts w:cs="Calibri"/>
          <w:sz w:val="20"/>
          <w:szCs w:val="20"/>
        </w:rPr>
        <w:t>.</w:t>
      </w:r>
    </w:p>
    <w:p w14:paraId="25506D25" w14:textId="77777777" w:rsidR="004E6C4A" w:rsidRPr="00272E05" w:rsidRDefault="004E6C4A" w:rsidP="004E6C4A">
      <w:pPr>
        <w:pStyle w:val="NoSpacing"/>
        <w:ind w:left="720"/>
        <w:jc w:val="both"/>
        <w:rPr>
          <w:rFonts w:cs="Calibri"/>
          <w:b/>
          <w:sz w:val="20"/>
          <w:szCs w:val="20"/>
        </w:rPr>
      </w:pPr>
    </w:p>
    <w:p w14:paraId="1977E7A8" w14:textId="30987CB6" w:rsidR="00CB7B9F" w:rsidRPr="00272E05" w:rsidRDefault="00CB7B9F" w:rsidP="00CB7B9F">
      <w:pPr>
        <w:pStyle w:val="NoSpacing"/>
        <w:numPr>
          <w:ilvl w:val="0"/>
          <w:numId w:val="8"/>
        </w:numPr>
        <w:jc w:val="both"/>
        <w:rPr>
          <w:rFonts w:cs="Calibri"/>
          <w:sz w:val="20"/>
          <w:szCs w:val="20"/>
        </w:rPr>
      </w:pPr>
      <w:r w:rsidRPr="00272E05">
        <w:rPr>
          <w:rFonts w:cs="Calibri"/>
          <w:sz w:val="20"/>
          <w:szCs w:val="20"/>
        </w:rPr>
        <w:t xml:space="preserve">If additional teams are required outside of the top four from VC, the </w:t>
      </w:r>
      <w:r w:rsidR="00B86831" w:rsidRPr="00272E05">
        <w:rPr>
          <w:rFonts w:cs="Calibri"/>
          <w:sz w:val="20"/>
          <w:szCs w:val="20"/>
        </w:rPr>
        <w:t xml:space="preserve">VJBL Administration </w:t>
      </w:r>
      <w:r w:rsidRPr="00272E05">
        <w:rPr>
          <w:rFonts w:cs="Calibri"/>
          <w:sz w:val="20"/>
          <w:szCs w:val="20"/>
        </w:rPr>
        <w:t>reserves the right to choose the team that they believe is most qualified.</w:t>
      </w:r>
    </w:p>
    <w:p w14:paraId="27FEC8E3" w14:textId="77777777" w:rsidR="00CB7B9F" w:rsidRPr="00272E05" w:rsidRDefault="00CB7B9F" w:rsidP="00CB7B9F">
      <w:pPr>
        <w:pStyle w:val="NoSpacing"/>
        <w:rPr>
          <w:rFonts w:cs="Calibri"/>
          <w:sz w:val="20"/>
          <w:szCs w:val="20"/>
        </w:rPr>
      </w:pPr>
    </w:p>
    <w:p w14:paraId="746D706C" w14:textId="77777777" w:rsidR="00CB7B9F" w:rsidRPr="00272E05" w:rsidRDefault="00CB7B9F" w:rsidP="00CB7B9F">
      <w:pPr>
        <w:rPr>
          <w:rFonts w:cs="Calibri"/>
          <w:b/>
          <w:sz w:val="20"/>
          <w:szCs w:val="20"/>
        </w:rPr>
      </w:pPr>
      <w:r w:rsidRPr="00272E05">
        <w:rPr>
          <w:rFonts w:cs="Calibri"/>
          <w:b/>
          <w:sz w:val="20"/>
          <w:szCs w:val="20"/>
        </w:rPr>
        <w:t xml:space="preserve">NATIONAL JUNIOR CLASSIC – COUNTRY </w:t>
      </w:r>
      <w:r w:rsidR="009A706E" w:rsidRPr="00272E05">
        <w:rPr>
          <w:rFonts w:cs="Calibri"/>
          <w:b/>
          <w:sz w:val="20"/>
          <w:szCs w:val="20"/>
        </w:rPr>
        <w:t xml:space="preserve">CHAMPIONSHIP </w:t>
      </w:r>
      <w:r w:rsidRPr="00272E05">
        <w:rPr>
          <w:rFonts w:cs="Calibri"/>
          <w:b/>
          <w:sz w:val="20"/>
          <w:szCs w:val="20"/>
        </w:rPr>
        <w:t>SELECTION</w:t>
      </w:r>
    </w:p>
    <w:p w14:paraId="257ED5C6" w14:textId="77777777" w:rsidR="00CB7B9F" w:rsidRPr="00272E05" w:rsidRDefault="00CB7B9F" w:rsidP="00CB7B9F">
      <w:pPr>
        <w:pStyle w:val="NoSpacing"/>
        <w:jc w:val="both"/>
        <w:rPr>
          <w:rFonts w:cs="Calibri"/>
          <w:sz w:val="20"/>
          <w:szCs w:val="20"/>
        </w:rPr>
      </w:pPr>
      <w:r w:rsidRPr="00272E05">
        <w:rPr>
          <w:rFonts w:cs="Calibri"/>
          <w:sz w:val="20"/>
          <w:szCs w:val="20"/>
        </w:rPr>
        <w:t xml:space="preserve">The following criteria will be used to </w:t>
      </w:r>
      <w:r w:rsidR="007E75B4" w:rsidRPr="00272E05">
        <w:rPr>
          <w:rFonts w:cs="Calibri"/>
          <w:sz w:val="20"/>
          <w:szCs w:val="20"/>
        </w:rPr>
        <w:t xml:space="preserve">assist in deciding </w:t>
      </w:r>
      <w:r w:rsidRPr="00272E05">
        <w:rPr>
          <w:rFonts w:cs="Calibri"/>
          <w:sz w:val="20"/>
          <w:szCs w:val="20"/>
        </w:rPr>
        <w:t>which Basketball Victoria Country Championship winners</w:t>
      </w:r>
      <w:r w:rsidR="00B35229" w:rsidRPr="00272E05">
        <w:rPr>
          <w:rFonts w:cs="Calibri"/>
          <w:sz w:val="20"/>
          <w:szCs w:val="20"/>
        </w:rPr>
        <w:t xml:space="preserve"> </w:t>
      </w:r>
      <w:r w:rsidRPr="00272E05">
        <w:rPr>
          <w:rFonts w:cs="Calibri"/>
          <w:sz w:val="20"/>
          <w:szCs w:val="20"/>
        </w:rPr>
        <w:t>will be selected into the National Junior Classic</w:t>
      </w:r>
      <w:r w:rsidR="008D7E71" w:rsidRPr="00272E05">
        <w:rPr>
          <w:rFonts w:cs="Calibri"/>
          <w:sz w:val="20"/>
          <w:szCs w:val="20"/>
        </w:rPr>
        <w:t xml:space="preserve"> from those nominated.</w:t>
      </w:r>
    </w:p>
    <w:p w14:paraId="0DDBCE32" w14:textId="77777777" w:rsidR="00CB7B9F" w:rsidRPr="00272E05" w:rsidRDefault="00CB7B9F" w:rsidP="00CB7B9F">
      <w:pPr>
        <w:pStyle w:val="NoSpacing"/>
        <w:jc w:val="both"/>
        <w:rPr>
          <w:rFonts w:cs="Calibri"/>
          <w:sz w:val="20"/>
          <w:szCs w:val="20"/>
        </w:rPr>
      </w:pPr>
    </w:p>
    <w:p w14:paraId="44820FA8" w14:textId="38292020" w:rsidR="00CB7B9F" w:rsidRPr="00272E05" w:rsidRDefault="00CB7B9F" w:rsidP="00CB7B9F">
      <w:pPr>
        <w:pStyle w:val="NoSpacing"/>
        <w:jc w:val="both"/>
        <w:rPr>
          <w:rFonts w:cs="Calibri"/>
          <w:b/>
          <w:sz w:val="20"/>
          <w:szCs w:val="20"/>
        </w:rPr>
      </w:pPr>
      <w:r w:rsidRPr="00272E05">
        <w:rPr>
          <w:rFonts w:cs="Calibri"/>
          <w:b/>
          <w:sz w:val="20"/>
          <w:szCs w:val="20"/>
        </w:rPr>
        <w:t xml:space="preserve">Country Championship </w:t>
      </w:r>
      <w:r w:rsidR="00BF1A68" w:rsidRPr="00272E05">
        <w:rPr>
          <w:rFonts w:cs="Calibri"/>
          <w:b/>
          <w:sz w:val="20"/>
          <w:szCs w:val="20"/>
        </w:rPr>
        <w:t>w</w:t>
      </w:r>
      <w:r w:rsidRPr="00272E05">
        <w:rPr>
          <w:rFonts w:cs="Calibri"/>
          <w:b/>
          <w:sz w:val="20"/>
          <w:szCs w:val="20"/>
        </w:rPr>
        <w:t xml:space="preserve">inner </w:t>
      </w:r>
      <w:r w:rsidR="00BF1A68" w:rsidRPr="00272E05">
        <w:rPr>
          <w:rFonts w:cs="Calibri"/>
          <w:b/>
          <w:sz w:val="20"/>
          <w:szCs w:val="20"/>
        </w:rPr>
        <w:t>n</w:t>
      </w:r>
      <w:r w:rsidRPr="00272E05">
        <w:rPr>
          <w:rFonts w:cs="Calibri"/>
          <w:b/>
          <w:sz w:val="20"/>
          <w:szCs w:val="20"/>
        </w:rPr>
        <w:t xml:space="preserve">ot </w:t>
      </w:r>
      <w:r w:rsidR="00BF1A68" w:rsidRPr="00272E05">
        <w:rPr>
          <w:rFonts w:cs="Calibri"/>
          <w:b/>
          <w:sz w:val="20"/>
          <w:szCs w:val="20"/>
        </w:rPr>
        <w:t>p</w:t>
      </w:r>
      <w:r w:rsidRPr="00272E05">
        <w:rPr>
          <w:rFonts w:cs="Calibri"/>
          <w:b/>
          <w:sz w:val="20"/>
          <w:szCs w:val="20"/>
        </w:rPr>
        <w:t xml:space="preserve">articipating in the </w:t>
      </w:r>
      <w:r w:rsidR="00D34873" w:rsidRPr="00272E05">
        <w:rPr>
          <w:rFonts w:cs="Calibri"/>
          <w:b/>
          <w:sz w:val="20"/>
          <w:szCs w:val="20"/>
        </w:rPr>
        <w:t>VJBL</w:t>
      </w:r>
      <w:r w:rsidRPr="00272E05">
        <w:rPr>
          <w:rFonts w:cs="Calibri"/>
          <w:b/>
          <w:sz w:val="20"/>
          <w:szCs w:val="20"/>
        </w:rPr>
        <w:t>:</w:t>
      </w:r>
    </w:p>
    <w:p w14:paraId="4C9F8269" w14:textId="77777777" w:rsidR="00F95271" w:rsidRPr="00272E05" w:rsidRDefault="00F95271" w:rsidP="00CB7B9F">
      <w:pPr>
        <w:pStyle w:val="NoSpacing"/>
        <w:jc w:val="both"/>
        <w:rPr>
          <w:rFonts w:cs="Calibri"/>
          <w:b/>
          <w:sz w:val="20"/>
          <w:szCs w:val="20"/>
        </w:rPr>
      </w:pPr>
    </w:p>
    <w:p w14:paraId="66229DD2" w14:textId="564A80AF" w:rsidR="005F0803" w:rsidRPr="00272E05" w:rsidRDefault="00CB7B9F" w:rsidP="00F04263">
      <w:pPr>
        <w:pStyle w:val="NoSpacing"/>
        <w:numPr>
          <w:ilvl w:val="0"/>
          <w:numId w:val="8"/>
        </w:numPr>
        <w:jc w:val="both"/>
        <w:rPr>
          <w:rFonts w:cs="Calibri"/>
          <w:b/>
          <w:sz w:val="20"/>
          <w:szCs w:val="20"/>
        </w:rPr>
      </w:pPr>
      <w:r w:rsidRPr="00272E05">
        <w:rPr>
          <w:rFonts w:cs="Calibri"/>
          <w:sz w:val="20"/>
          <w:szCs w:val="20"/>
        </w:rPr>
        <w:t xml:space="preserve">If the Country </w:t>
      </w:r>
      <w:r w:rsidR="00BF1A68" w:rsidRPr="00272E05">
        <w:rPr>
          <w:rFonts w:cs="Calibri"/>
          <w:sz w:val="20"/>
          <w:szCs w:val="20"/>
        </w:rPr>
        <w:t>C</w:t>
      </w:r>
      <w:r w:rsidRPr="00272E05">
        <w:rPr>
          <w:rFonts w:cs="Calibri"/>
          <w:sz w:val="20"/>
          <w:szCs w:val="20"/>
        </w:rPr>
        <w:t xml:space="preserve">hampionship winner isn’t participating in the </w:t>
      </w:r>
      <w:r w:rsidR="00D34873" w:rsidRPr="00272E05">
        <w:rPr>
          <w:rFonts w:cs="Calibri"/>
          <w:sz w:val="20"/>
          <w:szCs w:val="20"/>
        </w:rPr>
        <w:t>VJBL</w:t>
      </w:r>
      <w:r w:rsidRPr="00272E05">
        <w:rPr>
          <w:rFonts w:cs="Calibri"/>
          <w:sz w:val="20"/>
          <w:szCs w:val="20"/>
        </w:rPr>
        <w:t xml:space="preserve">, they must provide the </w:t>
      </w:r>
    </w:p>
    <w:p w14:paraId="1E5AE2F1" w14:textId="590D5C2D" w:rsidR="00F04263" w:rsidRPr="00272E05" w:rsidRDefault="00B86831" w:rsidP="005F0803">
      <w:pPr>
        <w:pStyle w:val="NoSpacing"/>
        <w:numPr>
          <w:ilvl w:val="0"/>
          <w:numId w:val="8"/>
        </w:numPr>
        <w:jc w:val="both"/>
        <w:rPr>
          <w:rFonts w:cs="Calibri"/>
          <w:b/>
          <w:sz w:val="20"/>
          <w:szCs w:val="20"/>
        </w:rPr>
      </w:pPr>
      <w:r w:rsidRPr="00272E05">
        <w:rPr>
          <w:rFonts w:cs="Calibri"/>
          <w:sz w:val="20"/>
          <w:szCs w:val="20"/>
        </w:rPr>
        <w:t xml:space="preserve">VJBL Administration </w:t>
      </w:r>
      <w:r w:rsidR="00CB7B9F" w:rsidRPr="00272E05">
        <w:rPr>
          <w:rFonts w:cs="Calibri"/>
          <w:sz w:val="20"/>
          <w:szCs w:val="20"/>
        </w:rPr>
        <w:t>with a team list of who will be attending the tournament with their expression of interest.</w:t>
      </w:r>
    </w:p>
    <w:p w14:paraId="1FC10780" w14:textId="77777777" w:rsidR="00032532" w:rsidRPr="00272E05" w:rsidRDefault="00032532" w:rsidP="00032532">
      <w:pPr>
        <w:pStyle w:val="NoSpacing"/>
        <w:ind w:left="720"/>
        <w:jc w:val="both"/>
        <w:rPr>
          <w:rFonts w:cs="Calibri"/>
          <w:b/>
          <w:sz w:val="20"/>
          <w:szCs w:val="20"/>
        </w:rPr>
      </w:pPr>
    </w:p>
    <w:p w14:paraId="7DC94308" w14:textId="3FFC82C7" w:rsidR="00C01BDE" w:rsidRPr="00272E05" w:rsidRDefault="00CB7B9F" w:rsidP="000446A4">
      <w:pPr>
        <w:pStyle w:val="NoSpacing"/>
        <w:numPr>
          <w:ilvl w:val="0"/>
          <w:numId w:val="8"/>
        </w:numPr>
        <w:jc w:val="both"/>
        <w:rPr>
          <w:rFonts w:cs="Calibri"/>
          <w:b/>
          <w:sz w:val="20"/>
          <w:szCs w:val="20"/>
        </w:rPr>
      </w:pPr>
      <w:r w:rsidRPr="00272E05">
        <w:rPr>
          <w:rFonts w:cs="Calibri"/>
          <w:sz w:val="20"/>
          <w:szCs w:val="20"/>
        </w:rPr>
        <w:t xml:space="preserve">If the Country Championship winner consists of </w:t>
      </w:r>
      <w:r w:rsidR="00BF1A68" w:rsidRPr="00272E05">
        <w:rPr>
          <w:rFonts w:cs="Calibri"/>
          <w:sz w:val="20"/>
          <w:szCs w:val="20"/>
        </w:rPr>
        <w:t xml:space="preserve">any </w:t>
      </w:r>
      <w:r w:rsidRPr="00272E05">
        <w:rPr>
          <w:rFonts w:cs="Calibri"/>
          <w:sz w:val="20"/>
          <w:szCs w:val="20"/>
        </w:rPr>
        <w:t xml:space="preserve">player who </w:t>
      </w:r>
      <w:r w:rsidR="00BF1A68" w:rsidRPr="00272E05">
        <w:rPr>
          <w:rFonts w:cs="Calibri"/>
          <w:sz w:val="20"/>
          <w:szCs w:val="20"/>
        </w:rPr>
        <w:t>is</w:t>
      </w:r>
      <w:r w:rsidRPr="00272E05">
        <w:rPr>
          <w:rFonts w:cs="Calibri"/>
          <w:sz w:val="20"/>
          <w:szCs w:val="20"/>
        </w:rPr>
        <w:t xml:space="preserve"> also registered with any </w:t>
      </w:r>
      <w:r w:rsidR="00D34873" w:rsidRPr="00272E05">
        <w:rPr>
          <w:rFonts w:cs="Calibri"/>
          <w:sz w:val="20"/>
          <w:szCs w:val="20"/>
        </w:rPr>
        <w:t>VJBL</w:t>
      </w:r>
      <w:r w:rsidRPr="00272E05">
        <w:rPr>
          <w:rFonts w:cs="Calibri"/>
          <w:sz w:val="20"/>
          <w:szCs w:val="20"/>
        </w:rPr>
        <w:t xml:space="preserve"> team, the player must nominate if they will participate with the Country Championship winner or the </w:t>
      </w:r>
      <w:r w:rsidR="00D34873" w:rsidRPr="00272E05">
        <w:rPr>
          <w:rFonts w:cs="Calibri"/>
          <w:sz w:val="20"/>
          <w:szCs w:val="20"/>
        </w:rPr>
        <w:t>VJBL</w:t>
      </w:r>
      <w:r w:rsidRPr="00272E05">
        <w:rPr>
          <w:rFonts w:cs="Calibri"/>
          <w:sz w:val="20"/>
          <w:szCs w:val="20"/>
        </w:rPr>
        <w:t xml:space="preserve"> team</w:t>
      </w:r>
      <w:r w:rsidR="000C578B" w:rsidRPr="00272E05">
        <w:rPr>
          <w:rFonts w:cs="Calibri"/>
          <w:sz w:val="20"/>
          <w:szCs w:val="20"/>
        </w:rPr>
        <w:t xml:space="preserve">.  </w:t>
      </w:r>
      <w:r w:rsidR="00BF1A68" w:rsidRPr="00272E05">
        <w:rPr>
          <w:rFonts w:cs="Calibri"/>
          <w:sz w:val="20"/>
          <w:szCs w:val="20"/>
        </w:rPr>
        <w:t>Confirmation of decision</w:t>
      </w:r>
      <w:r w:rsidR="000C578B" w:rsidRPr="00272E05">
        <w:rPr>
          <w:rFonts w:cs="Calibri"/>
          <w:sz w:val="20"/>
          <w:szCs w:val="20"/>
        </w:rPr>
        <w:t xml:space="preserve"> must accompany </w:t>
      </w:r>
      <w:r w:rsidR="00844CDC" w:rsidRPr="00272E05">
        <w:rPr>
          <w:rFonts w:cs="Calibri"/>
          <w:sz w:val="20"/>
          <w:szCs w:val="20"/>
        </w:rPr>
        <w:t>their expression of interest</w:t>
      </w:r>
      <w:r w:rsidRPr="00272E05">
        <w:rPr>
          <w:rFonts w:cs="Calibri"/>
          <w:sz w:val="20"/>
          <w:szCs w:val="20"/>
        </w:rPr>
        <w:t>.</w:t>
      </w:r>
    </w:p>
    <w:p w14:paraId="6D806C4A" w14:textId="33148975" w:rsidR="00032532" w:rsidRPr="00272E05" w:rsidRDefault="00CB7B9F" w:rsidP="00CB7B9F">
      <w:pPr>
        <w:pStyle w:val="NoSpacing"/>
        <w:numPr>
          <w:ilvl w:val="0"/>
          <w:numId w:val="8"/>
        </w:numPr>
        <w:jc w:val="both"/>
        <w:rPr>
          <w:rFonts w:cs="Calibri"/>
          <w:b/>
          <w:sz w:val="20"/>
          <w:szCs w:val="20"/>
        </w:rPr>
      </w:pPr>
      <w:r w:rsidRPr="00272E05">
        <w:rPr>
          <w:rFonts w:cs="Calibri"/>
          <w:sz w:val="20"/>
          <w:szCs w:val="20"/>
        </w:rPr>
        <w:t xml:space="preserve">If the player chooses to represent the </w:t>
      </w:r>
      <w:r w:rsidR="00D34873" w:rsidRPr="00272E05">
        <w:rPr>
          <w:rFonts w:cs="Calibri"/>
          <w:sz w:val="20"/>
          <w:szCs w:val="20"/>
        </w:rPr>
        <w:t>VJBL</w:t>
      </w:r>
      <w:r w:rsidRPr="00272E05">
        <w:rPr>
          <w:rFonts w:cs="Calibri"/>
          <w:sz w:val="20"/>
          <w:szCs w:val="20"/>
        </w:rPr>
        <w:t xml:space="preserve"> team, the </w:t>
      </w:r>
      <w:r w:rsidR="00BD6DBD" w:rsidRPr="00272E05">
        <w:rPr>
          <w:rFonts w:cs="Calibri"/>
          <w:sz w:val="20"/>
          <w:szCs w:val="20"/>
        </w:rPr>
        <w:t xml:space="preserve">VJBL Administration </w:t>
      </w:r>
      <w:r w:rsidRPr="00272E05">
        <w:rPr>
          <w:rFonts w:cs="Calibri"/>
          <w:sz w:val="20"/>
          <w:szCs w:val="20"/>
        </w:rPr>
        <w:t xml:space="preserve">will request the Country </w:t>
      </w:r>
      <w:r w:rsidR="00BF1A68" w:rsidRPr="00272E05">
        <w:rPr>
          <w:rFonts w:cs="Calibri"/>
          <w:sz w:val="20"/>
          <w:szCs w:val="20"/>
        </w:rPr>
        <w:t>C</w:t>
      </w:r>
      <w:r w:rsidRPr="00272E05">
        <w:rPr>
          <w:rFonts w:cs="Calibri"/>
          <w:sz w:val="20"/>
          <w:szCs w:val="20"/>
        </w:rPr>
        <w:t xml:space="preserve">hampionship </w:t>
      </w:r>
      <w:r w:rsidR="00BF1A68" w:rsidRPr="00272E05">
        <w:rPr>
          <w:rFonts w:cs="Calibri"/>
          <w:sz w:val="20"/>
          <w:szCs w:val="20"/>
        </w:rPr>
        <w:t>w</w:t>
      </w:r>
      <w:r w:rsidRPr="00272E05">
        <w:rPr>
          <w:rFonts w:cs="Calibri"/>
          <w:sz w:val="20"/>
          <w:szCs w:val="20"/>
        </w:rPr>
        <w:t>inner provides correspondence</w:t>
      </w:r>
      <w:r w:rsidR="00844CDC" w:rsidRPr="00272E05">
        <w:rPr>
          <w:rFonts w:cs="Calibri"/>
          <w:sz w:val="20"/>
          <w:szCs w:val="20"/>
        </w:rPr>
        <w:t xml:space="preserve"> within 14 days of receiving the expression of interest</w:t>
      </w:r>
      <w:r w:rsidRPr="00272E05">
        <w:rPr>
          <w:rFonts w:cs="Calibri"/>
          <w:sz w:val="20"/>
          <w:szCs w:val="20"/>
        </w:rPr>
        <w:t xml:space="preserve">, explaining why they should still be </w:t>
      </w:r>
      <w:r w:rsidR="00844CDC" w:rsidRPr="00272E05">
        <w:rPr>
          <w:rFonts w:cs="Calibri"/>
          <w:sz w:val="20"/>
          <w:szCs w:val="20"/>
        </w:rPr>
        <w:t>allowed</w:t>
      </w:r>
      <w:r w:rsidRPr="00272E05">
        <w:rPr>
          <w:rFonts w:cs="Calibri"/>
          <w:sz w:val="20"/>
          <w:szCs w:val="20"/>
        </w:rPr>
        <w:t xml:space="preserve"> to participate.  The Classic Sub Committee will review the explanation and reserves the right to refuse entry based on the fact the team entered </w:t>
      </w:r>
      <w:r w:rsidR="00442D8B" w:rsidRPr="00272E05">
        <w:rPr>
          <w:rFonts w:cs="Calibri"/>
          <w:sz w:val="20"/>
          <w:szCs w:val="20"/>
        </w:rPr>
        <w:t xml:space="preserve">is not substantially the same team that </w:t>
      </w:r>
      <w:r w:rsidRPr="00272E05">
        <w:rPr>
          <w:rFonts w:cs="Calibri"/>
          <w:sz w:val="20"/>
          <w:szCs w:val="20"/>
        </w:rPr>
        <w:t>won the Country Championships.</w:t>
      </w:r>
    </w:p>
    <w:p w14:paraId="3FF208D1" w14:textId="77777777" w:rsidR="00F65B45" w:rsidRPr="00272E05" w:rsidRDefault="00F65B45" w:rsidP="00F65B45">
      <w:pPr>
        <w:pStyle w:val="NoSpacing"/>
        <w:jc w:val="both"/>
        <w:rPr>
          <w:rFonts w:cs="Calibri"/>
          <w:sz w:val="20"/>
          <w:szCs w:val="20"/>
        </w:rPr>
      </w:pPr>
    </w:p>
    <w:p w14:paraId="5253C00C" w14:textId="77777777" w:rsidR="00CA3199" w:rsidRPr="00272E05" w:rsidRDefault="00CA3199" w:rsidP="00F65B45">
      <w:pPr>
        <w:pStyle w:val="NoSpacing"/>
        <w:jc w:val="both"/>
        <w:rPr>
          <w:rFonts w:cs="Calibri"/>
          <w:b/>
          <w:sz w:val="20"/>
          <w:szCs w:val="20"/>
        </w:rPr>
      </w:pPr>
    </w:p>
    <w:p w14:paraId="72C7570E" w14:textId="77777777" w:rsidR="00032532" w:rsidRPr="00272E05" w:rsidRDefault="00032532" w:rsidP="00CB7B9F">
      <w:pPr>
        <w:pStyle w:val="NoSpacing"/>
        <w:jc w:val="both"/>
        <w:rPr>
          <w:rFonts w:cs="Calibri"/>
          <w:b/>
          <w:sz w:val="20"/>
          <w:szCs w:val="20"/>
        </w:rPr>
      </w:pPr>
    </w:p>
    <w:p w14:paraId="64639DCF" w14:textId="307C18A1" w:rsidR="00CB7B9F" w:rsidRPr="00272E05" w:rsidRDefault="00CB7B9F" w:rsidP="00CB7B9F">
      <w:pPr>
        <w:pStyle w:val="NoSpacing"/>
        <w:jc w:val="both"/>
        <w:rPr>
          <w:rFonts w:cs="Calibri"/>
          <w:b/>
          <w:sz w:val="20"/>
          <w:szCs w:val="20"/>
        </w:rPr>
      </w:pPr>
      <w:r w:rsidRPr="00272E05">
        <w:rPr>
          <w:rFonts w:cs="Calibri"/>
          <w:b/>
          <w:sz w:val="20"/>
          <w:szCs w:val="20"/>
        </w:rPr>
        <w:t xml:space="preserve">Country Championship </w:t>
      </w:r>
      <w:r w:rsidR="00BF1A68" w:rsidRPr="00272E05">
        <w:rPr>
          <w:rFonts w:cs="Calibri"/>
          <w:b/>
          <w:sz w:val="20"/>
          <w:szCs w:val="20"/>
        </w:rPr>
        <w:t>w</w:t>
      </w:r>
      <w:r w:rsidRPr="00272E05">
        <w:rPr>
          <w:rFonts w:cs="Calibri"/>
          <w:b/>
          <w:sz w:val="20"/>
          <w:szCs w:val="20"/>
        </w:rPr>
        <w:t xml:space="preserve">inner </w:t>
      </w:r>
      <w:r w:rsidR="00BF1A68" w:rsidRPr="00272E05">
        <w:rPr>
          <w:rFonts w:cs="Calibri"/>
          <w:b/>
          <w:sz w:val="20"/>
          <w:szCs w:val="20"/>
        </w:rPr>
        <w:t>p</w:t>
      </w:r>
      <w:r w:rsidRPr="00272E05">
        <w:rPr>
          <w:rFonts w:cs="Calibri"/>
          <w:b/>
          <w:sz w:val="20"/>
          <w:szCs w:val="20"/>
        </w:rPr>
        <w:t xml:space="preserve">articipating in the </w:t>
      </w:r>
      <w:r w:rsidR="00D34873" w:rsidRPr="00272E05">
        <w:rPr>
          <w:rFonts w:cs="Calibri"/>
          <w:b/>
          <w:sz w:val="20"/>
          <w:szCs w:val="20"/>
        </w:rPr>
        <w:t>VJBL</w:t>
      </w:r>
      <w:r w:rsidRPr="00272E05">
        <w:rPr>
          <w:rFonts w:cs="Calibri"/>
          <w:b/>
          <w:sz w:val="20"/>
          <w:szCs w:val="20"/>
        </w:rPr>
        <w:t>:</w:t>
      </w:r>
    </w:p>
    <w:p w14:paraId="5CA9F36D" w14:textId="70FD2345" w:rsidR="00F04263" w:rsidRPr="00272E05" w:rsidRDefault="00844CDC" w:rsidP="00F04263">
      <w:pPr>
        <w:pStyle w:val="NoSpacing"/>
        <w:numPr>
          <w:ilvl w:val="0"/>
          <w:numId w:val="9"/>
        </w:numPr>
        <w:jc w:val="both"/>
        <w:rPr>
          <w:rFonts w:cs="Calibri"/>
          <w:b/>
          <w:sz w:val="20"/>
          <w:szCs w:val="20"/>
        </w:rPr>
      </w:pPr>
      <w:r w:rsidRPr="00272E05">
        <w:rPr>
          <w:rFonts w:cs="Calibri"/>
          <w:sz w:val="20"/>
          <w:szCs w:val="20"/>
        </w:rPr>
        <w:t>If</w:t>
      </w:r>
      <w:r w:rsidR="00CB7B9F" w:rsidRPr="00272E05">
        <w:rPr>
          <w:rFonts w:cs="Calibri"/>
          <w:sz w:val="20"/>
          <w:szCs w:val="20"/>
        </w:rPr>
        <w:t xml:space="preserve"> the Country Championship </w:t>
      </w:r>
      <w:r w:rsidR="00BF1A68" w:rsidRPr="00272E05">
        <w:rPr>
          <w:rFonts w:cs="Calibri"/>
          <w:sz w:val="20"/>
          <w:szCs w:val="20"/>
        </w:rPr>
        <w:t>w</w:t>
      </w:r>
      <w:r w:rsidR="00CB7B9F" w:rsidRPr="00272E05">
        <w:rPr>
          <w:rFonts w:cs="Calibri"/>
          <w:sz w:val="20"/>
          <w:szCs w:val="20"/>
        </w:rPr>
        <w:t xml:space="preserve">inner currently plays in the </w:t>
      </w:r>
      <w:r w:rsidR="00D34873" w:rsidRPr="00272E05">
        <w:rPr>
          <w:rFonts w:cs="Calibri"/>
          <w:sz w:val="20"/>
          <w:szCs w:val="20"/>
        </w:rPr>
        <w:t>VJBL</w:t>
      </w:r>
      <w:r w:rsidR="00CB7B9F" w:rsidRPr="00272E05">
        <w:rPr>
          <w:rFonts w:cs="Calibri"/>
          <w:sz w:val="20"/>
          <w:szCs w:val="20"/>
        </w:rPr>
        <w:t xml:space="preserve"> and failed to qualify for VC they will not be invited to the National Junior Classic. </w:t>
      </w:r>
    </w:p>
    <w:p w14:paraId="7EEC85A5" w14:textId="09D408D3" w:rsidR="00F04263" w:rsidRPr="00272E05" w:rsidRDefault="00CB7B9F" w:rsidP="00F04263">
      <w:pPr>
        <w:pStyle w:val="NoSpacing"/>
        <w:numPr>
          <w:ilvl w:val="0"/>
          <w:numId w:val="9"/>
        </w:numPr>
        <w:jc w:val="both"/>
        <w:rPr>
          <w:rFonts w:cs="Calibri"/>
          <w:b/>
          <w:sz w:val="20"/>
          <w:szCs w:val="20"/>
        </w:rPr>
      </w:pPr>
      <w:r w:rsidRPr="00272E05">
        <w:rPr>
          <w:rFonts w:cs="Calibri"/>
          <w:sz w:val="20"/>
          <w:szCs w:val="20"/>
        </w:rPr>
        <w:t xml:space="preserve">If the Country Championship </w:t>
      </w:r>
      <w:r w:rsidR="00BF1A68" w:rsidRPr="00272E05">
        <w:rPr>
          <w:rFonts w:cs="Calibri"/>
          <w:sz w:val="20"/>
          <w:szCs w:val="20"/>
        </w:rPr>
        <w:t>w</w:t>
      </w:r>
      <w:r w:rsidRPr="00272E05">
        <w:rPr>
          <w:rFonts w:cs="Calibri"/>
          <w:sz w:val="20"/>
          <w:szCs w:val="20"/>
        </w:rPr>
        <w:t xml:space="preserve">inner currently plays in the </w:t>
      </w:r>
      <w:r w:rsidR="00D34873" w:rsidRPr="00272E05">
        <w:rPr>
          <w:rFonts w:cs="Calibri"/>
          <w:sz w:val="20"/>
          <w:szCs w:val="20"/>
        </w:rPr>
        <w:t>VJBL</w:t>
      </w:r>
      <w:r w:rsidRPr="00272E05">
        <w:rPr>
          <w:rFonts w:cs="Calibri"/>
          <w:sz w:val="20"/>
          <w:szCs w:val="20"/>
        </w:rPr>
        <w:t xml:space="preserve"> and qualified for VC, but doesn’t finish in the top 4 of their pool they may not be invited to the National Junior Classic.</w:t>
      </w:r>
    </w:p>
    <w:p w14:paraId="52CFFE1B" w14:textId="1ED9ECFD" w:rsidR="00F04263" w:rsidRPr="00272E05" w:rsidRDefault="00CB7B9F" w:rsidP="00F04263">
      <w:pPr>
        <w:pStyle w:val="NoSpacing"/>
        <w:numPr>
          <w:ilvl w:val="0"/>
          <w:numId w:val="9"/>
        </w:numPr>
        <w:jc w:val="both"/>
        <w:rPr>
          <w:rFonts w:cs="Calibri"/>
          <w:b/>
          <w:sz w:val="20"/>
          <w:szCs w:val="20"/>
        </w:rPr>
      </w:pPr>
      <w:r w:rsidRPr="00272E05">
        <w:rPr>
          <w:rFonts w:cs="Calibri"/>
          <w:sz w:val="20"/>
          <w:szCs w:val="20"/>
        </w:rPr>
        <w:t xml:space="preserve">If the Country Championship </w:t>
      </w:r>
      <w:r w:rsidR="00BF1A68" w:rsidRPr="00272E05">
        <w:rPr>
          <w:rFonts w:cs="Calibri"/>
          <w:sz w:val="20"/>
          <w:szCs w:val="20"/>
        </w:rPr>
        <w:t>w</w:t>
      </w:r>
      <w:r w:rsidRPr="00272E05">
        <w:rPr>
          <w:rFonts w:cs="Calibri"/>
          <w:sz w:val="20"/>
          <w:szCs w:val="20"/>
        </w:rPr>
        <w:t xml:space="preserve">inner currently plays in the </w:t>
      </w:r>
      <w:r w:rsidR="00D34873" w:rsidRPr="00272E05">
        <w:rPr>
          <w:rFonts w:cs="Calibri"/>
          <w:sz w:val="20"/>
          <w:szCs w:val="20"/>
        </w:rPr>
        <w:t>VJBL</w:t>
      </w:r>
      <w:r w:rsidRPr="00272E05">
        <w:rPr>
          <w:rFonts w:cs="Calibri"/>
          <w:sz w:val="20"/>
          <w:szCs w:val="20"/>
        </w:rPr>
        <w:t xml:space="preserve"> and doesn’t meet the above criteria, the team may put in an appeal to the Classic Sub Committee for special selection.  </w:t>
      </w:r>
    </w:p>
    <w:p w14:paraId="105432B2" w14:textId="55CC84C1" w:rsidR="00CB7B9F" w:rsidRPr="00272E05" w:rsidRDefault="00CB7B9F" w:rsidP="00CB7B9F">
      <w:pPr>
        <w:pStyle w:val="NoSpacing"/>
        <w:ind w:left="720"/>
        <w:jc w:val="both"/>
        <w:rPr>
          <w:rFonts w:cs="Calibri"/>
          <w:sz w:val="20"/>
          <w:szCs w:val="20"/>
        </w:rPr>
      </w:pPr>
      <w:r w:rsidRPr="00272E05">
        <w:rPr>
          <w:rFonts w:cs="Calibri"/>
          <w:sz w:val="20"/>
          <w:szCs w:val="20"/>
        </w:rPr>
        <w:lastRenderedPageBreak/>
        <w:t>Appeals may include a player who has played in the Country Championship winning team that doesn’t participate in the</w:t>
      </w:r>
      <w:r w:rsidR="005F0803" w:rsidRPr="00272E05">
        <w:rPr>
          <w:rFonts w:cs="Calibri"/>
          <w:sz w:val="20"/>
          <w:szCs w:val="20"/>
        </w:rPr>
        <w:t xml:space="preserve"> </w:t>
      </w:r>
      <w:r w:rsidR="00D34873" w:rsidRPr="00272E05">
        <w:rPr>
          <w:rFonts w:cs="Calibri"/>
          <w:sz w:val="20"/>
          <w:szCs w:val="20"/>
        </w:rPr>
        <w:t>VJBL</w:t>
      </w:r>
      <w:r w:rsidRPr="00272E05">
        <w:rPr>
          <w:rFonts w:cs="Calibri"/>
          <w:sz w:val="20"/>
          <w:szCs w:val="20"/>
        </w:rPr>
        <w:t xml:space="preserve"> </w:t>
      </w:r>
      <w:r w:rsidR="000C578B" w:rsidRPr="00272E05">
        <w:rPr>
          <w:rFonts w:cs="Calibri"/>
          <w:sz w:val="20"/>
          <w:szCs w:val="20"/>
        </w:rPr>
        <w:t xml:space="preserve">and </w:t>
      </w:r>
      <w:r w:rsidRPr="00272E05">
        <w:rPr>
          <w:rFonts w:cs="Calibri"/>
          <w:sz w:val="20"/>
          <w:szCs w:val="20"/>
        </w:rPr>
        <w:t xml:space="preserve">changes the dynamics of the team.  In this case </w:t>
      </w:r>
      <w:r w:rsidR="00BF1A68" w:rsidRPr="00272E05">
        <w:rPr>
          <w:rFonts w:cs="Calibri"/>
          <w:sz w:val="20"/>
          <w:szCs w:val="20"/>
        </w:rPr>
        <w:t>documentation</w:t>
      </w:r>
      <w:r w:rsidRPr="00272E05">
        <w:rPr>
          <w:rFonts w:cs="Calibri"/>
          <w:sz w:val="20"/>
          <w:szCs w:val="20"/>
        </w:rPr>
        <w:t xml:space="preserve"> from Country Championships will be viewed and the Classic Sub Committee will make their final decision. </w:t>
      </w:r>
    </w:p>
    <w:p w14:paraId="092984D3" w14:textId="77777777" w:rsidR="000C578B" w:rsidRPr="00272E05" w:rsidRDefault="000C578B" w:rsidP="00CB7B9F">
      <w:pPr>
        <w:pStyle w:val="NoSpacing"/>
        <w:ind w:left="720"/>
        <w:jc w:val="both"/>
        <w:rPr>
          <w:rFonts w:cs="Calibri"/>
          <w:b/>
          <w:sz w:val="20"/>
          <w:szCs w:val="20"/>
        </w:rPr>
      </w:pPr>
    </w:p>
    <w:p w14:paraId="18D941EF" w14:textId="77777777" w:rsidR="00CB7B9F" w:rsidRPr="00272E05" w:rsidRDefault="00CB7B9F" w:rsidP="00CB7B9F">
      <w:pPr>
        <w:rPr>
          <w:rFonts w:cs="Calibri"/>
          <w:b/>
          <w:sz w:val="20"/>
          <w:szCs w:val="20"/>
        </w:rPr>
      </w:pPr>
      <w:r w:rsidRPr="00272E05">
        <w:rPr>
          <w:rFonts w:cs="Calibri"/>
          <w:b/>
          <w:sz w:val="20"/>
          <w:szCs w:val="20"/>
        </w:rPr>
        <w:t>NATIONAL JUNIOR CLASSIC – INTERSTATE/OVERSEAS SELECTION</w:t>
      </w:r>
    </w:p>
    <w:p w14:paraId="61C338E7" w14:textId="17137735" w:rsidR="00CB7B9F" w:rsidRPr="00272E05" w:rsidRDefault="00B86831" w:rsidP="007A1818">
      <w:pPr>
        <w:pStyle w:val="NoSpacing"/>
        <w:jc w:val="both"/>
        <w:rPr>
          <w:rFonts w:cs="Calibri"/>
          <w:sz w:val="20"/>
          <w:szCs w:val="20"/>
        </w:rPr>
      </w:pPr>
      <w:r w:rsidRPr="00272E05">
        <w:rPr>
          <w:rFonts w:cs="Calibri"/>
          <w:sz w:val="20"/>
          <w:szCs w:val="20"/>
        </w:rPr>
        <w:t>T</w:t>
      </w:r>
      <w:r w:rsidR="00CB7B9F" w:rsidRPr="00272E05">
        <w:rPr>
          <w:rFonts w:cs="Calibri"/>
          <w:sz w:val="20"/>
          <w:szCs w:val="20"/>
        </w:rPr>
        <w:t xml:space="preserve">he following criteria will be used to </w:t>
      </w:r>
      <w:r w:rsidR="007E75B4" w:rsidRPr="00272E05">
        <w:rPr>
          <w:rFonts w:cs="Calibri"/>
          <w:sz w:val="20"/>
          <w:szCs w:val="20"/>
        </w:rPr>
        <w:t xml:space="preserve">assist in deciding which </w:t>
      </w:r>
      <w:r w:rsidR="00CB7B9F" w:rsidRPr="00272E05">
        <w:rPr>
          <w:rFonts w:cs="Calibri"/>
          <w:sz w:val="20"/>
          <w:szCs w:val="20"/>
        </w:rPr>
        <w:t>Interstate teams will be selected into the National Junior Classic.</w:t>
      </w:r>
    </w:p>
    <w:p w14:paraId="196ACFE9" w14:textId="77777777" w:rsidR="007A1818" w:rsidRPr="00272E05" w:rsidRDefault="007A1818" w:rsidP="007A1818">
      <w:pPr>
        <w:pStyle w:val="NoSpacing"/>
        <w:jc w:val="both"/>
        <w:rPr>
          <w:rFonts w:cs="Calibri"/>
          <w:i/>
          <w:sz w:val="20"/>
          <w:szCs w:val="20"/>
        </w:rPr>
      </w:pPr>
      <w:r w:rsidRPr="00272E05">
        <w:rPr>
          <w:rFonts w:cs="Calibri"/>
          <w:i/>
          <w:sz w:val="20"/>
          <w:szCs w:val="20"/>
        </w:rPr>
        <w:t>Interstate Teams</w:t>
      </w:r>
    </w:p>
    <w:p w14:paraId="31B6D6E4" w14:textId="7DDE576A" w:rsidR="00CB7B9F" w:rsidRPr="00272E05" w:rsidRDefault="00CB7B9F" w:rsidP="00CB7B9F">
      <w:pPr>
        <w:pStyle w:val="ListParagraph"/>
        <w:numPr>
          <w:ilvl w:val="0"/>
          <w:numId w:val="11"/>
        </w:numPr>
        <w:spacing w:after="0" w:line="240" w:lineRule="auto"/>
        <w:jc w:val="both"/>
        <w:rPr>
          <w:rFonts w:ascii="Calibri" w:hAnsi="Calibri" w:cs="Calibri"/>
          <w:sz w:val="20"/>
          <w:szCs w:val="20"/>
        </w:rPr>
      </w:pPr>
      <w:r w:rsidRPr="00272E05">
        <w:rPr>
          <w:rFonts w:ascii="Calibri" w:hAnsi="Calibri" w:cs="Calibri"/>
          <w:sz w:val="20"/>
          <w:szCs w:val="20"/>
        </w:rPr>
        <w:t xml:space="preserve">The </w:t>
      </w:r>
      <w:r w:rsidR="00B86831" w:rsidRPr="00272E05">
        <w:rPr>
          <w:rFonts w:ascii="Calibri" w:hAnsi="Calibri" w:cs="Calibri"/>
          <w:sz w:val="20"/>
          <w:szCs w:val="20"/>
        </w:rPr>
        <w:t xml:space="preserve">VJBL Administration </w:t>
      </w:r>
      <w:r w:rsidRPr="00272E05">
        <w:rPr>
          <w:rFonts w:ascii="Calibri" w:hAnsi="Calibri" w:cs="Calibri"/>
          <w:sz w:val="20"/>
          <w:szCs w:val="20"/>
        </w:rPr>
        <w:t xml:space="preserve">will select a maximum of 8 interstate teams </w:t>
      </w:r>
      <w:r w:rsidR="00034A46" w:rsidRPr="00272E05">
        <w:rPr>
          <w:rFonts w:ascii="Calibri" w:hAnsi="Calibri" w:cs="Calibri"/>
          <w:sz w:val="20"/>
          <w:szCs w:val="20"/>
        </w:rPr>
        <w:t xml:space="preserve">in each age group, male and female </w:t>
      </w:r>
      <w:r w:rsidRPr="00272E05">
        <w:rPr>
          <w:rFonts w:ascii="Calibri" w:hAnsi="Calibri" w:cs="Calibri"/>
          <w:sz w:val="20"/>
          <w:szCs w:val="20"/>
        </w:rPr>
        <w:t>to compete in the National Junior Classic.</w:t>
      </w:r>
    </w:p>
    <w:p w14:paraId="23117ACC" w14:textId="77777777" w:rsidR="00CB7B9F" w:rsidRPr="00272E05" w:rsidRDefault="00895A38" w:rsidP="00CB7B9F">
      <w:pPr>
        <w:pStyle w:val="ListParagraph"/>
        <w:numPr>
          <w:ilvl w:val="0"/>
          <w:numId w:val="11"/>
        </w:numPr>
        <w:spacing w:after="0" w:line="240" w:lineRule="auto"/>
        <w:jc w:val="both"/>
        <w:rPr>
          <w:rFonts w:ascii="Calibri" w:hAnsi="Calibri" w:cs="Calibri"/>
          <w:sz w:val="20"/>
          <w:szCs w:val="20"/>
        </w:rPr>
      </w:pPr>
      <w:r w:rsidRPr="00272E05">
        <w:rPr>
          <w:rFonts w:ascii="Calibri" w:hAnsi="Calibri" w:cs="Calibri"/>
          <w:sz w:val="20"/>
          <w:szCs w:val="20"/>
        </w:rPr>
        <w:t>Whe</w:t>
      </w:r>
      <w:r w:rsidR="00B35229" w:rsidRPr="00272E05">
        <w:rPr>
          <w:rFonts w:ascii="Calibri" w:hAnsi="Calibri" w:cs="Calibri"/>
          <w:sz w:val="20"/>
          <w:szCs w:val="20"/>
        </w:rPr>
        <w:t xml:space="preserve">re </w:t>
      </w:r>
      <w:r w:rsidR="00CB7B9F" w:rsidRPr="00272E05">
        <w:rPr>
          <w:rFonts w:ascii="Calibri" w:hAnsi="Calibri" w:cs="Calibri"/>
          <w:sz w:val="20"/>
          <w:szCs w:val="20"/>
        </w:rPr>
        <w:t xml:space="preserve">possible New South Wales teams will be </w:t>
      </w:r>
      <w:r w:rsidRPr="00272E05">
        <w:rPr>
          <w:rFonts w:ascii="Calibri" w:hAnsi="Calibri" w:cs="Calibri"/>
          <w:sz w:val="20"/>
          <w:szCs w:val="20"/>
        </w:rPr>
        <w:t xml:space="preserve">nominated </w:t>
      </w:r>
      <w:r w:rsidR="00CB7B9F" w:rsidRPr="00272E05">
        <w:rPr>
          <w:rFonts w:ascii="Calibri" w:hAnsi="Calibri" w:cs="Calibri"/>
          <w:sz w:val="20"/>
          <w:szCs w:val="20"/>
        </w:rPr>
        <w:t>after the halfway point of their current competition</w:t>
      </w:r>
      <w:r w:rsidR="00B35229" w:rsidRPr="00272E05">
        <w:rPr>
          <w:rFonts w:ascii="Calibri" w:hAnsi="Calibri" w:cs="Calibri"/>
          <w:sz w:val="20"/>
          <w:szCs w:val="20"/>
        </w:rPr>
        <w:t xml:space="preserve">. </w:t>
      </w:r>
      <w:r w:rsidRPr="00272E05">
        <w:rPr>
          <w:rFonts w:ascii="Calibri" w:hAnsi="Calibri" w:cs="Calibri"/>
          <w:sz w:val="20"/>
          <w:szCs w:val="20"/>
        </w:rPr>
        <w:t xml:space="preserve">We </w:t>
      </w:r>
      <w:r w:rsidR="00CB7B9F" w:rsidRPr="00272E05">
        <w:rPr>
          <w:rFonts w:ascii="Calibri" w:hAnsi="Calibri" w:cs="Calibri"/>
          <w:sz w:val="20"/>
          <w:szCs w:val="20"/>
        </w:rPr>
        <w:t>will only consider teams that are in the top four at that time.</w:t>
      </w:r>
    </w:p>
    <w:p w14:paraId="70A0A8D1" w14:textId="20F35F4B" w:rsidR="00CB7B9F" w:rsidRPr="00272E05" w:rsidRDefault="0085529D" w:rsidP="00CB7B9F">
      <w:pPr>
        <w:pStyle w:val="ListParagraph"/>
        <w:numPr>
          <w:ilvl w:val="0"/>
          <w:numId w:val="11"/>
        </w:numPr>
        <w:spacing w:after="0" w:line="240" w:lineRule="auto"/>
        <w:jc w:val="both"/>
        <w:rPr>
          <w:rFonts w:ascii="Calibri" w:hAnsi="Calibri" w:cs="Calibri"/>
          <w:sz w:val="20"/>
          <w:szCs w:val="20"/>
        </w:rPr>
      </w:pPr>
      <w:r w:rsidRPr="00272E05">
        <w:rPr>
          <w:rFonts w:ascii="Calibri" w:hAnsi="Calibri" w:cs="Calibri"/>
          <w:sz w:val="20"/>
          <w:szCs w:val="20"/>
        </w:rPr>
        <w:t xml:space="preserve">South Australian </w:t>
      </w:r>
      <w:r w:rsidR="00EA22C2" w:rsidRPr="00272E05">
        <w:rPr>
          <w:rFonts w:ascii="Calibri" w:hAnsi="Calibri" w:cs="Calibri"/>
          <w:sz w:val="20"/>
          <w:szCs w:val="20"/>
        </w:rPr>
        <w:t>team’s</w:t>
      </w:r>
      <w:r w:rsidRPr="00272E05">
        <w:rPr>
          <w:rFonts w:ascii="Calibri" w:hAnsi="Calibri" w:cs="Calibri"/>
          <w:sz w:val="20"/>
          <w:szCs w:val="20"/>
        </w:rPr>
        <w:t xml:space="preserve"> n</w:t>
      </w:r>
      <w:r w:rsidR="00895A38" w:rsidRPr="00272E05">
        <w:rPr>
          <w:rFonts w:ascii="Calibri" w:hAnsi="Calibri" w:cs="Calibri"/>
          <w:sz w:val="20"/>
          <w:szCs w:val="20"/>
        </w:rPr>
        <w:t xml:space="preserve">ominations </w:t>
      </w:r>
      <w:r w:rsidRPr="00272E05">
        <w:rPr>
          <w:rFonts w:ascii="Calibri" w:hAnsi="Calibri" w:cs="Calibri"/>
          <w:sz w:val="20"/>
          <w:szCs w:val="20"/>
        </w:rPr>
        <w:t xml:space="preserve">shall be from </w:t>
      </w:r>
      <w:r w:rsidR="00CB7B9F" w:rsidRPr="00272E05">
        <w:rPr>
          <w:rFonts w:ascii="Calibri" w:hAnsi="Calibri" w:cs="Calibri"/>
          <w:sz w:val="20"/>
          <w:szCs w:val="20"/>
        </w:rPr>
        <w:t>the South Australia State Championships</w:t>
      </w:r>
      <w:r w:rsidR="00B35229" w:rsidRPr="00272E05">
        <w:rPr>
          <w:rFonts w:ascii="Calibri" w:hAnsi="Calibri" w:cs="Calibri"/>
          <w:strike/>
          <w:sz w:val="20"/>
          <w:szCs w:val="20"/>
        </w:rPr>
        <w:t>.</w:t>
      </w:r>
      <w:r w:rsidR="00CB7B9F" w:rsidRPr="00272E05">
        <w:rPr>
          <w:rFonts w:ascii="Calibri" w:hAnsi="Calibri" w:cs="Calibri"/>
          <w:strike/>
          <w:sz w:val="20"/>
          <w:szCs w:val="20"/>
        </w:rPr>
        <w:t xml:space="preserve"> </w:t>
      </w:r>
      <w:r w:rsidR="00CB7B9F" w:rsidRPr="00272E05">
        <w:rPr>
          <w:rFonts w:ascii="Calibri" w:hAnsi="Calibri" w:cs="Calibri"/>
          <w:sz w:val="20"/>
          <w:szCs w:val="20"/>
        </w:rPr>
        <w:t xml:space="preserve"> </w:t>
      </w:r>
      <w:r w:rsidR="00895A38" w:rsidRPr="00272E05">
        <w:rPr>
          <w:rFonts w:ascii="Calibri" w:hAnsi="Calibri" w:cs="Calibri"/>
          <w:sz w:val="20"/>
          <w:szCs w:val="20"/>
        </w:rPr>
        <w:t xml:space="preserve">We </w:t>
      </w:r>
      <w:r w:rsidR="00CB7B9F" w:rsidRPr="00272E05">
        <w:rPr>
          <w:rFonts w:ascii="Calibri" w:hAnsi="Calibri" w:cs="Calibri"/>
          <w:sz w:val="20"/>
          <w:szCs w:val="20"/>
        </w:rPr>
        <w:t>will only consider teams that are in the top four at that time.</w:t>
      </w:r>
    </w:p>
    <w:p w14:paraId="5E79496B" w14:textId="218F094F" w:rsidR="00CB7B9F" w:rsidRPr="00272E05" w:rsidRDefault="0005250E" w:rsidP="00CB7B9F">
      <w:pPr>
        <w:pStyle w:val="ListParagraph"/>
        <w:numPr>
          <w:ilvl w:val="0"/>
          <w:numId w:val="11"/>
        </w:numPr>
        <w:spacing w:after="0" w:line="240" w:lineRule="auto"/>
        <w:jc w:val="both"/>
        <w:rPr>
          <w:rFonts w:ascii="Calibri" w:hAnsi="Calibri" w:cs="Calibri"/>
          <w:sz w:val="20"/>
          <w:szCs w:val="20"/>
        </w:rPr>
      </w:pPr>
      <w:r w:rsidRPr="00272E05">
        <w:rPr>
          <w:rFonts w:ascii="Calibri" w:hAnsi="Calibri" w:cs="Calibri"/>
          <w:sz w:val="20"/>
          <w:szCs w:val="20"/>
        </w:rPr>
        <w:t>Teams nominated by other states will be considered.</w:t>
      </w:r>
    </w:p>
    <w:p w14:paraId="6E02727F" w14:textId="77777777" w:rsidR="007A1818" w:rsidRPr="00272E05" w:rsidRDefault="007A1818" w:rsidP="007A1818">
      <w:pPr>
        <w:spacing w:after="0"/>
        <w:jc w:val="both"/>
        <w:rPr>
          <w:rFonts w:cs="Calibri"/>
          <w:i/>
          <w:sz w:val="20"/>
          <w:szCs w:val="20"/>
        </w:rPr>
      </w:pPr>
      <w:r w:rsidRPr="00272E05">
        <w:rPr>
          <w:rFonts w:cs="Calibri"/>
          <w:i/>
          <w:sz w:val="20"/>
          <w:szCs w:val="20"/>
        </w:rPr>
        <w:t>Overseas Teams</w:t>
      </w:r>
    </w:p>
    <w:p w14:paraId="02DA605F" w14:textId="409E7DAE" w:rsidR="005F0803" w:rsidRPr="00272E05" w:rsidRDefault="00CB7B9F" w:rsidP="00664587">
      <w:pPr>
        <w:pStyle w:val="ListParagraph"/>
        <w:numPr>
          <w:ilvl w:val="0"/>
          <w:numId w:val="11"/>
        </w:numPr>
        <w:spacing w:after="0" w:line="240" w:lineRule="auto"/>
        <w:jc w:val="both"/>
        <w:rPr>
          <w:rFonts w:ascii="Calibri" w:hAnsi="Calibri" w:cs="Calibri"/>
          <w:sz w:val="20"/>
          <w:szCs w:val="20"/>
        </w:rPr>
      </w:pPr>
      <w:r w:rsidRPr="00272E05">
        <w:rPr>
          <w:rFonts w:ascii="Calibri" w:hAnsi="Calibri" w:cs="Calibri"/>
          <w:sz w:val="20"/>
          <w:szCs w:val="20"/>
        </w:rPr>
        <w:t>Should an overseas team(s) express an interest in participating in the tournament</w:t>
      </w:r>
      <w:r w:rsidR="00F95271" w:rsidRPr="00272E05">
        <w:rPr>
          <w:rFonts w:ascii="Calibri" w:hAnsi="Calibri" w:cs="Calibri"/>
          <w:sz w:val="20"/>
          <w:szCs w:val="20"/>
        </w:rPr>
        <w:t xml:space="preserve">, </w:t>
      </w:r>
      <w:r w:rsidRPr="00272E05">
        <w:rPr>
          <w:rFonts w:ascii="Calibri" w:hAnsi="Calibri" w:cs="Calibri"/>
          <w:sz w:val="20"/>
          <w:szCs w:val="20"/>
        </w:rPr>
        <w:t xml:space="preserve">the </w:t>
      </w:r>
    </w:p>
    <w:p w14:paraId="6EEF702A" w14:textId="0EAFBD1C" w:rsidR="00664587" w:rsidRPr="00272E05" w:rsidRDefault="00B86831" w:rsidP="005F0803">
      <w:pPr>
        <w:pStyle w:val="ListParagraph"/>
        <w:numPr>
          <w:ilvl w:val="0"/>
          <w:numId w:val="11"/>
        </w:numPr>
        <w:spacing w:after="0" w:line="240" w:lineRule="auto"/>
        <w:jc w:val="both"/>
        <w:rPr>
          <w:rFonts w:ascii="Calibri" w:hAnsi="Calibri" w:cs="Calibri"/>
          <w:sz w:val="20"/>
          <w:szCs w:val="20"/>
        </w:rPr>
      </w:pPr>
      <w:r w:rsidRPr="00272E05">
        <w:rPr>
          <w:rFonts w:ascii="Calibri" w:hAnsi="Calibri" w:cs="Calibri"/>
          <w:sz w:val="20"/>
          <w:szCs w:val="20"/>
        </w:rPr>
        <w:t xml:space="preserve">VJBL Administration </w:t>
      </w:r>
      <w:r w:rsidR="00CB7B9F" w:rsidRPr="00272E05">
        <w:rPr>
          <w:rFonts w:ascii="Calibri" w:hAnsi="Calibri" w:cs="Calibri"/>
          <w:sz w:val="20"/>
          <w:szCs w:val="20"/>
        </w:rPr>
        <w:t>will consider their entry and if accepted</w:t>
      </w:r>
      <w:r w:rsidR="007A1818" w:rsidRPr="00272E05">
        <w:rPr>
          <w:rFonts w:ascii="Calibri" w:hAnsi="Calibri" w:cs="Calibri"/>
          <w:sz w:val="20"/>
          <w:szCs w:val="20"/>
        </w:rPr>
        <w:t>,</w:t>
      </w:r>
      <w:r w:rsidR="00CB7B9F" w:rsidRPr="00272E05">
        <w:rPr>
          <w:rFonts w:ascii="Calibri" w:hAnsi="Calibri" w:cs="Calibri"/>
          <w:sz w:val="20"/>
          <w:szCs w:val="20"/>
        </w:rPr>
        <w:t xml:space="preserve"> </w:t>
      </w:r>
      <w:r w:rsidR="00B35229" w:rsidRPr="00272E05">
        <w:rPr>
          <w:rFonts w:ascii="Calibri" w:hAnsi="Calibri" w:cs="Calibri"/>
          <w:sz w:val="20"/>
          <w:szCs w:val="20"/>
        </w:rPr>
        <w:t>that number will reduce the interstate quota</w:t>
      </w:r>
      <w:r w:rsidR="00CB7B9F" w:rsidRPr="00272E05">
        <w:rPr>
          <w:rFonts w:ascii="Calibri" w:hAnsi="Calibri" w:cs="Calibri"/>
          <w:sz w:val="20"/>
          <w:szCs w:val="20"/>
        </w:rPr>
        <w:t>.</w:t>
      </w:r>
    </w:p>
    <w:p w14:paraId="72AEE92D" w14:textId="31552AC4" w:rsidR="007A1818" w:rsidRPr="00272E05" w:rsidRDefault="00B86831" w:rsidP="00664587">
      <w:pPr>
        <w:pStyle w:val="ListParagraph"/>
        <w:numPr>
          <w:ilvl w:val="0"/>
          <w:numId w:val="11"/>
        </w:numPr>
        <w:spacing w:after="0" w:line="240" w:lineRule="auto"/>
        <w:jc w:val="both"/>
        <w:rPr>
          <w:rFonts w:ascii="Calibri" w:hAnsi="Calibri" w:cs="Calibri"/>
          <w:sz w:val="20"/>
          <w:szCs w:val="20"/>
        </w:rPr>
      </w:pPr>
      <w:r w:rsidRPr="00272E05">
        <w:rPr>
          <w:rFonts w:ascii="Calibri" w:hAnsi="Calibri" w:cs="Calibri"/>
          <w:sz w:val="20"/>
          <w:szCs w:val="20"/>
        </w:rPr>
        <w:t xml:space="preserve">VJBL Administration </w:t>
      </w:r>
      <w:r w:rsidR="007A1818" w:rsidRPr="00272E05">
        <w:rPr>
          <w:rFonts w:ascii="Calibri" w:hAnsi="Calibri" w:cs="Calibri"/>
          <w:sz w:val="20"/>
          <w:szCs w:val="20"/>
        </w:rPr>
        <w:t xml:space="preserve">may restrict the </w:t>
      </w:r>
      <w:proofErr w:type="spellStart"/>
      <w:r w:rsidR="00EA22C2" w:rsidRPr="00272E05">
        <w:rPr>
          <w:rFonts w:ascii="Calibri" w:hAnsi="Calibri" w:cs="Calibri"/>
          <w:sz w:val="20"/>
          <w:szCs w:val="20"/>
        </w:rPr>
        <w:t>make up</w:t>
      </w:r>
      <w:proofErr w:type="spellEnd"/>
      <w:r w:rsidR="00F56AA0" w:rsidRPr="00272E05">
        <w:rPr>
          <w:rFonts w:ascii="Calibri" w:hAnsi="Calibri" w:cs="Calibri"/>
          <w:sz w:val="20"/>
          <w:szCs w:val="20"/>
        </w:rPr>
        <w:t xml:space="preserve"> of </w:t>
      </w:r>
      <w:r w:rsidR="007A1818" w:rsidRPr="00272E05">
        <w:rPr>
          <w:rFonts w:ascii="Calibri" w:hAnsi="Calibri" w:cs="Calibri"/>
          <w:sz w:val="20"/>
          <w:szCs w:val="20"/>
        </w:rPr>
        <w:t>an overseas team nominating</w:t>
      </w:r>
      <w:r w:rsidR="00F56AA0" w:rsidRPr="00272E05">
        <w:rPr>
          <w:rFonts w:ascii="Calibri" w:hAnsi="Calibri" w:cs="Calibri"/>
          <w:sz w:val="20"/>
          <w:szCs w:val="20"/>
        </w:rPr>
        <w:t xml:space="preserve"> to ensure evenness of competition.</w:t>
      </w:r>
    </w:p>
    <w:p w14:paraId="3B344F2C" w14:textId="77777777" w:rsidR="000C578B" w:rsidRPr="00272E05" w:rsidRDefault="000C578B" w:rsidP="005C4CF9">
      <w:pPr>
        <w:pStyle w:val="ListParagraph"/>
        <w:spacing w:after="0" w:line="240" w:lineRule="auto"/>
        <w:ind w:left="0"/>
        <w:jc w:val="both"/>
        <w:rPr>
          <w:rFonts w:ascii="Calibri" w:hAnsi="Calibri" w:cs="Calibri"/>
          <w:b/>
          <w:sz w:val="20"/>
          <w:szCs w:val="20"/>
          <w:u w:val="single"/>
        </w:rPr>
      </w:pPr>
    </w:p>
    <w:p w14:paraId="593FA7A5" w14:textId="44D32788" w:rsidR="00631C06" w:rsidRPr="00272E05" w:rsidRDefault="005C4CF9" w:rsidP="00A6678F">
      <w:pPr>
        <w:pStyle w:val="ListParagraph"/>
        <w:spacing w:after="0"/>
        <w:jc w:val="both"/>
        <w:rPr>
          <w:rFonts w:ascii="Calibri" w:hAnsi="Calibri" w:cs="Calibri"/>
          <w:sz w:val="20"/>
          <w:szCs w:val="20"/>
        </w:rPr>
      </w:pPr>
      <w:r w:rsidRPr="00272E05">
        <w:rPr>
          <w:rFonts w:ascii="Calibri" w:hAnsi="Calibri" w:cs="Calibri"/>
          <w:sz w:val="20"/>
          <w:szCs w:val="20"/>
        </w:rPr>
        <w:t xml:space="preserve"> </w:t>
      </w:r>
    </w:p>
    <w:sectPr w:rsidR="00631C06" w:rsidRPr="00272E05" w:rsidSect="00CA3199">
      <w:footerReference w:type="even" r:id="rId12"/>
      <w:footerReference w:type="default" r:id="rId13"/>
      <w:pgSz w:w="11906" w:h="16838"/>
      <w:pgMar w:top="1245" w:right="1440" w:bottom="0" w:left="144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2D26" w14:textId="77777777" w:rsidR="00C73CBF" w:rsidRDefault="00C73CBF" w:rsidP="00BB07FE">
      <w:pPr>
        <w:spacing w:before="0" w:after="0"/>
      </w:pPr>
      <w:r>
        <w:separator/>
      </w:r>
    </w:p>
  </w:endnote>
  <w:endnote w:type="continuationSeparator" w:id="0">
    <w:p w14:paraId="2FC513EB" w14:textId="77777777" w:rsidR="00C73CBF" w:rsidRDefault="00C73CBF" w:rsidP="00BB07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6A1B" w14:textId="77777777" w:rsidR="00787BE0" w:rsidRDefault="00787BE0" w:rsidP="004F3B1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72A12">
      <w:rPr>
        <w:rStyle w:val="PageNumber"/>
        <w:noProof/>
      </w:rPr>
      <w:t>2</w:t>
    </w:r>
    <w:r>
      <w:rPr>
        <w:rStyle w:val="PageNumber"/>
      </w:rPr>
      <w:fldChar w:fldCharType="end"/>
    </w:r>
  </w:p>
  <w:p w14:paraId="55E40E69" w14:textId="705F2D92" w:rsidR="006E6C52" w:rsidRDefault="00436336" w:rsidP="00787BE0">
    <w:pPr>
      <w:pStyle w:val="Footer"/>
      <w:ind w:right="360" w:firstLine="360"/>
      <w:jc w:val="right"/>
    </w:pPr>
    <w:r>
      <w:t>R</w:t>
    </w:r>
    <w:r w:rsidR="008A5DF1">
      <w:t>ev 1</w:t>
    </w:r>
    <w:r>
      <w:t xml:space="preserve">   27/02/2018</w:t>
    </w:r>
    <w:r w:rsidR="00787BE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42EE" w14:textId="1B863E6D" w:rsidR="00787BE0" w:rsidRDefault="00972A12" w:rsidP="004F3B16">
    <w:pPr>
      <w:pStyle w:val="Footer"/>
      <w:framePr w:wrap="none" w:vAnchor="text" w:hAnchor="margin" w:y="1"/>
      <w:rPr>
        <w:rStyle w:val="PageNumber"/>
      </w:rPr>
    </w:pPr>
    <w:r>
      <w:rPr>
        <w:rStyle w:val="PageNumber"/>
      </w:rPr>
      <w:t>Classic selection procedu</w:t>
    </w:r>
    <w:r w:rsidR="00F8087D">
      <w:rPr>
        <w:rStyle w:val="PageNumber"/>
      </w:rPr>
      <w:t>re</w:t>
    </w:r>
  </w:p>
  <w:p w14:paraId="74624558" w14:textId="7EDE8E39" w:rsidR="006E6C52" w:rsidRDefault="000446A4" w:rsidP="00787BE0">
    <w:pPr>
      <w:pStyle w:val="Footer"/>
      <w:ind w:right="360" w:firstLine="360"/>
    </w:pPr>
    <w:r>
      <w:ptab w:relativeTo="margin" w:alignment="center" w:leader="none"/>
    </w:r>
    <w:r>
      <w:ptab w:relativeTo="margin" w:alignment="right" w:leader="none"/>
    </w:r>
    <w:r w:rsidR="00972A12">
      <w:t xml:space="preserve">Rev </w:t>
    </w:r>
    <w:r w:rsidR="00C60441">
      <w:t>3</w:t>
    </w:r>
    <w:r w:rsidR="00972A12">
      <w:t xml:space="preserve">   </w:t>
    </w:r>
    <w:r w:rsidR="00C60441">
      <w:t>01</w:t>
    </w:r>
    <w:r w:rsidR="00972A12">
      <w:t>/02/20</w:t>
    </w:r>
    <w:r w:rsidR="00C60441">
      <w:t>24</w:t>
    </w:r>
    <w:r w:rsidR="00787BE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2574" w14:textId="77777777" w:rsidR="00C73CBF" w:rsidRDefault="00C73CBF" w:rsidP="00BB07FE">
      <w:pPr>
        <w:spacing w:before="0" w:after="0"/>
      </w:pPr>
      <w:r>
        <w:separator/>
      </w:r>
    </w:p>
  </w:footnote>
  <w:footnote w:type="continuationSeparator" w:id="0">
    <w:p w14:paraId="49DC2E29" w14:textId="77777777" w:rsidR="00C73CBF" w:rsidRDefault="00C73CBF" w:rsidP="00BB07F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64D9"/>
    <w:multiLevelType w:val="hybridMultilevel"/>
    <w:tmpl w:val="2E32B87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1D6E21"/>
    <w:multiLevelType w:val="hybridMultilevel"/>
    <w:tmpl w:val="6E86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6279F"/>
    <w:multiLevelType w:val="hybridMultilevel"/>
    <w:tmpl w:val="4B36A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A2CE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BF5648"/>
    <w:multiLevelType w:val="hybridMultilevel"/>
    <w:tmpl w:val="50B46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822290"/>
    <w:multiLevelType w:val="hybridMultilevel"/>
    <w:tmpl w:val="29A856EA"/>
    <w:lvl w:ilvl="0" w:tplc="04090001">
      <w:start w:val="1"/>
      <w:numFmt w:val="bullet"/>
      <w:lvlText w:val=""/>
      <w:lvlJc w:val="left"/>
      <w:pPr>
        <w:ind w:left="1425" w:hanging="705"/>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ADD6006"/>
    <w:multiLevelType w:val="hybridMultilevel"/>
    <w:tmpl w:val="419C8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3C1D80"/>
    <w:multiLevelType w:val="hybridMultilevel"/>
    <w:tmpl w:val="FB1A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15C9E"/>
    <w:multiLevelType w:val="hybridMultilevel"/>
    <w:tmpl w:val="A8E0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15DD7"/>
    <w:multiLevelType w:val="hybridMultilevel"/>
    <w:tmpl w:val="7CD2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01364E"/>
    <w:multiLevelType w:val="hybridMultilevel"/>
    <w:tmpl w:val="1A744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6E1E33"/>
    <w:multiLevelType w:val="hybridMultilevel"/>
    <w:tmpl w:val="7B027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CF138F"/>
    <w:multiLevelType w:val="hybridMultilevel"/>
    <w:tmpl w:val="15665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1F6814"/>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829830926">
    <w:abstractNumId w:val="5"/>
  </w:num>
  <w:num w:numId="2" w16cid:durableId="1596936963">
    <w:abstractNumId w:val="13"/>
  </w:num>
  <w:num w:numId="3" w16cid:durableId="339241601">
    <w:abstractNumId w:val="3"/>
  </w:num>
  <w:num w:numId="4" w16cid:durableId="692732366">
    <w:abstractNumId w:val="6"/>
  </w:num>
  <w:num w:numId="5" w16cid:durableId="523254023">
    <w:abstractNumId w:val="10"/>
  </w:num>
  <w:num w:numId="6" w16cid:durableId="1896160218">
    <w:abstractNumId w:val="2"/>
  </w:num>
  <w:num w:numId="7" w16cid:durableId="602494451">
    <w:abstractNumId w:val="12"/>
  </w:num>
  <w:num w:numId="8" w16cid:durableId="527371926">
    <w:abstractNumId w:val="9"/>
  </w:num>
  <w:num w:numId="9" w16cid:durableId="831290327">
    <w:abstractNumId w:val="7"/>
  </w:num>
  <w:num w:numId="10" w16cid:durableId="901406183">
    <w:abstractNumId w:val="4"/>
  </w:num>
  <w:num w:numId="11" w16cid:durableId="1731805416">
    <w:abstractNumId w:val="0"/>
  </w:num>
  <w:num w:numId="12" w16cid:durableId="779422958">
    <w:abstractNumId w:val="1"/>
  </w:num>
  <w:num w:numId="13" w16cid:durableId="332995314">
    <w:abstractNumId w:val="8"/>
  </w:num>
  <w:num w:numId="14" w16cid:durableId="11461219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D4"/>
    <w:rsid w:val="00032532"/>
    <w:rsid w:val="00034A46"/>
    <w:rsid w:val="00041500"/>
    <w:rsid w:val="000446A4"/>
    <w:rsid w:val="0005250E"/>
    <w:rsid w:val="0006106E"/>
    <w:rsid w:val="00064D4A"/>
    <w:rsid w:val="00065823"/>
    <w:rsid w:val="00072A3C"/>
    <w:rsid w:val="00073EDF"/>
    <w:rsid w:val="00074774"/>
    <w:rsid w:val="000774A3"/>
    <w:rsid w:val="00094F09"/>
    <w:rsid w:val="000A1A3A"/>
    <w:rsid w:val="000A5547"/>
    <w:rsid w:val="000C578B"/>
    <w:rsid w:val="000F0E6F"/>
    <w:rsid w:val="000F6393"/>
    <w:rsid w:val="000F6A58"/>
    <w:rsid w:val="00102F8D"/>
    <w:rsid w:val="001566C2"/>
    <w:rsid w:val="00165A09"/>
    <w:rsid w:val="001928EA"/>
    <w:rsid w:val="001D345F"/>
    <w:rsid w:val="001E39C9"/>
    <w:rsid w:val="0021317E"/>
    <w:rsid w:val="00215248"/>
    <w:rsid w:val="0022678E"/>
    <w:rsid w:val="00243A54"/>
    <w:rsid w:val="00262663"/>
    <w:rsid w:val="00272E05"/>
    <w:rsid w:val="002776CF"/>
    <w:rsid w:val="00281CD4"/>
    <w:rsid w:val="002A51D7"/>
    <w:rsid w:val="002C51EE"/>
    <w:rsid w:val="002D6289"/>
    <w:rsid w:val="0030206D"/>
    <w:rsid w:val="00323DD4"/>
    <w:rsid w:val="00346386"/>
    <w:rsid w:val="003514F7"/>
    <w:rsid w:val="0039179F"/>
    <w:rsid w:val="003A4D6A"/>
    <w:rsid w:val="003C2106"/>
    <w:rsid w:val="003E4F21"/>
    <w:rsid w:val="003E6A14"/>
    <w:rsid w:val="00424E1D"/>
    <w:rsid w:val="00424E2B"/>
    <w:rsid w:val="00426B9B"/>
    <w:rsid w:val="00436336"/>
    <w:rsid w:val="00442D8B"/>
    <w:rsid w:val="00443E38"/>
    <w:rsid w:val="004637CE"/>
    <w:rsid w:val="00464B3F"/>
    <w:rsid w:val="004854AB"/>
    <w:rsid w:val="004B190D"/>
    <w:rsid w:val="004B5E7B"/>
    <w:rsid w:val="004E6C4A"/>
    <w:rsid w:val="004F121F"/>
    <w:rsid w:val="00503A63"/>
    <w:rsid w:val="005612B6"/>
    <w:rsid w:val="0058230F"/>
    <w:rsid w:val="00582A8A"/>
    <w:rsid w:val="00590146"/>
    <w:rsid w:val="005C3142"/>
    <w:rsid w:val="005C4CF9"/>
    <w:rsid w:val="005D0E32"/>
    <w:rsid w:val="005F0803"/>
    <w:rsid w:val="005F3303"/>
    <w:rsid w:val="005F3C7F"/>
    <w:rsid w:val="005F4CD2"/>
    <w:rsid w:val="00602732"/>
    <w:rsid w:val="00603B64"/>
    <w:rsid w:val="006307ED"/>
    <w:rsid w:val="00631C06"/>
    <w:rsid w:val="00646266"/>
    <w:rsid w:val="006543D4"/>
    <w:rsid w:val="00662A57"/>
    <w:rsid w:val="00664587"/>
    <w:rsid w:val="006A255D"/>
    <w:rsid w:val="006B1F47"/>
    <w:rsid w:val="006E6C52"/>
    <w:rsid w:val="006F75DA"/>
    <w:rsid w:val="00701758"/>
    <w:rsid w:val="00754C2A"/>
    <w:rsid w:val="007869B2"/>
    <w:rsid w:val="00787BE0"/>
    <w:rsid w:val="00791F7A"/>
    <w:rsid w:val="007A1818"/>
    <w:rsid w:val="007B2B6C"/>
    <w:rsid w:val="007B40FB"/>
    <w:rsid w:val="007C0CBE"/>
    <w:rsid w:val="007E75B4"/>
    <w:rsid w:val="0081668C"/>
    <w:rsid w:val="008219D4"/>
    <w:rsid w:val="00844B34"/>
    <w:rsid w:val="00844CDC"/>
    <w:rsid w:val="00846A9E"/>
    <w:rsid w:val="0085529D"/>
    <w:rsid w:val="008869A3"/>
    <w:rsid w:val="00895A38"/>
    <w:rsid w:val="008A350F"/>
    <w:rsid w:val="008A5DF1"/>
    <w:rsid w:val="008C1AE5"/>
    <w:rsid w:val="008C6DA3"/>
    <w:rsid w:val="008D7E71"/>
    <w:rsid w:val="008F4EC2"/>
    <w:rsid w:val="0090679E"/>
    <w:rsid w:val="00912D26"/>
    <w:rsid w:val="00946639"/>
    <w:rsid w:val="00966545"/>
    <w:rsid w:val="00972A12"/>
    <w:rsid w:val="00974914"/>
    <w:rsid w:val="0099054E"/>
    <w:rsid w:val="009A1586"/>
    <w:rsid w:val="009A6401"/>
    <w:rsid w:val="009A706E"/>
    <w:rsid w:val="009D6CBE"/>
    <w:rsid w:val="009F6F9D"/>
    <w:rsid w:val="00A00D29"/>
    <w:rsid w:val="00A14664"/>
    <w:rsid w:val="00A34C58"/>
    <w:rsid w:val="00A40B17"/>
    <w:rsid w:val="00A502DE"/>
    <w:rsid w:val="00A54162"/>
    <w:rsid w:val="00A54B35"/>
    <w:rsid w:val="00A57F65"/>
    <w:rsid w:val="00A6678F"/>
    <w:rsid w:val="00AF0BD5"/>
    <w:rsid w:val="00AF5605"/>
    <w:rsid w:val="00B17537"/>
    <w:rsid w:val="00B246AD"/>
    <w:rsid w:val="00B35229"/>
    <w:rsid w:val="00B45377"/>
    <w:rsid w:val="00B54D1B"/>
    <w:rsid w:val="00B56170"/>
    <w:rsid w:val="00B86831"/>
    <w:rsid w:val="00BA357D"/>
    <w:rsid w:val="00BA45C5"/>
    <w:rsid w:val="00BA45CD"/>
    <w:rsid w:val="00BB07FE"/>
    <w:rsid w:val="00BD197C"/>
    <w:rsid w:val="00BD2D1C"/>
    <w:rsid w:val="00BD6DBD"/>
    <w:rsid w:val="00BE70AE"/>
    <w:rsid w:val="00BF1A68"/>
    <w:rsid w:val="00C01BDE"/>
    <w:rsid w:val="00C04A4A"/>
    <w:rsid w:val="00C214B8"/>
    <w:rsid w:val="00C271CD"/>
    <w:rsid w:val="00C274EA"/>
    <w:rsid w:val="00C42D8C"/>
    <w:rsid w:val="00C60441"/>
    <w:rsid w:val="00C70276"/>
    <w:rsid w:val="00C7137B"/>
    <w:rsid w:val="00C7379C"/>
    <w:rsid w:val="00C73CBF"/>
    <w:rsid w:val="00C81FF2"/>
    <w:rsid w:val="00C92458"/>
    <w:rsid w:val="00CA3199"/>
    <w:rsid w:val="00CB2011"/>
    <w:rsid w:val="00CB7B9F"/>
    <w:rsid w:val="00CC103D"/>
    <w:rsid w:val="00CC57EC"/>
    <w:rsid w:val="00CC583C"/>
    <w:rsid w:val="00CC647D"/>
    <w:rsid w:val="00CD6830"/>
    <w:rsid w:val="00CE701E"/>
    <w:rsid w:val="00CE723A"/>
    <w:rsid w:val="00CF1305"/>
    <w:rsid w:val="00CF3297"/>
    <w:rsid w:val="00D21D2B"/>
    <w:rsid w:val="00D339F4"/>
    <w:rsid w:val="00D34873"/>
    <w:rsid w:val="00D4432F"/>
    <w:rsid w:val="00D70C79"/>
    <w:rsid w:val="00D77E64"/>
    <w:rsid w:val="00D80FE8"/>
    <w:rsid w:val="00D8432A"/>
    <w:rsid w:val="00D8626F"/>
    <w:rsid w:val="00D91237"/>
    <w:rsid w:val="00DB583E"/>
    <w:rsid w:val="00DC29DC"/>
    <w:rsid w:val="00DD1512"/>
    <w:rsid w:val="00DF44B7"/>
    <w:rsid w:val="00E1185E"/>
    <w:rsid w:val="00E172FF"/>
    <w:rsid w:val="00E20AE5"/>
    <w:rsid w:val="00E33110"/>
    <w:rsid w:val="00E76CFA"/>
    <w:rsid w:val="00E84033"/>
    <w:rsid w:val="00E976BA"/>
    <w:rsid w:val="00EA22C2"/>
    <w:rsid w:val="00ED5352"/>
    <w:rsid w:val="00EF45B8"/>
    <w:rsid w:val="00F04263"/>
    <w:rsid w:val="00F12AA9"/>
    <w:rsid w:val="00F15D34"/>
    <w:rsid w:val="00F34467"/>
    <w:rsid w:val="00F37B50"/>
    <w:rsid w:val="00F47199"/>
    <w:rsid w:val="00F520F6"/>
    <w:rsid w:val="00F56AA0"/>
    <w:rsid w:val="00F609BC"/>
    <w:rsid w:val="00F60E56"/>
    <w:rsid w:val="00F65B45"/>
    <w:rsid w:val="00F8087D"/>
    <w:rsid w:val="00F95271"/>
    <w:rsid w:val="00FA0C09"/>
    <w:rsid w:val="00FC1889"/>
    <w:rsid w:val="00FC3BF0"/>
    <w:rsid w:val="00FF0443"/>
    <w:rsid w:val="00FF264F"/>
    <w:rsid w:val="00FF2EFF"/>
    <w:rsid w:val="00FF732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8F15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43D4"/>
    <w:pPr>
      <w:spacing w:before="60" w:after="120" w:line="240" w:lineRule="auto"/>
    </w:pPr>
    <w:rPr>
      <w:rFonts w:ascii="Calibri" w:eastAsia="MS Mincho" w:hAnsi="Calibri" w:cs="Times New Roman"/>
      <w:szCs w:val="24"/>
      <w:lang w:val="en-US" w:eastAsia="en-AU"/>
    </w:rPr>
  </w:style>
  <w:style w:type="paragraph" w:styleId="Heading1">
    <w:name w:val="heading 1"/>
    <w:basedOn w:val="Normal"/>
    <w:next w:val="Normal"/>
    <w:link w:val="Heading1Char"/>
    <w:uiPriority w:val="9"/>
    <w:qFormat/>
    <w:rsid w:val="006543D4"/>
    <w:pPr>
      <w:keepNext/>
      <w:keepLines/>
      <w:spacing w:before="240" w:after="160"/>
      <w:outlineLvl w:val="0"/>
    </w:pPr>
    <w:rPr>
      <w:rFonts w:eastAsia="MS Gothic"/>
      <w:b/>
      <w:bCs/>
      <w:caps/>
      <w:sz w:val="36"/>
      <w:szCs w:val="36"/>
    </w:rPr>
  </w:style>
  <w:style w:type="paragraph" w:styleId="Heading2">
    <w:name w:val="heading 2"/>
    <w:basedOn w:val="Normal"/>
    <w:next w:val="Normal"/>
    <w:link w:val="Heading2Char"/>
    <w:uiPriority w:val="9"/>
    <w:unhideWhenUsed/>
    <w:qFormat/>
    <w:rsid w:val="006543D4"/>
    <w:pPr>
      <w:keepNext/>
      <w:keepLines/>
      <w:spacing w:before="180" w:after="140"/>
      <w:outlineLvl w:val="1"/>
    </w:pPr>
    <w:rPr>
      <w:rFonts w:eastAsia="MS Gothic"/>
      <w:b/>
      <w:bCs/>
      <w:smallCap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3D4"/>
    <w:rPr>
      <w:rFonts w:ascii="Calibri" w:eastAsia="MS Gothic" w:hAnsi="Calibri" w:cs="Times New Roman"/>
      <w:b/>
      <w:bCs/>
      <w:caps/>
      <w:sz w:val="36"/>
      <w:szCs w:val="36"/>
      <w:lang w:val="en-US" w:eastAsia="en-AU"/>
    </w:rPr>
  </w:style>
  <w:style w:type="character" w:customStyle="1" w:styleId="Heading2Char">
    <w:name w:val="Heading 2 Char"/>
    <w:basedOn w:val="DefaultParagraphFont"/>
    <w:link w:val="Heading2"/>
    <w:uiPriority w:val="9"/>
    <w:rsid w:val="006543D4"/>
    <w:rPr>
      <w:rFonts w:ascii="Calibri" w:eastAsia="MS Gothic" w:hAnsi="Calibri" w:cs="Times New Roman"/>
      <w:b/>
      <w:bCs/>
      <w:smallCaps/>
      <w:sz w:val="32"/>
      <w:szCs w:val="32"/>
      <w:lang w:val="en-US" w:eastAsia="en-AU"/>
    </w:rPr>
  </w:style>
  <w:style w:type="paragraph" w:styleId="PlainText">
    <w:name w:val="Plain Text"/>
    <w:basedOn w:val="Normal"/>
    <w:link w:val="PlainTextChar"/>
    <w:unhideWhenUsed/>
    <w:rsid w:val="006543D4"/>
    <w:pPr>
      <w:spacing w:before="40" w:after="40"/>
      <w:contextualSpacing/>
    </w:pPr>
    <w:rPr>
      <w:rFonts w:ascii="Book Antiqua" w:eastAsia="Times New Roman" w:hAnsi="Book Antiqua"/>
      <w:szCs w:val="20"/>
      <w:lang w:val="en-AU"/>
    </w:rPr>
  </w:style>
  <w:style w:type="character" w:customStyle="1" w:styleId="PlainTextChar">
    <w:name w:val="Plain Text Char"/>
    <w:basedOn w:val="DefaultParagraphFont"/>
    <w:link w:val="PlainText"/>
    <w:rsid w:val="006543D4"/>
    <w:rPr>
      <w:rFonts w:ascii="Book Antiqua" w:eastAsia="Times New Roman" w:hAnsi="Book Antiqua" w:cs="Times New Roman"/>
      <w:szCs w:val="20"/>
      <w:lang w:eastAsia="en-AU"/>
    </w:rPr>
  </w:style>
  <w:style w:type="paragraph" w:styleId="ListParagraph">
    <w:name w:val="List Paragraph"/>
    <w:basedOn w:val="Normal"/>
    <w:uiPriority w:val="34"/>
    <w:qFormat/>
    <w:rsid w:val="006543D4"/>
    <w:pPr>
      <w:spacing w:before="0" w:after="200" w:line="276" w:lineRule="auto"/>
      <w:ind w:left="720"/>
      <w:contextualSpacing/>
    </w:pPr>
    <w:rPr>
      <w:rFonts w:asciiTheme="minorHAnsi" w:eastAsiaTheme="minorEastAsia" w:hAnsiTheme="minorHAnsi" w:cstheme="minorBidi"/>
      <w:szCs w:val="22"/>
      <w:lang w:val="en-AU" w:eastAsia="zh-TW"/>
    </w:rPr>
  </w:style>
  <w:style w:type="paragraph" w:styleId="BalloonText">
    <w:name w:val="Balloon Text"/>
    <w:basedOn w:val="Normal"/>
    <w:link w:val="BalloonTextChar"/>
    <w:uiPriority w:val="99"/>
    <w:semiHidden/>
    <w:unhideWhenUsed/>
    <w:rsid w:val="00FA0C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C09"/>
    <w:rPr>
      <w:rFonts w:ascii="Tahoma" w:eastAsia="MS Mincho" w:hAnsi="Tahoma" w:cs="Tahoma"/>
      <w:sz w:val="16"/>
      <w:szCs w:val="16"/>
      <w:lang w:val="en-US" w:eastAsia="en-AU"/>
    </w:rPr>
  </w:style>
  <w:style w:type="paragraph" w:styleId="NoSpacing">
    <w:name w:val="No Spacing"/>
    <w:uiPriority w:val="1"/>
    <w:qFormat/>
    <w:rsid w:val="00E976BA"/>
    <w:pPr>
      <w:spacing w:after="0" w:line="240" w:lineRule="auto"/>
    </w:pPr>
    <w:rPr>
      <w:rFonts w:ascii="Calibri" w:eastAsia="MS Mincho" w:hAnsi="Calibri" w:cs="Times New Roman"/>
      <w:szCs w:val="24"/>
      <w:lang w:val="en-US" w:eastAsia="en-AU"/>
    </w:rPr>
  </w:style>
  <w:style w:type="character" w:styleId="Hyperlink">
    <w:name w:val="Hyperlink"/>
    <w:rsid w:val="006F75DA"/>
    <w:rPr>
      <w:color w:val="0000FF"/>
      <w:u w:val="single"/>
    </w:rPr>
  </w:style>
  <w:style w:type="paragraph" w:styleId="Header">
    <w:name w:val="header"/>
    <w:basedOn w:val="Normal"/>
    <w:link w:val="HeaderChar"/>
    <w:uiPriority w:val="99"/>
    <w:unhideWhenUsed/>
    <w:rsid w:val="00BB07FE"/>
    <w:pPr>
      <w:tabs>
        <w:tab w:val="center" w:pos="4320"/>
        <w:tab w:val="right" w:pos="8640"/>
      </w:tabs>
      <w:spacing w:before="0" w:after="0"/>
    </w:pPr>
  </w:style>
  <w:style w:type="character" w:customStyle="1" w:styleId="HeaderChar">
    <w:name w:val="Header Char"/>
    <w:basedOn w:val="DefaultParagraphFont"/>
    <w:link w:val="Header"/>
    <w:uiPriority w:val="99"/>
    <w:rsid w:val="00BB07FE"/>
    <w:rPr>
      <w:rFonts w:ascii="Calibri" w:eastAsia="MS Mincho" w:hAnsi="Calibri" w:cs="Times New Roman"/>
      <w:szCs w:val="24"/>
      <w:lang w:val="en-US" w:eastAsia="en-AU"/>
    </w:rPr>
  </w:style>
  <w:style w:type="paragraph" w:styleId="Footer">
    <w:name w:val="footer"/>
    <w:basedOn w:val="Normal"/>
    <w:link w:val="FooterChar"/>
    <w:uiPriority w:val="99"/>
    <w:unhideWhenUsed/>
    <w:rsid w:val="00BB07FE"/>
    <w:pPr>
      <w:tabs>
        <w:tab w:val="center" w:pos="4320"/>
        <w:tab w:val="right" w:pos="8640"/>
      </w:tabs>
      <w:spacing w:before="0" w:after="0"/>
    </w:pPr>
  </w:style>
  <w:style w:type="character" w:customStyle="1" w:styleId="FooterChar">
    <w:name w:val="Footer Char"/>
    <w:basedOn w:val="DefaultParagraphFont"/>
    <w:link w:val="Footer"/>
    <w:uiPriority w:val="99"/>
    <w:rsid w:val="00BB07FE"/>
    <w:rPr>
      <w:rFonts w:ascii="Calibri" w:eastAsia="MS Mincho" w:hAnsi="Calibri" w:cs="Times New Roman"/>
      <w:szCs w:val="24"/>
      <w:lang w:val="en-US" w:eastAsia="en-AU"/>
    </w:rPr>
  </w:style>
  <w:style w:type="character" w:styleId="Strong">
    <w:name w:val="Strong"/>
    <w:uiPriority w:val="22"/>
    <w:qFormat/>
    <w:rsid w:val="001566C2"/>
    <w:rPr>
      <w:b/>
      <w:bCs/>
    </w:rPr>
  </w:style>
  <w:style w:type="paragraph" w:styleId="EndnoteText">
    <w:name w:val="endnote text"/>
    <w:basedOn w:val="Normal"/>
    <w:link w:val="EndnoteTextChar"/>
    <w:uiPriority w:val="99"/>
    <w:unhideWhenUsed/>
    <w:rsid w:val="00631C06"/>
    <w:pPr>
      <w:spacing w:before="0" w:after="0"/>
    </w:pPr>
    <w:rPr>
      <w:sz w:val="24"/>
    </w:rPr>
  </w:style>
  <w:style w:type="character" w:customStyle="1" w:styleId="EndnoteTextChar">
    <w:name w:val="Endnote Text Char"/>
    <w:basedOn w:val="DefaultParagraphFont"/>
    <w:link w:val="EndnoteText"/>
    <w:uiPriority w:val="99"/>
    <w:rsid w:val="00631C06"/>
    <w:rPr>
      <w:rFonts w:ascii="Calibri" w:eastAsia="MS Mincho" w:hAnsi="Calibri" w:cs="Times New Roman"/>
      <w:sz w:val="24"/>
      <w:szCs w:val="24"/>
      <w:lang w:val="en-US" w:eastAsia="en-AU"/>
    </w:rPr>
  </w:style>
  <w:style w:type="character" w:styleId="EndnoteReference">
    <w:name w:val="endnote reference"/>
    <w:basedOn w:val="DefaultParagraphFont"/>
    <w:uiPriority w:val="99"/>
    <w:unhideWhenUsed/>
    <w:rsid w:val="00631C06"/>
    <w:rPr>
      <w:vertAlign w:val="superscript"/>
    </w:rPr>
  </w:style>
  <w:style w:type="character" w:styleId="PageNumber">
    <w:name w:val="page number"/>
    <w:basedOn w:val="DefaultParagraphFont"/>
    <w:uiPriority w:val="99"/>
    <w:semiHidden/>
    <w:unhideWhenUsed/>
    <w:rsid w:val="00302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112175">
      <w:bodyDiv w:val="1"/>
      <w:marLeft w:val="0"/>
      <w:marRight w:val="0"/>
      <w:marTop w:val="0"/>
      <w:marBottom w:val="0"/>
      <w:divBdr>
        <w:top w:val="none" w:sz="0" w:space="0" w:color="auto"/>
        <w:left w:val="none" w:sz="0" w:space="0" w:color="auto"/>
        <w:bottom w:val="none" w:sz="0" w:space="0" w:color="auto"/>
        <w:right w:val="none" w:sz="0" w:space="0" w:color="auto"/>
      </w:divBdr>
    </w:div>
    <w:div w:id="151572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9F60B13DAAA448ACDDB7F5F5DB438" ma:contentTypeVersion="6" ma:contentTypeDescription="Create a new document." ma:contentTypeScope="" ma:versionID="85f6d0663d8b5dfeda072e7945630fd8">
  <xsd:schema xmlns:xsd="http://www.w3.org/2001/XMLSchema" xmlns:xs="http://www.w3.org/2001/XMLSchema" xmlns:p="http://schemas.microsoft.com/office/2006/metadata/properties" xmlns:ns2="ab892e57-cda2-4491-b5fc-d600264ac2cd" xmlns:ns3="79a8c43d-9c4e-4df9-8235-fdc09e0d5948" targetNamespace="http://schemas.microsoft.com/office/2006/metadata/properties" ma:root="true" ma:fieldsID="171776a98d86847adcb415ca673fd58d" ns2:_="" ns3:_="">
    <xsd:import namespace="ab892e57-cda2-4491-b5fc-d600264ac2cd"/>
    <xsd:import namespace="79a8c43d-9c4e-4df9-8235-fdc09e0d59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2e57-cda2-4491-b5fc-d600264ac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a8c43d-9c4e-4df9-8235-fdc09e0d59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C4B64-8766-488C-B054-99A12A2E19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20DB2D-2506-4061-B2CC-805EA814770B}">
  <ds:schemaRefs>
    <ds:schemaRef ds:uri="http://schemas.microsoft.com/sharepoint/v3/contenttype/forms"/>
  </ds:schemaRefs>
</ds:datastoreItem>
</file>

<file path=customXml/itemProps3.xml><?xml version="1.0" encoding="utf-8"?>
<ds:datastoreItem xmlns:ds="http://schemas.openxmlformats.org/officeDocument/2006/customXml" ds:itemID="{592603AE-DF79-436F-AF90-970B1D3DB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2e57-cda2-4491-b5fc-d600264ac2cd"/>
    <ds:schemaRef ds:uri="79a8c43d-9c4e-4df9-8235-fdc09e0d5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FEB70-DA30-9147-A0B3-BB0EDB77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Lyn Payet</cp:lastModifiedBy>
  <cp:revision>2</cp:revision>
  <cp:lastPrinted>2018-03-05T00:09:00Z</cp:lastPrinted>
  <dcterms:created xsi:type="dcterms:W3CDTF">2024-03-15T04:28:00Z</dcterms:created>
  <dcterms:modified xsi:type="dcterms:W3CDTF">2024-03-15T04:28:00Z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0x0101007149F60B13DAAA448ACDDB7F5F5DB438</vt:lpwstr>
  </property>
</Properties>
</file>