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As a strategic thinker with a profound interest in product management, I am enthusiastic about the opportunity to apply for the Senior Product Manager position at Company A. My career goal has always been to employ data-driven insights and innovative strategies to craft products that not only meet but exceed user expectations. Company A's commitment to fostering innovation and enhancing user experience aligns perfectly with my professional aspirations.</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recent role, I successfully leveraged tools such as Jira, Mixpanel, and Amplitude to streamline product development processes, resulting in a 25% increase in team efficiency. I was instrumental in the roll-out of a major product update that improved customer satisfaction scores by 30%. My proficiency in Figma enabled me to collaborate effectively with design teams, ensuring that project goals were met with precision and creativity.</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Moreover, I have honed my skills in strategic thinking and the MoSCoW method, allowing me to prioritize effectively and align project objectives with overarching business goals. My experience in managing cross-functional teams has equipped me with the ability to drive projects forward, maintaining a balance between strategic vision and practical execution.</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excited about the opportunity to contribute to Company A's market-leading products and look forward to discussing how my background, skills, and enthusiasm can benefit your team. Thank you for considering my application.</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