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0A477" w14:textId="77777777" w:rsidR="00356E15" w:rsidRDefault="00356E15" w:rsidP="00356E15">
      <w:pPr>
        <w:rPr>
          <w:b/>
          <w:bCs/>
          <w:i/>
          <w:iCs/>
        </w:rPr>
      </w:pPr>
      <w:r w:rsidRPr="00AC2857">
        <w:rPr>
          <w:b/>
          <w:bCs/>
          <w:i/>
          <w:iCs/>
          <w:highlight w:val="yellow"/>
        </w:rPr>
        <w:t>[</w:t>
      </w:r>
      <w:r w:rsidRPr="00F45A44">
        <w:rPr>
          <w:b/>
          <w:bCs/>
          <w:i/>
          <w:iCs/>
          <w:highlight w:val="yellow"/>
        </w:rPr>
        <w:t>Note: This is a template policy for community housing organisations</w:t>
      </w:r>
      <w:r>
        <w:rPr>
          <w:b/>
          <w:bCs/>
          <w:i/>
          <w:iCs/>
          <w:highlight w:val="yellow"/>
        </w:rPr>
        <w:t xml:space="preserve"> and</w:t>
      </w:r>
      <w:r w:rsidRPr="00F45A44">
        <w:rPr>
          <w:b/>
          <w:bCs/>
          <w:i/>
          <w:iCs/>
          <w:highlight w:val="yellow"/>
        </w:rPr>
        <w:t xml:space="preserve"> should be tailored to the specific needs of the organisation and linked to appropriate policies</w:t>
      </w:r>
      <w:r>
        <w:rPr>
          <w:b/>
          <w:bCs/>
          <w:i/>
          <w:iCs/>
          <w:highlight w:val="yellow"/>
        </w:rPr>
        <w:t xml:space="preserve"> and procedures</w:t>
      </w:r>
      <w:r w:rsidRPr="00F45A44">
        <w:rPr>
          <w:b/>
          <w:bCs/>
          <w:i/>
          <w:iCs/>
          <w:highlight w:val="yellow"/>
        </w:rPr>
        <w:t>.</w:t>
      </w:r>
      <w:r w:rsidRPr="00AC2857">
        <w:rPr>
          <w:b/>
          <w:bCs/>
          <w:i/>
          <w:iCs/>
          <w:highlight w:val="yellow"/>
        </w:rPr>
        <w:t>]</w:t>
      </w:r>
    </w:p>
    <w:p w14:paraId="4F33BA83" w14:textId="53723E80" w:rsidR="004F4954" w:rsidRDefault="0004563C" w:rsidP="00356E15">
      <w:pPr>
        <w:pStyle w:val="Heading1"/>
      </w:pPr>
      <w:r>
        <w:t>Renter Related Damage (Recharge)</w:t>
      </w:r>
      <w:r w:rsidR="00356E15">
        <w:t xml:space="preserve"> Policy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6948"/>
      </w:tblGrid>
      <w:tr w:rsidR="009928C5" w14:paraId="702131A8" w14:textId="77777777" w:rsidTr="00AC2857">
        <w:tc>
          <w:tcPr>
            <w:tcW w:w="2093" w:type="dxa"/>
          </w:tcPr>
          <w:p w14:paraId="67FE8BA9" w14:textId="77777777" w:rsidR="009928C5" w:rsidRPr="00AC2857" w:rsidRDefault="009928C5" w:rsidP="00AC2857">
            <w:pPr>
              <w:rPr>
                <w:b/>
                <w:bCs/>
              </w:rPr>
            </w:pPr>
            <w:r w:rsidRPr="00AC2857">
              <w:rPr>
                <w:b/>
                <w:bCs/>
              </w:rPr>
              <w:t>Date created</w:t>
            </w:r>
          </w:p>
        </w:tc>
        <w:tc>
          <w:tcPr>
            <w:tcW w:w="7143" w:type="dxa"/>
          </w:tcPr>
          <w:p w14:paraId="2B40CDBA" w14:textId="77777777" w:rsidR="009928C5" w:rsidRPr="00AC2857" w:rsidRDefault="009928C5" w:rsidP="00AC2857">
            <w:pPr>
              <w:rPr>
                <w:highlight w:val="yellow"/>
              </w:rPr>
            </w:pPr>
          </w:p>
        </w:tc>
      </w:tr>
      <w:tr w:rsidR="009928C5" w14:paraId="4DC51D9F" w14:textId="77777777" w:rsidTr="00AC2857">
        <w:tc>
          <w:tcPr>
            <w:tcW w:w="2093" w:type="dxa"/>
          </w:tcPr>
          <w:p w14:paraId="447AF91C" w14:textId="77777777" w:rsidR="009928C5" w:rsidRPr="00AC2857" w:rsidRDefault="009928C5" w:rsidP="00AC2857">
            <w:pPr>
              <w:rPr>
                <w:b/>
                <w:bCs/>
              </w:rPr>
            </w:pPr>
            <w:r w:rsidRPr="00AC2857">
              <w:rPr>
                <w:b/>
                <w:bCs/>
              </w:rPr>
              <w:t>Review date</w:t>
            </w:r>
          </w:p>
        </w:tc>
        <w:tc>
          <w:tcPr>
            <w:tcW w:w="7143" w:type="dxa"/>
          </w:tcPr>
          <w:p w14:paraId="3CB38369" w14:textId="77777777" w:rsidR="009928C5" w:rsidRPr="00AC2857" w:rsidRDefault="009928C5" w:rsidP="00AC2857">
            <w:pPr>
              <w:rPr>
                <w:highlight w:val="yellow"/>
              </w:rPr>
            </w:pPr>
          </w:p>
        </w:tc>
      </w:tr>
      <w:tr w:rsidR="009928C5" w14:paraId="25C3C2F5" w14:textId="77777777" w:rsidTr="00AC2857">
        <w:tc>
          <w:tcPr>
            <w:tcW w:w="2093" w:type="dxa"/>
          </w:tcPr>
          <w:p w14:paraId="1E0E4BBC" w14:textId="77777777" w:rsidR="009928C5" w:rsidRPr="00AC2857" w:rsidRDefault="009928C5" w:rsidP="00AC2857">
            <w:pPr>
              <w:rPr>
                <w:b/>
                <w:bCs/>
              </w:rPr>
            </w:pPr>
            <w:r w:rsidRPr="00AC2857">
              <w:rPr>
                <w:b/>
                <w:bCs/>
              </w:rPr>
              <w:t>Reviewed by</w:t>
            </w:r>
          </w:p>
        </w:tc>
        <w:tc>
          <w:tcPr>
            <w:tcW w:w="7143" w:type="dxa"/>
          </w:tcPr>
          <w:p w14:paraId="257C1F26" w14:textId="77777777" w:rsidR="009928C5" w:rsidRPr="00AC2857" w:rsidRDefault="009928C5" w:rsidP="00AC2857">
            <w:pPr>
              <w:rPr>
                <w:highlight w:val="yellow"/>
              </w:rPr>
            </w:pPr>
          </w:p>
        </w:tc>
      </w:tr>
    </w:tbl>
    <w:p w14:paraId="132B961E" w14:textId="28F2B874" w:rsidR="009928C5" w:rsidRDefault="009928C5" w:rsidP="00F60542">
      <w:pPr>
        <w:pStyle w:val="Heading1"/>
      </w:pPr>
      <w:r>
        <w:t>Purpose</w:t>
      </w:r>
    </w:p>
    <w:p w14:paraId="2C631E33" w14:textId="77777777" w:rsidR="00A20302" w:rsidRPr="003A7607" w:rsidRDefault="00A20302" w:rsidP="00145CBD">
      <w:r w:rsidRPr="003A7607">
        <w:t xml:space="preserve">The purpose of this policy is to </w:t>
      </w:r>
      <w:r>
        <w:t xml:space="preserve">outline how </w:t>
      </w:r>
      <w:r w:rsidRPr="0040118F">
        <w:rPr>
          <w:highlight w:val="yellow"/>
        </w:rPr>
        <w:t>[CHO]</w:t>
      </w:r>
      <w:r>
        <w:t xml:space="preserve"> recovers charges for maintenance, including property damage or services undertaken, that are not the responsibility of the rental provider. </w:t>
      </w:r>
    </w:p>
    <w:p w14:paraId="11E75B08" w14:textId="65AC032B" w:rsidR="009928C5" w:rsidRDefault="00695BA6" w:rsidP="00145CBD">
      <w:r>
        <w:t xml:space="preserve">This policy should be read in conjunction with </w:t>
      </w:r>
      <w:r w:rsidRPr="00305E64">
        <w:rPr>
          <w:highlight w:val="yellow"/>
        </w:rPr>
        <w:t>[CHOs Repairs and Maintenance Policy]</w:t>
      </w:r>
      <w:r w:rsidR="00305E64">
        <w:t>.</w:t>
      </w:r>
      <w:r w:rsidR="000200C1">
        <w:t xml:space="preserve"> </w:t>
      </w:r>
    </w:p>
    <w:p w14:paraId="42C54665" w14:textId="4C704903" w:rsidR="009928C5" w:rsidRDefault="009928C5" w:rsidP="00305E64">
      <w:pPr>
        <w:pStyle w:val="Heading1"/>
      </w:pPr>
      <w:r>
        <w:t>Scope</w:t>
      </w:r>
    </w:p>
    <w:p w14:paraId="32E6C4CE" w14:textId="77777777" w:rsidR="000200C1" w:rsidRDefault="000200C1" w:rsidP="000200C1">
      <w:pPr>
        <w:pStyle w:val="DHHSbody"/>
        <w:rPr>
          <w:rFonts w:asciiTheme="minorHAnsi" w:hAnsiTheme="minorHAnsi" w:cstheme="minorHAnsi"/>
          <w:sz w:val="22"/>
          <w:szCs w:val="22"/>
        </w:rPr>
      </w:pPr>
      <w:r w:rsidRPr="0042098D">
        <w:rPr>
          <w:rFonts w:asciiTheme="minorHAnsi" w:hAnsiTheme="minorHAnsi" w:cstheme="minorHAnsi"/>
          <w:sz w:val="22"/>
          <w:szCs w:val="22"/>
        </w:rPr>
        <w:t xml:space="preserve">This policy applies to all </w:t>
      </w:r>
      <w:r>
        <w:rPr>
          <w:rFonts w:asciiTheme="minorHAnsi" w:hAnsiTheme="minorHAnsi" w:cstheme="minorHAnsi"/>
          <w:sz w:val="22"/>
          <w:szCs w:val="22"/>
        </w:rPr>
        <w:t xml:space="preserve">long-term </w:t>
      </w:r>
      <w:r w:rsidRPr="0042098D">
        <w:rPr>
          <w:rFonts w:asciiTheme="minorHAnsi" w:hAnsiTheme="minorHAnsi" w:cstheme="minorHAnsi"/>
          <w:sz w:val="22"/>
          <w:szCs w:val="22"/>
        </w:rPr>
        <w:t xml:space="preserve">properties </w:t>
      </w:r>
      <w:r>
        <w:rPr>
          <w:rFonts w:asciiTheme="minorHAnsi" w:hAnsiTheme="minorHAnsi" w:cstheme="minorHAnsi"/>
          <w:sz w:val="22"/>
          <w:szCs w:val="22"/>
        </w:rPr>
        <w:t xml:space="preserve">owned or </w:t>
      </w:r>
      <w:r w:rsidRPr="0042098D">
        <w:rPr>
          <w:rFonts w:asciiTheme="minorHAnsi" w:hAnsiTheme="minorHAnsi" w:cstheme="minorHAnsi"/>
          <w:sz w:val="22"/>
          <w:szCs w:val="22"/>
        </w:rPr>
        <w:t xml:space="preserve">managed by </w:t>
      </w:r>
      <w:r w:rsidRPr="00AC2857">
        <w:rPr>
          <w:rFonts w:asciiTheme="minorHAnsi" w:hAnsiTheme="minorHAnsi" w:cstheme="minorHAnsi"/>
          <w:sz w:val="22"/>
          <w:szCs w:val="22"/>
          <w:highlight w:val="yellow"/>
        </w:rPr>
        <w:t>[</w:t>
      </w:r>
      <w:r w:rsidRPr="00022E97">
        <w:rPr>
          <w:rFonts w:asciiTheme="minorHAnsi" w:hAnsiTheme="minorHAnsi" w:cstheme="minorHAnsi"/>
          <w:sz w:val="22"/>
          <w:szCs w:val="22"/>
          <w:highlight w:val="yellow"/>
        </w:rPr>
        <w:t>CHO</w:t>
      </w:r>
      <w:r w:rsidRPr="00AC2857">
        <w:rPr>
          <w:rFonts w:asciiTheme="minorHAnsi" w:hAnsiTheme="minorHAnsi" w:cstheme="minorHAnsi"/>
          <w:sz w:val="22"/>
          <w:szCs w:val="22"/>
          <w:highlight w:val="yellow"/>
        </w:rPr>
        <w:t>]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A18E82E" w14:textId="77777777" w:rsidR="000200C1" w:rsidRDefault="000200C1" w:rsidP="000200C1">
      <w:pPr>
        <w:pStyle w:val="DHHSbody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This policy does not apply to the following housing programs managed by </w:t>
      </w:r>
      <w:r w:rsidRPr="00AC2857">
        <w:rPr>
          <w:rFonts w:asciiTheme="minorHAnsi" w:hAnsiTheme="minorHAnsi" w:cstheme="minorHAnsi"/>
          <w:sz w:val="22"/>
          <w:szCs w:val="22"/>
          <w:highlight w:val="yellow"/>
        </w:rPr>
        <w:t>[CHO]</w:t>
      </w:r>
      <w:r w:rsidRPr="0042098D">
        <w:rPr>
          <w:rFonts w:asciiTheme="minorHAnsi" w:hAnsiTheme="minorHAnsi" w:cstheme="minorHAnsi"/>
          <w:sz w:val="22"/>
          <w:szCs w:val="22"/>
        </w:rPr>
        <w:t xml:space="preserve"> </w:t>
      </w:r>
      <w:r w:rsidRPr="00AC2857">
        <w:rPr>
          <w:rFonts w:asciiTheme="minorHAnsi" w:hAnsiTheme="minorHAnsi" w:cstheme="minorHAnsi"/>
          <w:sz w:val="22"/>
          <w:szCs w:val="22"/>
          <w:highlight w:val="yellow"/>
        </w:rPr>
        <w:t>[</w:t>
      </w:r>
      <w:r>
        <w:rPr>
          <w:rFonts w:asciiTheme="minorHAnsi" w:hAnsiTheme="minorHAnsi" w:cstheme="minorHAnsi"/>
          <w:sz w:val="22"/>
          <w:szCs w:val="22"/>
          <w:highlight w:val="yellow"/>
        </w:rPr>
        <w:t>delete or add</w:t>
      </w:r>
      <w:r w:rsidRPr="00022E97">
        <w:rPr>
          <w:rFonts w:asciiTheme="minorHAnsi" w:hAnsiTheme="minorHAnsi" w:cstheme="minorHAnsi"/>
          <w:sz w:val="22"/>
          <w:szCs w:val="22"/>
          <w:highlight w:val="yellow"/>
        </w:rPr>
        <w:t xml:space="preserve"> as appropriate</w:t>
      </w:r>
      <w:r w:rsidRPr="00AC2857">
        <w:rPr>
          <w:rFonts w:asciiTheme="minorHAnsi" w:hAnsiTheme="minorHAnsi" w:cstheme="minorHAnsi"/>
          <w:sz w:val="22"/>
          <w:szCs w:val="22"/>
          <w:highlight w:val="yellow"/>
        </w:rPr>
        <w:t>]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08900248" w14:textId="77777777" w:rsidR="000200C1" w:rsidRDefault="000200C1" w:rsidP="000200C1">
      <w:pPr>
        <w:pStyle w:val="ListParagraph"/>
        <w:numPr>
          <w:ilvl w:val="0"/>
          <w:numId w:val="2"/>
        </w:numPr>
        <w:spacing w:after="160" w:line="259" w:lineRule="auto"/>
      </w:pPr>
      <w:r>
        <w:t xml:space="preserve">Properties managed by </w:t>
      </w:r>
      <w:r w:rsidRPr="00AC2857">
        <w:rPr>
          <w:kern w:val="2"/>
          <w:highlight w:val="yellow"/>
          <w14:ligatures w14:val="standardContextual"/>
        </w:rPr>
        <w:t>[CHO]</w:t>
      </w:r>
      <w:r>
        <w:t xml:space="preserve"> under the Transitional Housing Program;</w:t>
      </w:r>
    </w:p>
    <w:p w14:paraId="17B44845" w14:textId="77777777" w:rsidR="000200C1" w:rsidRDefault="000200C1" w:rsidP="000200C1">
      <w:pPr>
        <w:pStyle w:val="ListParagraph"/>
        <w:numPr>
          <w:ilvl w:val="0"/>
          <w:numId w:val="2"/>
        </w:numPr>
        <w:spacing w:after="160" w:line="259" w:lineRule="auto"/>
      </w:pPr>
      <w:r>
        <w:t>Temporary or crisis accommodation.</w:t>
      </w:r>
    </w:p>
    <w:p w14:paraId="05F2D4AE" w14:textId="4815795C" w:rsidR="009928C5" w:rsidRDefault="009928C5" w:rsidP="004F7747">
      <w:pPr>
        <w:pStyle w:val="Heading1"/>
      </w:pPr>
      <w:r>
        <w:t>Guiding principles</w:t>
      </w:r>
    </w:p>
    <w:p w14:paraId="23942397" w14:textId="575CF234" w:rsidR="009928C5" w:rsidRDefault="004F7747" w:rsidP="009928C5">
      <w:r>
        <w:t xml:space="preserve">In applying this policy </w:t>
      </w:r>
      <w:r w:rsidRPr="008B53CD">
        <w:rPr>
          <w:highlight w:val="yellow"/>
        </w:rPr>
        <w:t>[CHO]</w:t>
      </w:r>
      <w:r>
        <w:t xml:space="preserve"> will ensure:</w:t>
      </w:r>
    </w:p>
    <w:p w14:paraId="5A6A34D1" w14:textId="1EB57A98" w:rsidR="005E4B8D" w:rsidRDefault="00F23772" w:rsidP="005E4B8D">
      <w:pPr>
        <w:pStyle w:val="ListParagraph"/>
        <w:numPr>
          <w:ilvl w:val="0"/>
          <w:numId w:val="12"/>
        </w:numPr>
      </w:pPr>
      <w:r>
        <w:t>C</w:t>
      </w:r>
      <w:r w:rsidR="005E4B8D">
        <w:t xml:space="preserve">onsistent, fair, and accountable processes are followed, and renters </w:t>
      </w:r>
      <w:r w:rsidR="00C35C7D">
        <w:t>are</w:t>
      </w:r>
      <w:r w:rsidR="005E4B8D">
        <w:t xml:space="preserve"> provided with information about processes that impact their tenanc</w:t>
      </w:r>
      <w:r w:rsidR="00C35C7D">
        <w:t>y</w:t>
      </w:r>
      <w:r w:rsidR="005E4B8D">
        <w:t>;</w:t>
      </w:r>
    </w:p>
    <w:p w14:paraId="163361DE" w14:textId="1A6431F1" w:rsidR="00C47FA4" w:rsidRDefault="00C47FA4" w:rsidP="005E4B8D">
      <w:pPr>
        <w:pStyle w:val="ListParagraph"/>
        <w:numPr>
          <w:ilvl w:val="0"/>
          <w:numId w:val="12"/>
        </w:numPr>
      </w:pPr>
      <w:r>
        <w:t>Proper consideration is given to the human rights of renters</w:t>
      </w:r>
      <w:r w:rsidR="00F23772">
        <w:t xml:space="preserve">, in accordance with the </w:t>
      </w:r>
      <w:r w:rsidR="00F23772">
        <w:t>Charter of Human Rights and Responsibilities 2006 (Vic)</w:t>
      </w:r>
      <w:r w:rsidR="00F23772">
        <w:t>;</w:t>
      </w:r>
    </w:p>
    <w:p w14:paraId="3A31A1FE" w14:textId="75963EA7" w:rsidR="0081365D" w:rsidRPr="00401DF2" w:rsidRDefault="0081365D" w:rsidP="0081365D">
      <w:pPr>
        <w:pStyle w:val="ListParagraph"/>
        <w:numPr>
          <w:ilvl w:val="0"/>
          <w:numId w:val="12"/>
        </w:numPr>
      </w:pPr>
      <w:r w:rsidRPr="00401DF2">
        <w:t xml:space="preserve">A commitment to respond to matters that may be family violence related, that is trauma informed and promotes the </w:t>
      </w:r>
      <w:r>
        <w:t xml:space="preserve">safety and </w:t>
      </w:r>
      <w:r w:rsidRPr="00401DF2">
        <w:t>wellbeing of renters and their families;</w:t>
      </w:r>
    </w:p>
    <w:p w14:paraId="26C5B916" w14:textId="77777777" w:rsidR="009C604B" w:rsidRDefault="009C604B" w:rsidP="009C604B">
      <w:pPr>
        <w:pStyle w:val="ListParagraph"/>
        <w:numPr>
          <w:ilvl w:val="0"/>
          <w:numId w:val="12"/>
        </w:numPr>
      </w:pPr>
      <w:r>
        <w:t xml:space="preserve">Compliance with the Residential Tenancies Act 1997 (Vic) in relation to repairs and maintenance; </w:t>
      </w:r>
    </w:p>
    <w:p w14:paraId="2AFB3DBD" w14:textId="77777777" w:rsidR="00C3717E" w:rsidRDefault="00C3717E" w:rsidP="00C3717E">
      <w:pPr>
        <w:pStyle w:val="ListParagraph"/>
        <w:numPr>
          <w:ilvl w:val="0"/>
          <w:numId w:val="12"/>
        </w:numPr>
      </w:pPr>
      <w:r>
        <w:t xml:space="preserve">All </w:t>
      </w:r>
      <w:r w:rsidRPr="008B53CD">
        <w:rPr>
          <w:highlight w:val="yellow"/>
        </w:rPr>
        <w:t>[CHO]</w:t>
      </w:r>
      <w:r>
        <w:t xml:space="preserve"> properties are safe, secure, maintained in good repair, and fit for use;</w:t>
      </w:r>
    </w:p>
    <w:p w14:paraId="33E6E010" w14:textId="233FAF93" w:rsidR="00C3717E" w:rsidRDefault="00C3717E" w:rsidP="00C3717E">
      <w:pPr>
        <w:pStyle w:val="ListParagraph"/>
        <w:numPr>
          <w:ilvl w:val="0"/>
          <w:numId w:val="12"/>
        </w:numPr>
      </w:pPr>
      <w:r>
        <w:t xml:space="preserve">Long-term viability of </w:t>
      </w:r>
      <w:r w:rsidR="00C50F07" w:rsidRPr="008B53CD">
        <w:rPr>
          <w:highlight w:val="yellow"/>
        </w:rPr>
        <w:t>[CHO</w:t>
      </w:r>
      <w:r w:rsidR="00C50F07">
        <w:rPr>
          <w:highlight w:val="yellow"/>
        </w:rPr>
        <w:t>s</w:t>
      </w:r>
      <w:r w:rsidR="00C50F07" w:rsidRPr="008B53CD">
        <w:rPr>
          <w:highlight w:val="yellow"/>
        </w:rPr>
        <w:t>]</w:t>
      </w:r>
      <w:r w:rsidR="00C50F07">
        <w:t xml:space="preserve"> </w:t>
      </w:r>
      <w:r>
        <w:t>housing assets;</w:t>
      </w:r>
    </w:p>
    <w:p w14:paraId="631257C4" w14:textId="6DC5C7F2" w:rsidR="005D6AD8" w:rsidRDefault="005D6AD8" w:rsidP="00C3717E">
      <w:pPr>
        <w:pStyle w:val="ListParagraph"/>
        <w:numPr>
          <w:ilvl w:val="0"/>
          <w:numId w:val="12"/>
        </w:numPr>
      </w:pPr>
      <w:r>
        <w:t>Maintenance charges are assessed on a case by case basis and are open to appeal;</w:t>
      </w:r>
      <w:r w:rsidR="0081365D">
        <w:t xml:space="preserve"> and</w:t>
      </w:r>
    </w:p>
    <w:p w14:paraId="2FA34D31" w14:textId="77777777" w:rsidR="00C3717E" w:rsidRDefault="00C3717E" w:rsidP="00C3717E">
      <w:pPr>
        <w:pStyle w:val="ListParagraph"/>
        <w:numPr>
          <w:ilvl w:val="0"/>
          <w:numId w:val="12"/>
        </w:numPr>
      </w:pPr>
      <w:r>
        <w:t>A</w:t>
      </w:r>
      <w:r w:rsidRPr="00762BAF">
        <w:t>ll</w:t>
      </w:r>
      <w:r>
        <w:t xml:space="preserve"> contractual, legal and</w:t>
      </w:r>
      <w:r w:rsidRPr="00762BAF">
        <w:t xml:space="preserve"> regulatory duties are met</w:t>
      </w:r>
      <w:r>
        <w:t>.</w:t>
      </w:r>
    </w:p>
    <w:p w14:paraId="51CB5E0C" w14:textId="03644ADB" w:rsidR="001504F7" w:rsidRDefault="001504F7" w:rsidP="00D451B9">
      <w:pPr>
        <w:pStyle w:val="Heading1"/>
      </w:pPr>
      <w:r>
        <w:lastRenderedPageBreak/>
        <w:t xml:space="preserve">What is </w:t>
      </w:r>
      <w:r w:rsidR="0081365D">
        <w:t>a maintenance charge</w:t>
      </w:r>
      <w:r>
        <w:t>?</w:t>
      </w:r>
    </w:p>
    <w:p w14:paraId="3DBA9B8A" w14:textId="795E8594" w:rsidR="00AD06B0" w:rsidRDefault="00AD06B0" w:rsidP="00AD06B0">
      <w:r>
        <w:t xml:space="preserve">A maintenance charge is the recovery of costs </w:t>
      </w:r>
      <w:r w:rsidR="00C73486">
        <w:t>incurred by</w:t>
      </w:r>
      <w:r>
        <w:t xml:space="preserve"> </w:t>
      </w:r>
      <w:r w:rsidRPr="00664292">
        <w:rPr>
          <w:highlight w:val="yellow"/>
        </w:rPr>
        <w:t>[CHO]</w:t>
      </w:r>
      <w:r>
        <w:t xml:space="preserve"> for </w:t>
      </w:r>
      <w:r w:rsidR="00C73486">
        <w:t xml:space="preserve">the </w:t>
      </w:r>
      <w:r>
        <w:t>repair</w:t>
      </w:r>
      <w:r w:rsidR="00C73486">
        <w:t xml:space="preserve"> of property</w:t>
      </w:r>
      <w:r>
        <w:t xml:space="preserve"> damage</w:t>
      </w:r>
      <w:r w:rsidR="00C73486">
        <w:t>,</w:t>
      </w:r>
      <w:r>
        <w:t xml:space="preserve"> or</w:t>
      </w:r>
      <w:r w:rsidR="00A3469A">
        <w:t xml:space="preserve"> for</w:t>
      </w:r>
      <w:r>
        <w:t xml:space="preserve"> undertaking services that the renter is responsible for. This may include:</w:t>
      </w:r>
    </w:p>
    <w:p w14:paraId="3AEDC224" w14:textId="07AF8C04" w:rsidR="00AD06B0" w:rsidRDefault="00AD06B0" w:rsidP="00AD06B0">
      <w:pPr>
        <w:pStyle w:val="ListParagraph"/>
        <w:numPr>
          <w:ilvl w:val="0"/>
          <w:numId w:val="14"/>
        </w:numPr>
      </w:pPr>
      <w:r>
        <w:t xml:space="preserve">Deliberate or careless </w:t>
      </w:r>
      <w:r w:rsidR="00AE6D4D">
        <w:t xml:space="preserve">property </w:t>
      </w:r>
      <w:r>
        <w:t xml:space="preserve">damage caused by the renter or </w:t>
      </w:r>
      <w:r w:rsidR="005975D3">
        <w:t>their</w:t>
      </w:r>
      <w:r>
        <w:t xml:space="preserve"> visitor</w:t>
      </w:r>
      <w:r w:rsidR="005975D3">
        <w:t>;</w:t>
      </w:r>
    </w:p>
    <w:p w14:paraId="4E3DC415" w14:textId="4D2D0D0E" w:rsidR="00AD06B0" w:rsidRDefault="00AD06B0" w:rsidP="00AD06B0">
      <w:pPr>
        <w:pStyle w:val="ListParagraph"/>
        <w:numPr>
          <w:ilvl w:val="0"/>
          <w:numId w:val="14"/>
        </w:numPr>
      </w:pPr>
      <w:r>
        <w:t xml:space="preserve">Call out fees </w:t>
      </w:r>
      <w:r w:rsidR="00D65D8E">
        <w:t>incurred by</w:t>
      </w:r>
      <w:r>
        <w:t xml:space="preserve"> </w:t>
      </w:r>
      <w:r w:rsidRPr="00AD06B0">
        <w:rPr>
          <w:highlight w:val="yellow"/>
        </w:rPr>
        <w:t>[CHO]</w:t>
      </w:r>
      <w:r>
        <w:t xml:space="preserve"> where a renter has missed a scheduled appointment with a maintenance contractor</w:t>
      </w:r>
      <w:r w:rsidR="00933E94">
        <w:t>;</w:t>
      </w:r>
    </w:p>
    <w:p w14:paraId="32982DC6" w14:textId="7C7DB5A5" w:rsidR="00AD06B0" w:rsidRDefault="00AD06B0" w:rsidP="00AD06B0">
      <w:pPr>
        <w:pStyle w:val="ListParagraph"/>
        <w:numPr>
          <w:ilvl w:val="0"/>
          <w:numId w:val="14"/>
        </w:numPr>
      </w:pPr>
      <w:r>
        <w:t xml:space="preserve">Replacement </w:t>
      </w:r>
      <w:r w:rsidR="006F3973">
        <w:t xml:space="preserve">of lost or damaged </w:t>
      </w:r>
      <w:r>
        <w:t>access products (</w:t>
      </w:r>
      <w:r w:rsidR="00933E94">
        <w:t>for example,</w:t>
      </w:r>
      <w:r>
        <w:t xml:space="preserve"> keys, fobs, </w:t>
      </w:r>
      <w:r w:rsidR="006F3973">
        <w:t>swipe</w:t>
      </w:r>
      <w:r>
        <w:t xml:space="preserve"> cards, garage remotes) or </w:t>
      </w:r>
      <w:r w:rsidR="00304657">
        <w:t xml:space="preserve">the </w:t>
      </w:r>
      <w:r w:rsidR="006F3973">
        <w:t>provision of</w:t>
      </w:r>
      <w:r w:rsidR="00E6593B">
        <w:t xml:space="preserve"> </w:t>
      </w:r>
      <w:r>
        <w:t>additional access products</w:t>
      </w:r>
      <w:r w:rsidR="00933E94">
        <w:t>;</w:t>
      </w:r>
    </w:p>
    <w:p w14:paraId="1320DE19" w14:textId="58073036" w:rsidR="00AD06B0" w:rsidRPr="004F44D3" w:rsidRDefault="00AD06B0" w:rsidP="00AD06B0">
      <w:pPr>
        <w:pStyle w:val="ListParagraph"/>
        <w:numPr>
          <w:ilvl w:val="0"/>
          <w:numId w:val="14"/>
        </w:numPr>
      </w:pPr>
      <w:r w:rsidRPr="004F44D3">
        <w:t xml:space="preserve">An invoice </w:t>
      </w:r>
      <w:r w:rsidR="00192B92">
        <w:t>received by</w:t>
      </w:r>
      <w:r w:rsidRPr="004F44D3">
        <w:t xml:space="preserve"> </w:t>
      </w:r>
      <w:r w:rsidRPr="00AD06B0">
        <w:rPr>
          <w:highlight w:val="yellow"/>
        </w:rPr>
        <w:t>[CHO]</w:t>
      </w:r>
      <w:r w:rsidRPr="004F44D3">
        <w:t xml:space="preserve"> for utilit</w:t>
      </w:r>
      <w:r w:rsidR="00541BD9">
        <w:t>ies</w:t>
      </w:r>
      <w:r w:rsidR="00192B92">
        <w:t xml:space="preserve"> the renter is responsible</w:t>
      </w:r>
      <w:r w:rsidR="00701FE6">
        <w:t xml:space="preserve"> to pay</w:t>
      </w:r>
      <w:r w:rsidRPr="004F44D3">
        <w:t xml:space="preserve">, </w:t>
      </w:r>
      <w:r w:rsidR="00541BD9">
        <w:t>and</w:t>
      </w:r>
      <w:r w:rsidRPr="004F44D3">
        <w:t xml:space="preserve"> the renter has not changed the account into their name.</w:t>
      </w:r>
    </w:p>
    <w:p w14:paraId="46907CE1" w14:textId="3F28549A" w:rsidR="00734B3C" w:rsidRDefault="00734B3C" w:rsidP="00734B3C">
      <w:pPr>
        <w:pStyle w:val="Heading1"/>
      </w:pPr>
      <w:r>
        <w:t>Re</w:t>
      </w:r>
      <w:r w:rsidR="00AD06B0">
        <w:t>nter obligations</w:t>
      </w:r>
    </w:p>
    <w:p w14:paraId="00071503" w14:textId="02BF34FF" w:rsidR="00D534AF" w:rsidRPr="00380DFE" w:rsidRDefault="00D534AF" w:rsidP="00D534AF">
      <w:r w:rsidRPr="00380DFE">
        <w:t>Under the Residential Tenancies Act 1997</w:t>
      </w:r>
      <w:r w:rsidR="00CC1A7F">
        <w:t xml:space="preserve"> (Vic) (RTA)</w:t>
      </w:r>
      <w:r w:rsidRPr="00380DFE">
        <w:t>, renters are required to:</w:t>
      </w:r>
    </w:p>
    <w:p w14:paraId="2ABDD1D5" w14:textId="3B615243" w:rsidR="00D534AF" w:rsidRPr="00FF5C3F" w:rsidRDefault="00CC1A7F" w:rsidP="00D534AF">
      <w:pPr>
        <w:pStyle w:val="ListParagraph"/>
        <w:numPr>
          <w:ilvl w:val="0"/>
          <w:numId w:val="18"/>
        </w:numPr>
      </w:pPr>
      <w:r>
        <w:t>E</w:t>
      </w:r>
      <w:r w:rsidR="00D534AF" w:rsidRPr="00FF5C3F">
        <w:t>nsure that</w:t>
      </w:r>
      <w:r w:rsidR="00BB35B9">
        <w:t xml:space="preserve"> reasonable</w:t>
      </w:r>
      <w:r w:rsidR="00D534AF" w:rsidRPr="00FF5C3F">
        <w:t xml:space="preserve"> care is taken to avoid damag</w:t>
      </w:r>
      <w:r w:rsidR="00BB35B9">
        <w:t>e to</w:t>
      </w:r>
      <w:r w:rsidR="00D534AF" w:rsidRPr="00FF5C3F">
        <w:t xml:space="preserve"> </w:t>
      </w:r>
      <w:r>
        <w:t>the p</w:t>
      </w:r>
      <w:r w:rsidR="00BB35B9">
        <w:t>roperty and common areas</w:t>
      </w:r>
      <w:r>
        <w:t>;</w:t>
      </w:r>
    </w:p>
    <w:p w14:paraId="3F0A0361" w14:textId="54BAEF0B" w:rsidR="00D534AF" w:rsidRPr="00380DFE" w:rsidRDefault="00CC1A7F" w:rsidP="00D534AF">
      <w:pPr>
        <w:pStyle w:val="ListParagraph"/>
        <w:numPr>
          <w:ilvl w:val="0"/>
          <w:numId w:val="18"/>
        </w:numPr>
      </w:pPr>
      <w:r>
        <w:t>K</w:t>
      </w:r>
      <w:r w:rsidR="00D534AF" w:rsidRPr="00380DFE">
        <w:t>eep the</w:t>
      </w:r>
      <w:r w:rsidR="00BB35B9">
        <w:t xml:space="preserve"> property </w:t>
      </w:r>
      <w:r w:rsidR="00D534AF" w:rsidRPr="00380DFE">
        <w:t>in a reasonably clean condition</w:t>
      </w:r>
      <w:r w:rsidR="00BB35B9">
        <w:t>;</w:t>
      </w:r>
      <w:r w:rsidR="00D534AF" w:rsidRPr="00380DFE">
        <w:t xml:space="preserve"> and</w:t>
      </w:r>
    </w:p>
    <w:p w14:paraId="7E307DAC" w14:textId="049BA9DF" w:rsidR="00D534AF" w:rsidRDefault="00CC1A7F" w:rsidP="00D534AF">
      <w:pPr>
        <w:pStyle w:val="ListParagraph"/>
        <w:numPr>
          <w:ilvl w:val="0"/>
          <w:numId w:val="18"/>
        </w:numPr>
      </w:pPr>
      <w:r>
        <w:t>R</w:t>
      </w:r>
      <w:r w:rsidR="00D534AF" w:rsidRPr="00380DFE">
        <w:t>efrain from</w:t>
      </w:r>
      <w:r w:rsidR="00AB6F53">
        <w:t xml:space="preserve"> making any alteration, renovation or addition to the property</w:t>
      </w:r>
      <w:r w:rsidR="00E3480A">
        <w:t>,</w:t>
      </w:r>
      <w:r w:rsidR="00541D3F">
        <w:t xml:space="preserve"> or install any fixtures th</w:t>
      </w:r>
      <w:r w:rsidR="00D534AF">
        <w:t xml:space="preserve">at </w:t>
      </w:r>
      <w:r w:rsidR="003752D0">
        <w:t>are not permitted under the RT</w:t>
      </w:r>
      <w:r w:rsidR="00D534AF">
        <w:t>A</w:t>
      </w:r>
      <w:r w:rsidR="00541D3F">
        <w:t xml:space="preserve">, or </w:t>
      </w:r>
      <w:r w:rsidR="005C2BA2">
        <w:t xml:space="preserve">unapproved modifications </w:t>
      </w:r>
      <w:r w:rsidR="00541D3F">
        <w:t xml:space="preserve">without </w:t>
      </w:r>
      <w:r w:rsidR="00E3480A" w:rsidRPr="00E3480A">
        <w:rPr>
          <w:highlight w:val="yellow"/>
        </w:rPr>
        <w:t>[CHOs]</w:t>
      </w:r>
      <w:r w:rsidR="00E3480A">
        <w:t xml:space="preserve"> </w:t>
      </w:r>
      <w:r w:rsidR="00541D3F">
        <w:t>consent.</w:t>
      </w:r>
    </w:p>
    <w:p w14:paraId="25521CBB" w14:textId="4D340F36" w:rsidR="00D534AF" w:rsidRPr="00380DFE" w:rsidRDefault="00D534AF" w:rsidP="00D534AF">
      <w:r w:rsidRPr="00380DFE">
        <w:t xml:space="preserve">Where </w:t>
      </w:r>
      <w:r w:rsidRPr="00070305">
        <w:rPr>
          <w:highlight w:val="yellow"/>
        </w:rPr>
        <w:t>[CHO]</w:t>
      </w:r>
      <w:r>
        <w:t xml:space="preserve"> </w:t>
      </w:r>
      <w:r w:rsidRPr="00380DFE">
        <w:t xml:space="preserve">is required to undertake repairs or cleaning because the </w:t>
      </w:r>
      <w:r>
        <w:t>renter</w:t>
      </w:r>
      <w:r w:rsidRPr="00380DFE">
        <w:t xml:space="preserve"> has not complied with their obligations, </w:t>
      </w:r>
      <w:r>
        <w:t xml:space="preserve">the </w:t>
      </w:r>
      <w:r w:rsidR="008864F7">
        <w:t xml:space="preserve">renter may be held liable for the </w:t>
      </w:r>
      <w:r>
        <w:t>cost</w:t>
      </w:r>
      <w:r w:rsidR="008864F7">
        <w:t>.</w:t>
      </w:r>
      <w:r w:rsidRPr="00380DFE">
        <w:t xml:space="preserve"> </w:t>
      </w:r>
      <w:r>
        <w:t xml:space="preserve">This applies </w:t>
      </w:r>
      <w:r w:rsidR="00FA576F">
        <w:t>during a tenancy</w:t>
      </w:r>
      <w:r>
        <w:t xml:space="preserve"> and </w:t>
      </w:r>
      <w:r w:rsidR="00BC6E56">
        <w:t xml:space="preserve">for </w:t>
      </w:r>
      <w:r>
        <w:t xml:space="preserve">vacated properties. </w:t>
      </w:r>
      <w:r w:rsidRPr="00311CBA">
        <w:rPr>
          <w:highlight w:val="yellow"/>
        </w:rPr>
        <w:t>[CHO</w:t>
      </w:r>
      <w:r w:rsidR="00FA576F">
        <w:rPr>
          <w:highlight w:val="yellow"/>
        </w:rPr>
        <w:t>s</w:t>
      </w:r>
      <w:r w:rsidRPr="00311CBA">
        <w:rPr>
          <w:highlight w:val="yellow"/>
        </w:rPr>
        <w:t>]</w:t>
      </w:r>
      <w:r w:rsidRPr="00380DFE">
        <w:t xml:space="preserve"> objectives in managing </w:t>
      </w:r>
      <w:r>
        <w:t>renter</w:t>
      </w:r>
      <w:r w:rsidRPr="00380DFE">
        <w:t xml:space="preserve"> property damage </w:t>
      </w:r>
      <w:r>
        <w:t xml:space="preserve">are </w:t>
      </w:r>
      <w:r w:rsidRPr="00380DFE">
        <w:t>to:</w:t>
      </w:r>
    </w:p>
    <w:p w14:paraId="760F70AB" w14:textId="77777777" w:rsidR="00BC6E56" w:rsidRDefault="007C012C" w:rsidP="00D534AF">
      <w:pPr>
        <w:pStyle w:val="ListParagraph"/>
        <w:numPr>
          <w:ilvl w:val="0"/>
          <w:numId w:val="19"/>
        </w:numPr>
      </w:pPr>
      <w:r>
        <w:t>M</w:t>
      </w:r>
      <w:r w:rsidR="00D534AF" w:rsidRPr="00311CBA">
        <w:t>inimise damage to</w:t>
      </w:r>
      <w:r>
        <w:t xml:space="preserve"> </w:t>
      </w:r>
      <w:r w:rsidRPr="00311CBA">
        <w:rPr>
          <w:highlight w:val="yellow"/>
        </w:rPr>
        <w:t>[CHO</w:t>
      </w:r>
      <w:r>
        <w:rPr>
          <w:highlight w:val="yellow"/>
        </w:rPr>
        <w:t>s</w:t>
      </w:r>
      <w:r w:rsidRPr="00311CBA">
        <w:rPr>
          <w:highlight w:val="yellow"/>
        </w:rPr>
        <w:t>]</w:t>
      </w:r>
      <w:r w:rsidRPr="00380DFE">
        <w:t xml:space="preserve"> </w:t>
      </w:r>
      <w:r w:rsidR="00D534AF">
        <w:t>properties</w:t>
      </w:r>
      <w:r w:rsidR="00BC6E56">
        <w:t>;</w:t>
      </w:r>
    </w:p>
    <w:p w14:paraId="5A25057A" w14:textId="5C23A14A" w:rsidR="00D534AF" w:rsidRPr="00311CBA" w:rsidRDefault="00BC6E56" w:rsidP="00D534AF">
      <w:pPr>
        <w:pStyle w:val="ListParagraph"/>
        <w:numPr>
          <w:ilvl w:val="0"/>
          <w:numId w:val="19"/>
        </w:numPr>
      </w:pPr>
      <w:r>
        <w:t>S</w:t>
      </w:r>
      <w:r w:rsidR="00D534AF" w:rsidRPr="00311CBA">
        <w:t xml:space="preserve">eek compensation for damage that has occurred </w:t>
      </w:r>
      <w:r w:rsidR="007C012C">
        <w:t>where</w:t>
      </w:r>
      <w:r w:rsidR="00D534AF" w:rsidRPr="00311CBA">
        <w:t xml:space="preserve"> </w:t>
      </w:r>
      <w:r w:rsidR="00D534AF">
        <w:t xml:space="preserve">a renter </w:t>
      </w:r>
      <w:r w:rsidR="00D534AF" w:rsidRPr="00311CBA">
        <w:t>fail</w:t>
      </w:r>
      <w:r w:rsidR="007C012C">
        <w:t>ed</w:t>
      </w:r>
      <w:r w:rsidR="00D534AF" w:rsidRPr="00311CBA">
        <w:t xml:space="preserve"> to comply with their obligations</w:t>
      </w:r>
      <w:r w:rsidR="007C012C">
        <w:t>;</w:t>
      </w:r>
    </w:p>
    <w:p w14:paraId="56EA2AAC" w14:textId="7FCC5A04" w:rsidR="00D534AF" w:rsidRDefault="006E420B" w:rsidP="00D534AF">
      <w:pPr>
        <w:pStyle w:val="ListParagraph"/>
        <w:numPr>
          <w:ilvl w:val="0"/>
          <w:numId w:val="19"/>
        </w:numPr>
      </w:pPr>
      <w:r>
        <w:t>E</w:t>
      </w:r>
      <w:r w:rsidR="00D534AF" w:rsidRPr="00D534AF">
        <w:t>nsure consistent decision making that aligns with the Charter of Human Rights and Responsibilities Act 2006 (the Charter) when</w:t>
      </w:r>
      <w:r w:rsidR="00502F2C">
        <w:t xml:space="preserve"> making assessments </w:t>
      </w:r>
      <w:r>
        <w:t>for</w:t>
      </w:r>
      <w:r w:rsidR="00502F2C">
        <w:t xml:space="preserve"> </w:t>
      </w:r>
      <w:r w:rsidR="00D534AF" w:rsidRPr="00D534AF">
        <w:t>property damage</w:t>
      </w:r>
      <w:r w:rsidR="00F2362A">
        <w:t xml:space="preserve"> liability</w:t>
      </w:r>
      <w:r w:rsidR="00502F2C">
        <w:t xml:space="preserve"> and pursuing reimbursement of costs; </w:t>
      </w:r>
    </w:p>
    <w:p w14:paraId="27D611B9" w14:textId="657B8F7A" w:rsidR="00D534AF" w:rsidRPr="00D534AF" w:rsidRDefault="008322A3" w:rsidP="00D534AF">
      <w:pPr>
        <w:pStyle w:val="ListParagraph"/>
        <w:numPr>
          <w:ilvl w:val="0"/>
          <w:numId w:val="19"/>
        </w:numPr>
      </w:pPr>
      <w:r>
        <w:t>S</w:t>
      </w:r>
      <w:r w:rsidR="00D534AF" w:rsidRPr="00D534AF">
        <w:t>upport safe and habitable conditions for renters.</w:t>
      </w:r>
    </w:p>
    <w:p w14:paraId="4E42355D" w14:textId="327861DA" w:rsidR="005C3577" w:rsidRDefault="00D534AF" w:rsidP="00D534AF">
      <w:pPr>
        <w:pStyle w:val="Heading1"/>
      </w:pPr>
      <w:r>
        <w:t>Determining liability</w:t>
      </w:r>
    </w:p>
    <w:p w14:paraId="67FFA531" w14:textId="520F1830" w:rsidR="009A3E39" w:rsidRDefault="009A3E39" w:rsidP="009A3E39">
      <w:pPr>
        <w:spacing w:before="60" w:after="180"/>
      </w:pPr>
      <w:r w:rsidRPr="0040118F">
        <w:rPr>
          <w:highlight w:val="yellow"/>
        </w:rPr>
        <w:t>[CHO]</w:t>
      </w:r>
      <w:r>
        <w:t xml:space="preserve"> will only apply a maintenance charge where a renter is deemed to be at fault for the damage, or responsible for a service charge. </w:t>
      </w:r>
      <w:r w:rsidRPr="0040118F">
        <w:rPr>
          <w:highlight w:val="yellow"/>
        </w:rPr>
        <w:t>[CHO]</w:t>
      </w:r>
      <w:r>
        <w:t xml:space="preserve"> will investigate the cause of the damage or service charge, and where damage is </w:t>
      </w:r>
      <w:r w:rsidR="007A3182">
        <w:t xml:space="preserve">found to be </w:t>
      </w:r>
      <w:r>
        <w:t>caused by an unknown third party</w:t>
      </w:r>
      <w:r w:rsidR="007A3182">
        <w:t xml:space="preserve">, </w:t>
      </w:r>
      <w:r>
        <w:t>is the result of fair wear and tear</w:t>
      </w:r>
      <w:r w:rsidR="007A3182">
        <w:t>,</w:t>
      </w:r>
      <w:r>
        <w:t xml:space="preserve"> or </w:t>
      </w:r>
      <w:r w:rsidR="007A3182">
        <w:t xml:space="preserve">in circumstances of </w:t>
      </w:r>
      <w:r>
        <w:t>family violence, the renter will not be charged.</w:t>
      </w:r>
    </w:p>
    <w:p w14:paraId="55713885" w14:textId="6A61EC0A" w:rsidR="009A3E39" w:rsidRDefault="005D210F" w:rsidP="009A3E39">
      <w:pPr>
        <w:spacing w:before="60" w:after="180"/>
      </w:pPr>
      <w:r>
        <w:lastRenderedPageBreak/>
        <w:t>Renters are not liable for a</w:t>
      </w:r>
      <w:r w:rsidR="009A3E39">
        <w:t xml:space="preserve"> maintenance charge in circumstances where charges would ordinarily be the responsibility of </w:t>
      </w:r>
      <w:r w:rsidR="009A3E39" w:rsidRPr="00A4179A">
        <w:rPr>
          <w:highlight w:val="yellow"/>
        </w:rPr>
        <w:t>[CHO]</w:t>
      </w:r>
      <w:r w:rsidR="009A3E39">
        <w:t xml:space="preserve"> such as:</w:t>
      </w:r>
    </w:p>
    <w:p w14:paraId="7392197C" w14:textId="77777777" w:rsidR="009A3E39" w:rsidRDefault="009A3E39" w:rsidP="009A3E39">
      <w:pPr>
        <w:pStyle w:val="ListParagraph"/>
        <w:numPr>
          <w:ilvl w:val="0"/>
          <w:numId w:val="20"/>
        </w:numPr>
        <w:spacing w:after="0" w:line="240" w:lineRule="auto"/>
      </w:pPr>
      <w:r>
        <w:t xml:space="preserve">Poorly executed works by a </w:t>
      </w:r>
      <w:r w:rsidRPr="0040118F">
        <w:rPr>
          <w:highlight w:val="yellow"/>
        </w:rPr>
        <w:t>[CHO]</w:t>
      </w:r>
      <w:r>
        <w:t xml:space="preserve"> contractor;</w:t>
      </w:r>
    </w:p>
    <w:p w14:paraId="46E89BB7" w14:textId="6DEF13B1" w:rsidR="009A3E39" w:rsidRDefault="009A3E39" w:rsidP="009A3E39">
      <w:pPr>
        <w:pStyle w:val="ListParagraph"/>
        <w:numPr>
          <w:ilvl w:val="0"/>
          <w:numId w:val="20"/>
        </w:numPr>
        <w:spacing w:after="180" w:line="240" w:lineRule="auto"/>
        <w:ind w:left="714" w:hanging="357"/>
      </w:pPr>
      <w:r>
        <w:t xml:space="preserve">Damage caused by </w:t>
      </w:r>
      <w:r w:rsidR="004027A9">
        <w:t>extreme weather conditions</w:t>
      </w:r>
      <w:r>
        <w:t>;</w:t>
      </w:r>
    </w:p>
    <w:p w14:paraId="64AA8416" w14:textId="63D1B4BE" w:rsidR="009A3E39" w:rsidRPr="00F36A05" w:rsidRDefault="004027A9" w:rsidP="009A3E39">
      <w:pPr>
        <w:pStyle w:val="ListParagraph"/>
        <w:numPr>
          <w:ilvl w:val="0"/>
          <w:numId w:val="20"/>
        </w:numPr>
        <w:spacing w:after="180" w:line="240" w:lineRule="auto"/>
        <w:ind w:left="714" w:hanging="357"/>
      </w:pPr>
      <w:r>
        <w:t>F</w:t>
      </w:r>
      <w:r w:rsidR="009A3E39">
        <w:t>air wear and tear.</w:t>
      </w:r>
    </w:p>
    <w:p w14:paraId="386931F8" w14:textId="229AEC6F" w:rsidR="005C3577" w:rsidRDefault="009A3E39" w:rsidP="00140959">
      <w:pPr>
        <w:pStyle w:val="Heading1"/>
      </w:pPr>
      <w:r>
        <w:t>Waiver or reduction of liability</w:t>
      </w:r>
    </w:p>
    <w:p w14:paraId="2B400CE5" w14:textId="30F01B35" w:rsidR="00A20B36" w:rsidRDefault="00A20B36" w:rsidP="00A20B36">
      <w:pPr>
        <w:spacing w:before="60" w:after="60"/>
      </w:pPr>
      <w:r w:rsidRPr="00300E83">
        <w:rPr>
          <w:highlight w:val="yellow"/>
        </w:rPr>
        <w:t>[CHO]</w:t>
      </w:r>
      <w:r w:rsidRPr="005F4E61">
        <w:t xml:space="preserve"> recognises there may be circumstances where a renter cannot reasonably be held accountable for damage. After consideration of mitigating circumstances</w:t>
      </w:r>
      <w:r w:rsidR="006F57EC">
        <w:t>,</w:t>
      </w:r>
      <w:r w:rsidRPr="005F4E61">
        <w:t xml:space="preserve"> </w:t>
      </w:r>
      <w:r w:rsidRPr="0040118F">
        <w:rPr>
          <w:highlight w:val="yellow"/>
        </w:rPr>
        <w:t>[CHO]</w:t>
      </w:r>
      <w:r w:rsidRPr="005F4E61">
        <w:t xml:space="preserve"> may waive or reduce the cost of a maintenance charge</w:t>
      </w:r>
      <w:r>
        <w:t>. Factors</w:t>
      </w:r>
      <w:r w:rsidR="006F57EC">
        <w:t xml:space="preserve"> for consideration</w:t>
      </w:r>
      <w:r w:rsidR="00F9136C">
        <w:t xml:space="preserve"> may</w:t>
      </w:r>
      <w:r>
        <w:t xml:space="preserve"> include:</w:t>
      </w:r>
    </w:p>
    <w:p w14:paraId="533B6AC8" w14:textId="6C8ED4D3" w:rsidR="00A20B36" w:rsidRDefault="00236208" w:rsidP="00A20B36">
      <w:pPr>
        <w:pStyle w:val="ListParagraph"/>
        <w:numPr>
          <w:ilvl w:val="0"/>
          <w:numId w:val="20"/>
        </w:numPr>
        <w:spacing w:before="60" w:after="0" w:line="240" w:lineRule="auto"/>
        <w:ind w:left="714" w:hanging="357"/>
      </w:pPr>
      <w:r>
        <w:t xml:space="preserve">Where a renter’s </w:t>
      </w:r>
      <w:r w:rsidR="00004749">
        <w:t>disability or health</w:t>
      </w:r>
      <w:r w:rsidR="00A20B36">
        <w:t xml:space="preserve"> condition</w:t>
      </w:r>
      <w:r w:rsidR="00B90149">
        <w:t xml:space="preserve"> was a major contributing factor</w:t>
      </w:r>
      <w:r w:rsidR="00F9136C">
        <w:t xml:space="preserve"> to the </w:t>
      </w:r>
      <w:r>
        <w:t xml:space="preserve">cause of </w:t>
      </w:r>
      <w:r w:rsidR="00F9136C">
        <w:t>damage or uncleanliness;</w:t>
      </w:r>
    </w:p>
    <w:p w14:paraId="297C6056" w14:textId="0797B230" w:rsidR="00A20B36" w:rsidRDefault="00A20B36" w:rsidP="00A20B36">
      <w:pPr>
        <w:pStyle w:val="ListParagraph"/>
        <w:numPr>
          <w:ilvl w:val="0"/>
          <w:numId w:val="20"/>
        </w:numPr>
        <w:spacing w:after="0" w:line="240" w:lineRule="auto"/>
      </w:pPr>
      <w:r>
        <w:t xml:space="preserve">A police report </w:t>
      </w:r>
      <w:r w:rsidR="00C5015F">
        <w:t>substantiates</w:t>
      </w:r>
      <w:r>
        <w:t xml:space="preserve"> </w:t>
      </w:r>
      <w:r w:rsidR="00C5015F">
        <w:t xml:space="preserve">that </w:t>
      </w:r>
      <w:r>
        <w:t xml:space="preserve">the damage was caused by a third party who was not invited to the property, or </w:t>
      </w:r>
      <w:r w:rsidR="0051194E">
        <w:t xml:space="preserve">was </w:t>
      </w:r>
      <w:r w:rsidR="006C08EF">
        <w:t>the result of</w:t>
      </w:r>
      <w:r>
        <w:t xml:space="preserve"> police action</w:t>
      </w:r>
      <w:r w:rsidR="0051194E">
        <w:t>;</w:t>
      </w:r>
    </w:p>
    <w:p w14:paraId="23888961" w14:textId="50B61076" w:rsidR="00A20B36" w:rsidRDefault="00A20B36" w:rsidP="00A20B36">
      <w:pPr>
        <w:pStyle w:val="ListParagraph"/>
        <w:numPr>
          <w:ilvl w:val="0"/>
          <w:numId w:val="20"/>
        </w:numPr>
        <w:spacing w:after="0" w:line="240" w:lineRule="auto"/>
      </w:pPr>
      <w:r>
        <w:t xml:space="preserve">Circumstances </w:t>
      </w:r>
      <w:r w:rsidR="006C08EF">
        <w:t>where it</w:t>
      </w:r>
      <w:r>
        <w:t xml:space="preserve"> would be unreasonable to recover the cost of the damage, for example family violence</w:t>
      </w:r>
      <w:r w:rsidR="006C08EF">
        <w:t>.</w:t>
      </w:r>
    </w:p>
    <w:p w14:paraId="7F4FA9C6" w14:textId="77777777" w:rsidR="006C08EF" w:rsidRPr="00C764C3" w:rsidRDefault="006C08EF" w:rsidP="006C08EF">
      <w:pPr>
        <w:pStyle w:val="ListParagraph"/>
        <w:spacing w:after="0" w:line="240" w:lineRule="auto"/>
      </w:pPr>
    </w:p>
    <w:p w14:paraId="480B0250" w14:textId="56435828" w:rsidR="00A20B36" w:rsidRDefault="00A20B36" w:rsidP="006C08EF">
      <w:r w:rsidRPr="003730FA">
        <w:t xml:space="preserve">Decisions to waive or reduce </w:t>
      </w:r>
      <w:r w:rsidR="0025541A">
        <w:t>a</w:t>
      </w:r>
      <w:r w:rsidRPr="003730FA">
        <w:t xml:space="preserve"> maintenance charge </w:t>
      </w:r>
      <w:r w:rsidR="0025541A">
        <w:t>will be</w:t>
      </w:r>
      <w:r w:rsidRPr="003730FA">
        <w:t xml:space="preserve"> assessed by the </w:t>
      </w:r>
      <w:r w:rsidRPr="00997EF9">
        <w:rPr>
          <w:highlight w:val="yellow"/>
        </w:rPr>
        <w:t>[</w:t>
      </w:r>
      <w:r w:rsidR="0025541A">
        <w:rPr>
          <w:highlight w:val="yellow"/>
        </w:rPr>
        <w:t>O</w:t>
      </w:r>
      <w:r w:rsidRPr="00997EF9">
        <w:rPr>
          <w:highlight w:val="yellow"/>
        </w:rPr>
        <w:t xml:space="preserve">perations </w:t>
      </w:r>
      <w:r w:rsidR="0025541A">
        <w:rPr>
          <w:highlight w:val="yellow"/>
        </w:rPr>
        <w:t>M</w:t>
      </w:r>
      <w:r w:rsidRPr="00997EF9">
        <w:rPr>
          <w:highlight w:val="yellow"/>
        </w:rPr>
        <w:t>anager</w:t>
      </w:r>
      <w:r>
        <w:rPr>
          <w:highlight w:val="yellow"/>
        </w:rPr>
        <w:t>/</w:t>
      </w:r>
      <w:r w:rsidR="0025541A">
        <w:rPr>
          <w:highlight w:val="yellow"/>
        </w:rPr>
        <w:t>H</w:t>
      </w:r>
      <w:r>
        <w:rPr>
          <w:highlight w:val="yellow"/>
        </w:rPr>
        <w:t xml:space="preserve">ousing </w:t>
      </w:r>
      <w:r w:rsidR="0025541A">
        <w:rPr>
          <w:highlight w:val="yellow"/>
        </w:rPr>
        <w:t>C</w:t>
      </w:r>
      <w:r>
        <w:rPr>
          <w:highlight w:val="yellow"/>
        </w:rPr>
        <w:t>oordinator</w:t>
      </w:r>
      <w:r w:rsidRPr="00997EF9">
        <w:rPr>
          <w:highlight w:val="yellow"/>
        </w:rPr>
        <w:t>]</w:t>
      </w:r>
      <w:r w:rsidRPr="003730FA">
        <w:t xml:space="preserve"> on a case-by-case basis</w:t>
      </w:r>
      <w:r>
        <w:t>.</w:t>
      </w:r>
    </w:p>
    <w:p w14:paraId="77388694" w14:textId="15A80A9E" w:rsidR="005C3577" w:rsidRDefault="00A20B36" w:rsidP="00802D0E">
      <w:pPr>
        <w:pStyle w:val="Heading1"/>
      </w:pPr>
      <w:r>
        <w:t>Repayment agreement</w:t>
      </w:r>
    </w:p>
    <w:p w14:paraId="4FDD8C6F" w14:textId="23816859" w:rsidR="00AC17AA" w:rsidRDefault="00AC17AA" w:rsidP="00AC17AA">
      <w:pPr>
        <w:spacing w:before="60" w:after="180"/>
      </w:pPr>
      <w:r>
        <w:t xml:space="preserve">Where liability </w:t>
      </w:r>
      <w:r w:rsidR="00251204">
        <w:t>is</w:t>
      </w:r>
      <w:r>
        <w:t xml:space="preserve"> determined</w:t>
      </w:r>
      <w:r w:rsidR="00251204">
        <w:t xml:space="preserve"> to be the responsibility of the renter</w:t>
      </w:r>
      <w:r>
        <w:t xml:space="preserve">, </w:t>
      </w:r>
      <w:r w:rsidRPr="0040118F">
        <w:rPr>
          <w:highlight w:val="yellow"/>
        </w:rPr>
        <w:t>[CHO]</w:t>
      </w:r>
      <w:r>
        <w:t xml:space="preserve"> will provide the renter </w:t>
      </w:r>
      <w:r w:rsidR="00A073C1">
        <w:t xml:space="preserve">with </w:t>
      </w:r>
      <w:r w:rsidR="00D774A2">
        <w:t xml:space="preserve">a </w:t>
      </w:r>
      <w:r>
        <w:t>cop</w:t>
      </w:r>
      <w:r w:rsidR="00D774A2">
        <w:t>y</w:t>
      </w:r>
      <w:r>
        <w:t xml:space="preserve"> of the </w:t>
      </w:r>
      <w:r w:rsidR="00532A7E">
        <w:t xml:space="preserve">contractor </w:t>
      </w:r>
      <w:r>
        <w:t>invoice</w:t>
      </w:r>
      <w:r w:rsidR="00900580">
        <w:t xml:space="preserve"> along with</w:t>
      </w:r>
      <w:r w:rsidR="00B41681">
        <w:t xml:space="preserve"> </w:t>
      </w:r>
      <w:r>
        <w:t xml:space="preserve">an invoice from </w:t>
      </w:r>
      <w:r w:rsidRPr="0040118F">
        <w:rPr>
          <w:highlight w:val="yellow"/>
        </w:rPr>
        <w:t>[CHO]</w:t>
      </w:r>
      <w:r>
        <w:t xml:space="preserve"> for payment. Payment </w:t>
      </w:r>
      <w:r w:rsidR="00B41681">
        <w:t xml:space="preserve">is required to be made in </w:t>
      </w:r>
      <w:r>
        <w:t xml:space="preserve">full within </w:t>
      </w:r>
      <w:r w:rsidR="009E2834" w:rsidRPr="009E2834">
        <w:rPr>
          <w:highlight w:val="yellow"/>
        </w:rPr>
        <w:t>[</w:t>
      </w:r>
      <w:r w:rsidRPr="009E2834">
        <w:rPr>
          <w:highlight w:val="yellow"/>
        </w:rPr>
        <w:t>30 days</w:t>
      </w:r>
      <w:r w:rsidR="009E2834" w:rsidRPr="009E2834">
        <w:rPr>
          <w:highlight w:val="yellow"/>
        </w:rPr>
        <w:t>]</w:t>
      </w:r>
      <w:r>
        <w:t>.</w:t>
      </w:r>
    </w:p>
    <w:p w14:paraId="016159F7" w14:textId="14F01980" w:rsidR="00AC17AA" w:rsidRDefault="009D5FB5" w:rsidP="00AC17AA">
      <w:pPr>
        <w:spacing w:before="60" w:after="180"/>
      </w:pPr>
      <w:r>
        <w:t xml:space="preserve">Where </w:t>
      </w:r>
      <w:r w:rsidR="00AC17AA">
        <w:t>liability has been determined</w:t>
      </w:r>
      <w:r w:rsidR="00BB47CB">
        <w:t xml:space="preserve"> to be the responsibility of </w:t>
      </w:r>
      <w:r w:rsidR="009E2834">
        <w:t>a</w:t>
      </w:r>
      <w:r w:rsidR="00BB47CB">
        <w:t xml:space="preserve"> former renter</w:t>
      </w:r>
      <w:r>
        <w:t xml:space="preserve"> of a vacated property</w:t>
      </w:r>
      <w:r w:rsidR="00AC17AA">
        <w:t xml:space="preserve">, the outstanding amount, or part thereof, </w:t>
      </w:r>
      <w:r w:rsidR="00555ED9">
        <w:t xml:space="preserve">may be claimed </w:t>
      </w:r>
      <w:r w:rsidR="00AC17AA">
        <w:t xml:space="preserve">from the bond (if applicable) – see </w:t>
      </w:r>
      <w:r w:rsidR="00EF51A5">
        <w:t>‘S</w:t>
      </w:r>
      <w:r w:rsidR="00AC17AA">
        <w:t>eeking compensation at VCAT</w:t>
      </w:r>
      <w:r w:rsidR="00EF51A5">
        <w:t>’</w:t>
      </w:r>
      <w:r w:rsidR="00AC17AA">
        <w:t xml:space="preserve"> section below.</w:t>
      </w:r>
    </w:p>
    <w:p w14:paraId="0EC511D4" w14:textId="7C2C466B" w:rsidR="00AC17AA" w:rsidRDefault="00AC17AA" w:rsidP="00AC17AA">
      <w:pPr>
        <w:spacing w:before="60" w:after="180"/>
      </w:pPr>
      <w:r>
        <w:t xml:space="preserve">Where the renter is unable to repay the debt in full, the renter may request to enter into a repayment agreement to repay </w:t>
      </w:r>
      <w:r w:rsidR="00CC3AF9">
        <w:t>the</w:t>
      </w:r>
      <w:r>
        <w:t xml:space="preserve"> outstanding amount in </w:t>
      </w:r>
      <w:r w:rsidR="00194C6D">
        <w:t>instalments</w:t>
      </w:r>
      <w:r>
        <w:t>.</w:t>
      </w:r>
    </w:p>
    <w:p w14:paraId="22A85640" w14:textId="52EA2CFE" w:rsidR="005C3577" w:rsidRDefault="00AC17AA" w:rsidP="00F129EF">
      <w:pPr>
        <w:pStyle w:val="Heading1"/>
      </w:pPr>
      <w:r>
        <w:t>Seeking compensation at VCAT</w:t>
      </w:r>
    </w:p>
    <w:p w14:paraId="23C71149" w14:textId="7D0FD9BE" w:rsidR="00413B40" w:rsidRDefault="00413B40" w:rsidP="00413B40">
      <w:pPr>
        <w:spacing w:before="60" w:after="180"/>
      </w:pPr>
      <w:r>
        <w:t xml:space="preserve">Where liability </w:t>
      </w:r>
      <w:r w:rsidR="00127CB7">
        <w:t xml:space="preserve">is </w:t>
      </w:r>
      <w:r>
        <w:t>determined</w:t>
      </w:r>
      <w:r w:rsidR="00127CB7">
        <w:t xml:space="preserve"> to be the responsibility of the renter</w:t>
      </w:r>
      <w:r>
        <w:t xml:space="preserve">, but the renter has not accepted their liability by </w:t>
      </w:r>
      <w:r w:rsidR="00BC3DF4">
        <w:t>entering into</w:t>
      </w:r>
      <w:r>
        <w:t xml:space="preserve"> a repayment agreement, </w:t>
      </w:r>
      <w:r w:rsidRPr="0040118F">
        <w:rPr>
          <w:highlight w:val="yellow"/>
        </w:rPr>
        <w:t>[CHO]</w:t>
      </w:r>
      <w:r>
        <w:t xml:space="preserve"> will issue the necessary notices to proceed with </w:t>
      </w:r>
      <w:r w:rsidR="00BC3DF4">
        <w:t xml:space="preserve">an </w:t>
      </w:r>
      <w:r>
        <w:t xml:space="preserve">application to </w:t>
      </w:r>
      <w:r w:rsidR="00AA6C83">
        <w:t xml:space="preserve">the </w:t>
      </w:r>
      <w:r>
        <w:t>V</w:t>
      </w:r>
      <w:r w:rsidR="00AA6C83">
        <w:t xml:space="preserve">ictorian </w:t>
      </w:r>
      <w:r>
        <w:t>C</w:t>
      </w:r>
      <w:r w:rsidR="00AA6C83">
        <w:t xml:space="preserve">ivil &amp; </w:t>
      </w:r>
      <w:r>
        <w:t>A</w:t>
      </w:r>
      <w:r w:rsidR="00AA6C83">
        <w:t xml:space="preserve">dministrative </w:t>
      </w:r>
      <w:r>
        <w:t>T</w:t>
      </w:r>
      <w:r w:rsidR="00AA6C83">
        <w:t>ribunal (VCAT)</w:t>
      </w:r>
      <w:r w:rsidR="00BC3DF4">
        <w:t xml:space="preserve"> to seek</w:t>
      </w:r>
      <w:r>
        <w:t xml:space="preserve"> an order of compensation. </w:t>
      </w:r>
    </w:p>
    <w:p w14:paraId="26EEF3BA" w14:textId="7DBBB354" w:rsidR="00413B40" w:rsidRPr="00282E09" w:rsidRDefault="004F3ABA" w:rsidP="00413B40">
      <w:pPr>
        <w:spacing w:before="60" w:after="180"/>
      </w:pPr>
      <w:r>
        <w:t>Where</w:t>
      </w:r>
      <w:r w:rsidR="00413B40">
        <w:t xml:space="preserve"> a renter</w:t>
      </w:r>
      <w:r w:rsidR="00660ABB">
        <w:t xml:space="preserve"> has</w:t>
      </w:r>
      <w:r w:rsidR="00413B40">
        <w:t xml:space="preserve"> vacate</w:t>
      </w:r>
      <w:r w:rsidR="00660ABB">
        <w:t>d</w:t>
      </w:r>
      <w:r w:rsidR="00413B40">
        <w:t xml:space="preserve"> with an outstanding </w:t>
      </w:r>
      <w:r w:rsidR="002B28A6">
        <w:t>debt and</w:t>
      </w:r>
      <w:r w:rsidR="007A6F98">
        <w:t xml:space="preserve"> </w:t>
      </w:r>
      <w:r w:rsidR="00635308">
        <w:t xml:space="preserve">is </w:t>
      </w:r>
      <w:r w:rsidR="007A6F98">
        <w:t>unable to be contacted to sign the bond claim form</w:t>
      </w:r>
      <w:r w:rsidR="00413B40">
        <w:t xml:space="preserve">, an application </w:t>
      </w:r>
      <w:r w:rsidR="007A6F98">
        <w:t xml:space="preserve">to VCAT </w:t>
      </w:r>
      <w:r w:rsidR="00413B40">
        <w:t xml:space="preserve">will be made </w:t>
      </w:r>
      <w:r w:rsidR="00660ABB">
        <w:t xml:space="preserve">to </w:t>
      </w:r>
      <w:r w:rsidR="001B6B57">
        <w:t>seek</w:t>
      </w:r>
      <w:r w:rsidR="007A6F98">
        <w:t xml:space="preserve"> an order </w:t>
      </w:r>
      <w:r>
        <w:t xml:space="preserve">to claim </w:t>
      </w:r>
      <w:r w:rsidR="00413B40">
        <w:t>the bond</w:t>
      </w:r>
      <w:r w:rsidR="001B6B57">
        <w:t xml:space="preserve"> in accordance with the </w:t>
      </w:r>
      <w:r w:rsidR="00413B40" w:rsidRPr="002C718D">
        <w:rPr>
          <w:highlight w:val="yellow"/>
        </w:rPr>
        <w:t>[</w:t>
      </w:r>
      <w:r w:rsidR="00413B40">
        <w:rPr>
          <w:highlight w:val="yellow"/>
        </w:rPr>
        <w:t>CHO E</w:t>
      </w:r>
      <w:r w:rsidR="00413B40" w:rsidRPr="00BC3A10">
        <w:rPr>
          <w:highlight w:val="yellow"/>
        </w:rPr>
        <w:t xml:space="preserve">nding </w:t>
      </w:r>
      <w:r w:rsidR="00413B40">
        <w:rPr>
          <w:highlight w:val="yellow"/>
        </w:rPr>
        <w:t>T</w:t>
      </w:r>
      <w:r w:rsidR="00413B40" w:rsidRPr="00BC3A10">
        <w:rPr>
          <w:highlight w:val="yellow"/>
        </w:rPr>
        <w:t xml:space="preserve">enancies </w:t>
      </w:r>
      <w:r w:rsidR="00413B40">
        <w:rPr>
          <w:highlight w:val="yellow"/>
        </w:rPr>
        <w:t>P</w:t>
      </w:r>
      <w:r w:rsidR="00413B40" w:rsidRPr="00BC3A10">
        <w:rPr>
          <w:highlight w:val="yellow"/>
        </w:rPr>
        <w:t>olicy</w:t>
      </w:r>
      <w:r w:rsidR="00413B40" w:rsidRPr="002C718D">
        <w:rPr>
          <w:highlight w:val="yellow"/>
        </w:rPr>
        <w:t>]</w:t>
      </w:r>
      <w:r w:rsidR="00413B40">
        <w:t>.</w:t>
      </w:r>
    </w:p>
    <w:p w14:paraId="218D3688" w14:textId="5BD30910" w:rsidR="009928C5" w:rsidRDefault="009928C5" w:rsidP="00F175CE">
      <w:pPr>
        <w:pStyle w:val="Heading1"/>
      </w:pPr>
      <w:r>
        <w:lastRenderedPageBreak/>
        <w:t>Related policies</w:t>
      </w:r>
    </w:p>
    <w:p w14:paraId="61E5FFED" w14:textId="08D3119B" w:rsidR="003F1968" w:rsidRDefault="003F1968" w:rsidP="003F1968">
      <w:pPr>
        <w:rPr>
          <w:rFonts w:cstheme="minorHAnsi"/>
        </w:rPr>
      </w:pPr>
      <w:r w:rsidRPr="00AC2857">
        <w:rPr>
          <w:rFonts w:cstheme="minorHAnsi"/>
          <w:highlight w:val="yellow"/>
        </w:rPr>
        <w:t>[</w:t>
      </w:r>
      <w:r w:rsidRPr="002F474B">
        <w:rPr>
          <w:rFonts w:cstheme="minorHAnsi"/>
          <w:highlight w:val="yellow"/>
        </w:rPr>
        <w:t xml:space="preserve">Insert </w:t>
      </w:r>
      <w:r>
        <w:rPr>
          <w:rFonts w:cstheme="minorHAnsi"/>
          <w:highlight w:val="yellow"/>
        </w:rPr>
        <w:t>a description</w:t>
      </w:r>
      <w:r w:rsidRPr="002F474B">
        <w:rPr>
          <w:rFonts w:cstheme="minorHAnsi"/>
          <w:highlight w:val="yellow"/>
        </w:rPr>
        <w:t xml:space="preserve"> of rel</w:t>
      </w:r>
      <w:r>
        <w:rPr>
          <w:rFonts w:cstheme="minorHAnsi"/>
          <w:highlight w:val="yellow"/>
        </w:rPr>
        <w:t>evant</w:t>
      </w:r>
      <w:r w:rsidRPr="002F474B">
        <w:rPr>
          <w:rFonts w:cstheme="minorHAnsi"/>
          <w:highlight w:val="yellow"/>
        </w:rPr>
        <w:t xml:space="preserve"> policies</w:t>
      </w:r>
      <w:r>
        <w:rPr>
          <w:rFonts w:cstheme="minorHAnsi"/>
          <w:highlight w:val="yellow"/>
        </w:rPr>
        <w:t>, for example those</w:t>
      </w:r>
      <w:r w:rsidRPr="002F474B">
        <w:rPr>
          <w:rFonts w:cstheme="minorHAnsi"/>
          <w:highlight w:val="yellow"/>
        </w:rPr>
        <w:t xml:space="preserve"> rel</w:t>
      </w:r>
      <w:r>
        <w:rPr>
          <w:rFonts w:cstheme="minorHAnsi"/>
          <w:highlight w:val="yellow"/>
        </w:rPr>
        <w:t>ating</w:t>
      </w:r>
      <w:r w:rsidRPr="002F474B">
        <w:rPr>
          <w:rFonts w:cstheme="minorHAnsi"/>
          <w:highlight w:val="yellow"/>
        </w:rPr>
        <w:t xml:space="preserve"> to relating to </w:t>
      </w:r>
      <w:r>
        <w:rPr>
          <w:rFonts w:cstheme="minorHAnsi"/>
          <w:highlight w:val="yellow"/>
        </w:rPr>
        <w:t xml:space="preserve">asset management, </w:t>
      </w:r>
      <w:r w:rsidR="00E840A6">
        <w:rPr>
          <w:rFonts w:cstheme="minorHAnsi"/>
          <w:highlight w:val="yellow"/>
        </w:rPr>
        <w:t xml:space="preserve">repairs and maintenance, </w:t>
      </w:r>
      <w:r>
        <w:rPr>
          <w:rFonts w:cstheme="minorHAnsi"/>
          <w:highlight w:val="yellow"/>
        </w:rPr>
        <w:t xml:space="preserve">property inspections, </w:t>
      </w:r>
      <w:r w:rsidR="00413B40">
        <w:rPr>
          <w:rFonts w:cstheme="minorHAnsi"/>
          <w:highlight w:val="yellow"/>
        </w:rPr>
        <w:t xml:space="preserve">anti-social behaviour, </w:t>
      </w:r>
      <w:r w:rsidR="00E13074">
        <w:rPr>
          <w:rFonts w:cstheme="minorHAnsi"/>
          <w:highlight w:val="yellow"/>
        </w:rPr>
        <w:t xml:space="preserve">arrears management, </w:t>
      </w:r>
      <w:r w:rsidR="001B6B57">
        <w:rPr>
          <w:rFonts w:cstheme="minorHAnsi"/>
          <w:highlight w:val="yellow"/>
        </w:rPr>
        <w:t xml:space="preserve">ending tenancies, </w:t>
      </w:r>
      <w:r w:rsidR="00F175CE">
        <w:rPr>
          <w:rFonts w:cstheme="minorHAnsi"/>
          <w:highlight w:val="yellow"/>
        </w:rPr>
        <w:t xml:space="preserve">THM, </w:t>
      </w:r>
      <w:r w:rsidR="00E13074">
        <w:rPr>
          <w:rFonts w:cstheme="minorHAnsi"/>
          <w:highlight w:val="yellow"/>
        </w:rPr>
        <w:t xml:space="preserve">family violence, </w:t>
      </w:r>
      <w:r w:rsidR="00F175CE">
        <w:rPr>
          <w:rFonts w:cstheme="minorHAnsi"/>
          <w:highlight w:val="yellow"/>
        </w:rPr>
        <w:t>human rights</w:t>
      </w:r>
      <w:r w:rsidRPr="00AC2857">
        <w:rPr>
          <w:rFonts w:cstheme="minorHAnsi"/>
          <w:highlight w:val="yellow"/>
        </w:rPr>
        <w:t>].</w:t>
      </w:r>
      <w:r w:rsidRPr="00ED61D8">
        <w:rPr>
          <w:rFonts w:cstheme="minorHAnsi"/>
        </w:rPr>
        <w:t xml:space="preserve"> </w:t>
      </w:r>
    </w:p>
    <w:p w14:paraId="7D01C068" w14:textId="7155419A" w:rsidR="009928C5" w:rsidRDefault="009928C5" w:rsidP="00F175CE">
      <w:pPr>
        <w:pStyle w:val="Heading1"/>
      </w:pPr>
      <w:r>
        <w:t>Legislation and standards</w:t>
      </w:r>
    </w:p>
    <w:p w14:paraId="1535AB86" w14:textId="77777777" w:rsidR="00D24792" w:rsidRPr="00ED61D8" w:rsidRDefault="00D24792" w:rsidP="00D24792">
      <w:pPr>
        <w:spacing w:after="0" w:line="259" w:lineRule="auto"/>
        <w:rPr>
          <w:rFonts w:cstheme="minorHAnsi"/>
        </w:rPr>
      </w:pPr>
      <w:r w:rsidRPr="00ED61D8">
        <w:rPr>
          <w:rFonts w:cstheme="minorHAnsi"/>
        </w:rPr>
        <w:t xml:space="preserve">This policy implements </w:t>
      </w:r>
      <w:r w:rsidRPr="00F175CE">
        <w:rPr>
          <w:rFonts w:cstheme="minorHAnsi"/>
          <w:highlight w:val="yellow"/>
        </w:rPr>
        <w:t>[CHOs]</w:t>
      </w:r>
      <w:r>
        <w:rPr>
          <w:rFonts w:cstheme="minorHAnsi"/>
        </w:rPr>
        <w:t xml:space="preserve"> </w:t>
      </w:r>
      <w:r w:rsidRPr="00ED61D8">
        <w:rPr>
          <w:rFonts w:cstheme="minorHAnsi"/>
        </w:rPr>
        <w:t>obligations under</w:t>
      </w:r>
      <w:r>
        <w:rPr>
          <w:rFonts w:cstheme="minorHAnsi"/>
        </w:rPr>
        <w:t xml:space="preserve"> the</w:t>
      </w:r>
      <w:r w:rsidRPr="00ED61D8">
        <w:rPr>
          <w:rFonts w:cstheme="minorHAnsi"/>
        </w:rPr>
        <w:t>:</w:t>
      </w:r>
    </w:p>
    <w:p w14:paraId="4701F82A" w14:textId="77777777" w:rsidR="00D24792" w:rsidRPr="003F3F0F" w:rsidRDefault="00D24792" w:rsidP="00D24792">
      <w:pPr>
        <w:pStyle w:val="ListParagraph"/>
        <w:numPr>
          <w:ilvl w:val="0"/>
          <w:numId w:val="1"/>
        </w:numPr>
        <w:spacing w:after="160" w:line="259" w:lineRule="auto"/>
      </w:pPr>
      <w:r w:rsidRPr="003F3F0F">
        <w:t xml:space="preserve">Residential Tenancies Act 1997 </w:t>
      </w:r>
      <w:r>
        <w:t>(Vic)</w:t>
      </w:r>
    </w:p>
    <w:p w14:paraId="319A4959" w14:textId="77777777" w:rsidR="00D24792" w:rsidRDefault="00D24792" w:rsidP="00D24792">
      <w:pPr>
        <w:pStyle w:val="ListParagraph"/>
        <w:numPr>
          <w:ilvl w:val="0"/>
          <w:numId w:val="1"/>
        </w:numPr>
        <w:spacing w:after="160" w:line="259" w:lineRule="auto"/>
      </w:pPr>
      <w:r>
        <w:t>Residential Tenancies Regulations 2021 (Vic)</w:t>
      </w:r>
    </w:p>
    <w:p w14:paraId="54B03114" w14:textId="152F4AC7" w:rsidR="008E3EBD" w:rsidRDefault="008E3EBD" w:rsidP="00D24792">
      <w:pPr>
        <w:pStyle w:val="ListParagraph"/>
        <w:numPr>
          <w:ilvl w:val="0"/>
          <w:numId w:val="1"/>
        </w:numPr>
        <w:spacing w:after="160" w:line="259" w:lineRule="auto"/>
      </w:pPr>
      <w:r>
        <w:t>Charter of Human Rights and Responsibilities Act 2006 (Vic)</w:t>
      </w:r>
    </w:p>
    <w:p w14:paraId="0B4040B1" w14:textId="4BB4B78C" w:rsidR="008E3EBD" w:rsidRPr="00280843" w:rsidRDefault="008E3EBD" w:rsidP="00D24792">
      <w:pPr>
        <w:pStyle w:val="ListParagraph"/>
        <w:numPr>
          <w:ilvl w:val="0"/>
          <w:numId w:val="1"/>
        </w:numPr>
        <w:spacing w:after="160" w:line="259" w:lineRule="auto"/>
      </w:pPr>
      <w:r>
        <w:t>Performance Standards for Registered Housing Agencies.</w:t>
      </w:r>
    </w:p>
    <w:p w14:paraId="669D7980" w14:textId="77777777" w:rsidR="00851A65" w:rsidRDefault="00851A65" w:rsidP="00851A65">
      <w:pPr>
        <w:pStyle w:val="Heading1"/>
      </w:pPr>
      <w:r>
        <w:t>Transparency and accessibility</w:t>
      </w:r>
    </w:p>
    <w:p w14:paraId="424AFF83" w14:textId="77777777" w:rsidR="00851A65" w:rsidRPr="006E775B" w:rsidRDefault="00851A65" w:rsidP="00851A65">
      <w:pPr>
        <w:spacing w:before="60" w:after="180" w:line="259" w:lineRule="auto"/>
        <w:rPr>
          <w:rFonts w:cstheme="minorHAnsi"/>
        </w:rPr>
      </w:pPr>
      <w:r>
        <w:rPr>
          <w:rFonts w:cstheme="minorHAnsi"/>
        </w:rPr>
        <w:t xml:space="preserve">This policy is made available on the </w:t>
      </w:r>
      <w:r w:rsidRPr="00AC2857">
        <w:rPr>
          <w:rFonts w:cstheme="minorHAnsi"/>
          <w:highlight w:val="yellow"/>
        </w:rPr>
        <w:t>[CHO]</w:t>
      </w:r>
      <w:r>
        <w:rPr>
          <w:rFonts w:cstheme="minorHAnsi"/>
        </w:rPr>
        <w:t xml:space="preserve"> website </w:t>
      </w:r>
      <w:r w:rsidRPr="00AC2857">
        <w:rPr>
          <w:rFonts w:cstheme="minorHAnsi"/>
          <w:highlight w:val="yellow"/>
        </w:rPr>
        <w:t>[www.cho.org.au/policy]</w:t>
      </w:r>
      <w:r>
        <w:rPr>
          <w:rFonts w:cstheme="minorHAnsi"/>
        </w:rPr>
        <w:t>.</w:t>
      </w:r>
    </w:p>
    <w:p w14:paraId="12710F88" w14:textId="75BF13AC" w:rsidR="009928C5" w:rsidRDefault="009928C5" w:rsidP="00420100">
      <w:pPr>
        <w:pStyle w:val="Heading1"/>
      </w:pPr>
      <w:r>
        <w:t>Definitions</w:t>
      </w:r>
    </w:p>
    <w:p w14:paraId="5A8198D2" w14:textId="29AB078B" w:rsidR="00D24792" w:rsidRDefault="00D24792" w:rsidP="009928C5">
      <w:r>
        <w:t>In this policy: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883"/>
      </w:tblGrid>
      <w:tr w:rsidR="000B0C0C" w:rsidRPr="00597BE3" w14:paraId="75CA2B93" w14:textId="77777777" w:rsidTr="00AC2857">
        <w:tc>
          <w:tcPr>
            <w:tcW w:w="2127" w:type="dxa"/>
          </w:tcPr>
          <w:p w14:paraId="6FD99758" w14:textId="740DA8D9" w:rsidR="000B0C0C" w:rsidRDefault="00E1258F" w:rsidP="00AC2857">
            <w:pPr>
              <w:spacing w:before="60" w:after="18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Fair wear and tear</w:t>
            </w:r>
          </w:p>
        </w:tc>
        <w:tc>
          <w:tcPr>
            <w:tcW w:w="6883" w:type="dxa"/>
          </w:tcPr>
          <w:p w14:paraId="09900987" w14:textId="750DF863" w:rsidR="00CC77CA" w:rsidRPr="00CC77CA" w:rsidRDefault="002B28A6" w:rsidP="006E436E">
            <w:pPr>
              <w:rPr>
                <w:rFonts w:eastAsia="Times New Roman"/>
              </w:rPr>
            </w:pPr>
            <w:r>
              <w:t>Occurs</w:t>
            </w:r>
            <w:r w:rsidR="006E436E" w:rsidRPr="00EC2AA4">
              <w:t xml:space="preserve"> during normal residential use of </w:t>
            </w:r>
            <w:r w:rsidR="00C44411">
              <w:t>a</w:t>
            </w:r>
            <w:r w:rsidR="006E436E" w:rsidRPr="00EC2AA4">
              <w:t xml:space="preserve"> property and </w:t>
            </w:r>
            <w:r w:rsidR="00C44411">
              <w:t>deterioration</w:t>
            </w:r>
            <w:r w:rsidR="00F74CFC">
              <w:t xml:space="preserve"> due to ageing and exposure to the environment</w:t>
            </w:r>
            <w:r w:rsidR="006E436E" w:rsidRPr="00EC2AA4">
              <w:t xml:space="preserve">. Further information can be found in the </w:t>
            </w:r>
            <w:hyperlink r:id="rId10" w:history="1">
              <w:r w:rsidR="00F74CFC">
                <w:rPr>
                  <w:rStyle w:val="Hyperlink"/>
                  <w:rFonts w:eastAsia="Times New Roman"/>
                </w:rPr>
                <w:t>Consumer Affairs Victoria Directors Guidelines - Damage and fair wear and tear</w:t>
              </w:r>
            </w:hyperlink>
          </w:p>
        </w:tc>
      </w:tr>
      <w:tr w:rsidR="0048730D" w:rsidRPr="00597BE3" w14:paraId="09D06B49" w14:textId="77777777" w:rsidTr="00AC2857">
        <w:tc>
          <w:tcPr>
            <w:tcW w:w="2127" w:type="dxa"/>
          </w:tcPr>
          <w:p w14:paraId="5C5CDD63" w14:textId="16E34A27" w:rsidR="0048730D" w:rsidRPr="00597BE3" w:rsidRDefault="00E1258F" w:rsidP="00AC2857">
            <w:pPr>
              <w:spacing w:before="60" w:after="18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Or</w:t>
            </w:r>
            <w:r w:rsidR="009B0821">
              <w:rPr>
                <w:rFonts w:cstheme="minorHAnsi"/>
                <w:b/>
              </w:rPr>
              <w:t>der of compensation</w:t>
            </w:r>
          </w:p>
        </w:tc>
        <w:tc>
          <w:tcPr>
            <w:tcW w:w="6883" w:type="dxa"/>
          </w:tcPr>
          <w:p w14:paraId="71A609BC" w14:textId="310FDA47" w:rsidR="00CC77CA" w:rsidRPr="00874F62" w:rsidRDefault="00DA338E" w:rsidP="00DA338E">
            <w:r w:rsidRPr="00C4180F">
              <w:t xml:space="preserve">An order granted by VCAT giving the </w:t>
            </w:r>
            <w:r w:rsidR="003D376C">
              <w:t>rental provider</w:t>
            </w:r>
            <w:r w:rsidRPr="00C4180F">
              <w:t xml:space="preserve"> the right to seek reimbursement form the renter</w:t>
            </w:r>
          </w:p>
        </w:tc>
      </w:tr>
      <w:tr w:rsidR="009B0821" w:rsidRPr="00597BE3" w14:paraId="6D9A47D3" w14:textId="77777777" w:rsidTr="00AC2857">
        <w:tc>
          <w:tcPr>
            <w:tcW w:w="2127" w:type="dxa"/>
          </w:tcPr>
          <w:p w14:paraId="73883F39" w14:textId="754794F0" w:rsidR="009B0821" w:rsidRDefault="009B0821" w:rsidP="00AC2857">
            <w:pPr>
              <w:spacing w:before="60" w:after="18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Reasonably clean</w:t>
            </w:r>
          </w:p>
        </w:tc>
        <w:tc>
          <w:tcPr>
            <w:tcW w:w="6883" w:type="dxa"/>
          </w:tcPr>
          <w:p w14:paraId="4CEE50B0" w14:textId="12A19770" w:rsidR="009B0821" w:rsidRPr="00530284" w:rsidRDefault="00530284" w:rsidP="00530284">
            <w:pPr>
              <w:rPr>
                <w:i/>
                <w:iCs/>
              </w:rPr>
            </w:pPr>
            <w:r w:rsidRPr="00530284">
              <w:rPr>
                <w:rStyle w:val="Emphasis"/>
                <w:rFonts w:cstheme="minorHAnsi"/>
                <w:i w:val="0"/>
                <w:iCs w:val="0"/>
                <w:bdr w:val="none" w:sz="0" w:space="0" w:color="auto" w:frame="1"/>
                <w:shd w:val="clear" w:color="auto" w:fill="FFFFFF"/>
              </w:rPr>
              <w:t>W</w:t>
            </w:r>
            <w:r w:rsidRPr="00530284">
              <w:rPr>
                <w:rStyle w:val="Emphasis"/>
                <w:i w:val="0"/>
                <w:iCs w:val="0"/>
                <w:bdr w:val="none" w:sz="0" w:space="0" w:color="auto" w:frame="1"/>
                <w:shd w:val="clear" w:color="auto" w:fill="FFFFFF"/>
              </w:rPr>
              <w:t>here</w:t>
            </w:r>
            <w:r w:rsidRPr="00530284">
              <w:rPr>
                <w:rStyle w:val="Emphasis"/>
                <w:rFonts w:cstheme="minorHAnsi"/>
                <w:i w:val="0"/>
                <w:iCs w:val="0"/>
                <w:bdr w:val="none" w:sz="0" w:space="0" w:color="auto" w:frame="1"/>
                <w:shd w:val="clear" w:color="auto" w:fill="FFFFFF"/>
              </w:rPr>
              <w:t xml:space="preserve"> a</w:t>
            </w:r>
            <w:r w:rsidR="003D376C">
              <w:rPr>
                <w:rStyle w:val="Emphasis"/>
                <w:rFonts w:cstheme="minorHAnsi"/>
                <w:i w:val="0"/>
                <w:iCs w:val="0"/>
                <w:bdr w:val="none" w:sz="0" w:space="0" w:color="auto" w:frame="1"/>
                <w:shd w:val="clear" w:color="auto" w:fill="FFFFFF"/>
              </w:rPr>
              <w:t>n</w:t>
            </w:r>
            <w:r w:rsidR="003D376C">
              <w:rPr>
                <w:rStyle w:val="Emphasis"/>
                <w:rFonts w:cstheme="minorHAnsi"/>
                <w:bdr w:val="none" w:sz="0" w:space="0" w:color="auto" w:frame="1"/>
                <w:shd w:val="clear" w:color="auto" w:fill="FFFFFF"/>
              </w:rPr>
              <w:t xml:space="preserve"> </w:t>
            </w:r>
            <w:r w:rsidR="003D376C">
              <w:rPr>
                <w:rStyle w:val="Emphasis"/>
                <w:rFonts w:cstheme="minorHAnsi"/>
                <w:i w:val="0"/>
                <w:iCs w:val="0"/>
                <w:bdr w:val="none" w:sz="0" w:space="0" w:color="auto" w:frame="1"/>
                <w:shd w:val="clear" w:color="auto" w:fill="FFFFFF"/>
              </w:rPr>
              <w:t xml:space="preserve">item or surface </w:t>
            </w:r>
            <w:r w:rsidRPr="00530284">
              <w:rPr>
                <w:rStyle w:val="Emphasis"/>
                <w:rFonts w:cstheme="minorHAnsi"/>
                <w:i w:val="0"/>
                <w:iCs w:val="0"/>
                <w:bdr w:val="none" w:sz="0" w:space="0" w:color="auto" w:frame="1"/>
                <w:shd w:val="clear" w:color="auto" w:fill="FFFFFF"/>
              </w:rPr>
              <w:t xml:space="preserve">is free from dirt, marks or stains and cannot be </w:t>
            </w:r>
            <w:r w:rsidR="003D376C">
              <w:rPr>
                <w:rStyle w:val="Emphasis"/>
                <w:rFonts w:cstheme="minorHAnsi"/>
                <w:i w:val="0"/>
                <w:iCs w:val="0"/>
                <w:bdr w:val="none" w:sz="0" w:space="0" w:color="auto" w:frame="1"/>
                <w:shd w:val="clear" w:color="auto" w:fill="FFFFFF"/>
              </w:rPr>
              <w:t>improved to a reasonable standard with additional cleaning</w:t>
            </w:r>
          </w:p>
        </w:tc>
      </w:tr>
      <w:tr w:rsidR="0048730D" w:rsidRPr="00597BE3" w14:paraId="5AAD7245" w14:textId="77777777" w:rsidTr="00AC2857">
        <w:tc>
          <w:tcPr>
            <w:tcW w:w="2127" w:type="dxa"/>
          </w:tcPr>
          <w:p w14:paraId="1BB077E9" w14:textId="4ED26077" w:rsidR="0048730D" w:rsidRPr="00597BE3" w:rsidRDefault="005D73F7" w:rsidP="00AC2857">
            <w:pPr>
              <w:spacing w:before="60" w:after="18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RTA</w:t>
            </w:r>
          </w:p>
        </w:tc>
        <w:tc>
          <w:tcPr>
            <w:tcW w:w="6883" w:type="dxa"/>
          </w:tcPr>
          <w:p w14:paraId="5BF4D573" w14:textId="47E8C374" w:rsidR="0048730D" w:rsidRPr="009707F5" w:rsidRDefault="0048730D" w:rsidP="00AC2857">
            <w:pPr>
              <w:spacing w:before="60" w:after="180" w:line="259" w:lineRule="auto"/>
              <w:rPr>
                <w:rFonts w:cstheme="minorHAnsi"/>
              </w:rPr>
            </w:pPr>
            <w:r w:rsidRPr="00597BE3">
              <w:rPr>
                <w:rFonts w:cstheme="minorHAnsi"/>
              </w:rPr>
              <w:t>The Residential Tenancies Act 1997 (Vic). The principal legislation governing rental housing in Victoria</w:t>
            </w:r>
          </w:p>
        </w:tc>
      </w:tr>
      <w:tr w:rsidR="0048730D" w:rsidRPr="00597BE3" w14:paraId="20C7C4CB" w14:textId="77777777" w:rsidTr="00AC2857">
        <w:tc>
          <w:tcPr>
            <w:tcW w:w="2127" w:type="dxa"/>
          </w:tcPr>
          <w:p w14:paraId="4B05A492" w14:textId="7AD23AA5" w:rsidR="0048730D" w:rsidRPr="00597BE3" w:rsidRDefault="009B0821" w:rsidP="00AC2857">
            <w:pPr>
              <w:spacing w:before="60" w:after="18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Unapproved modification</w:t>
            </w:r>
          </w:p>
        </w:tc>
        <w:tc>
          <w:tcPr>
            <w:tcW w:w="6883" w:type="dxa"/>
          </w:tcPr>
          <w:p w14:paraId="7B6FFF93" w14:textId="0C742ABC" w:rsidR="00674886" w:rsidRDefault="00CC77CA" w:rsidP="009B0821">
            <w:pPr>
              <w:spacing w:after="0" w:line="240" w:lineRule="auto"/>
              <w:rPr>
                <w:rFonts w:cstheme="minorHAnsi"/>
              </w:rPr>
            </w:pPr>
            <w:r w:rsidRPr="00C4180F">
              <w:rPr>
                <w:rFonts w:cstheme="minorHAnsi"/>
              </w:rPr>
              <w:t xml:space="preserve">Any modification that is not a prescribed modification under the </w:t>
            </w:r>
            <w:r w:rsidR="00BC250A">
              <w:rPr>
                <w:rFonts w:cstheme="minorHAnsi"/>
              </w:rPr>
              <w:t>R</w:t>
            </w:r>
            <w:r w:rsidR="00BC250A">
              <w:t>TA</w:t>
            </w:r>
            <w:r w:rsidRPr="00C4180F">
              <w:rPr>
                <w:rFonts w:cstheme="minorHAnsi"/>
              </w:rPr>
              <w:t xml:space="preserve"> </w:t>
            </w:r>
            <w:r w:rsidR="00F350E1">
              <w:rPr>
                <w:rFonts w:cstheme="minorHAnsi"/>
              </w:rPr>
              <w:t>or</w:t>
            </w:r>
            <w:r w:rsidRPr="00C4180F">
              <w:rPr>
                <w:rFonts w:cstheme="minorHAnsi"/>
              </w:rPr>
              <w:t xml:space="preserve"> has not been approved by </w:t>
            </w:r>
            <w:r w:rsidRPr="00C4180F">
              <w:rPr>
                <w:rFonts w:cstheme="minorHAnsi"/>
                <w:highlight w:val="yellow"/>
              </w:rPr>
              <w:t>[CHO]</w:t>
            </w:r>
          </w:p>
          <w:p w14:paraId="5954AEEE" w14:textId="75B32C3C" w:rsidR="00CC77CA" w:rsidRPr="004A7408" w:rsidRDefault="00CC77CA" w:rsidP="009B0821">
            <w:pPr>
              <w:spacing w:after="0" w:line="240" w:lineRule="auto"/>
            </w:pPr>
          </w:p>
        </w:tc>
      </w:tr>
      <w:tr w:rsidR="0048730D" w:rsidRPr="009707F5" w14:paraId="7AD2E37D" w14:textId="77777777" w:rsidTr="00AC285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AD55B8A" w14:textId="77777777" w:rsidR="0048730D" w:rsidRPr="00674886" w:rsidRDefault="0048730D" w:rsidP="00674886">
            <w:pPr>
              <w:rPr>
                <w:b/>
                <w:bCs/>
              </w:rPr>
            </w:pPr>
            <w:r w:rsidRPr="00674886">
              <w:rPr>
                <w:b/>
                <w:bCs/>
              </w:rPr>
              <w:t>VCAT</w:t>
            </w: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</w:tcPr>
          <w:p w14:paraId="56259506" w14:textId="77777777" w:rsidR="0048730D" w:rsidRPr="009707F5" w:rsidRDefault="0048730D" w:rsidP="00674886">
            <w:r>
              <w:t>Victorian Civil &amp; Administrative Tribunal. A legal institution set up to administer several Acts. For residential tenancies, the Tribunal administers the Residential Tenancies Act 1997.</w:t>
            </w:r>
            <w:r w:rsidRPr="00597BE3">
              <w:t xml:space="preserve"> </w:t>
            </w:r>
          </w:p>
        </w:tc>
      </w:tr>
    </w:tbl>
    <w:p w14:paraId="1A9189B6" w14:textId="571892F8" w:rsidR="0048730D" w:rsidRPr="009928C5" w:rsidRDefault="0048730D" w:rsidP="009928C5"/>
    <w:sectPr w:rsidR="0048730D" w:rsidRPr="009928C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B4E690" w14:textId="77777777" w:rsidR="00403EE8" w:rsidRDefault="00403EE8" w:rsidP="00F80A03">
      <w:pPr>
        <w:spacing w:after="0" w:line="240" w:lineRule="auto"/>
      </w:pPr>
      <w:r>
        <w:separator/>
      </w:r>
    </w:p>
  </w:endnote>
  <w:endnote w:type="continuationSeparator" w:id="0">
    <w:p w14:paraId="5270BFC8" w14:textId="77777777" w:rsidR="00403EE8" w:rsidRDefault="00403EE8" w:rsidP="00F80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305C8" w14:textId="77777777" w:rsidR="00F80A03" w:rsidRDefault="00F80A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BA937" w14:textId="575F5A84" w:rsidR="009928C5" w:rsidRPr="009928C5" w:rsidRDefault="009928C5">
    <w:pPr>
      <w:pStyle w:val="Footer"/>
      <w:jc w:val="right"/>
      <w:rPr>
        <w:sz w:val="20"/>
        <w:szCs w:val="20"/>
      </w:rPr>
    </w:pPr>
    <w:r w:rsidRPr="009928C5">
      <w:rPr>
        <w:sz w:val="20"/>
        <w:szCs w:val="20"/>
      </w:rPr>
      <w:t>V</w:t>
    </w:r>
    <w:r w:rsidR="0004563C">
      <w:rPr>
        <w:sz w:val="20"/>
        <w:szCs w:val="20"/>
      </w:rPr>
      <w:t>2</w:t>
    </w:r>
    <w:r w:rsidRPr="009928C5">
      <w:rPr>
        <w:sz w:val="20"/>
        <w:szCs w:val="20"/>
      </w:rPr>
      <w:t xml:space="preserve"> May 2024</w:t>
    </w:r>
    <w:r w:rsidRPr="009928C5">
      <w:rPr>
        <w:sz w:val="20"/>
        <w:szCs w:val="20"/>
      </w:rPr>
      <w:tab/>
    </w:r>
    <w:r w:rsidRPr="009928C5">
      <w:rPr>
        <w:sz w:val="20"/>
        <w:szCs w:val="20"/>
      </w:rPr>
      <w:tab/>
    </w:r>
    <w:sdt>
      <w:sdtPr>
        <w:rPr>
          <w:sz w:val="20"/>
          <w:szCs w:val="20"/>
        </w:rPr>
        <w:id w:val="-13363007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9928C5">
          <w:rPr>
            <w:sz w:val="20"/>
            <w:szCs w:val="20"/>
          </w:rPr>
          <w:fldChar w:fldCharType="begin"/>
        </w:r>
        <w:r w:rsidRPr="009928C5">
          <w:rPr>
            <w:sz w:val="20"/>
            <w:szCs w:val="20"/>
          </w:rPr>
          <w:instrText xml:space="preserve"> PAGE   \* MERGEFORMAT </w:instrText>
        </w:r>
        <w:r w:rsidRPr="009928C5">
          <w:rPr>
            <w:sz w:val="20"/>
            <w:szCs w:val="20"/>
          </w:rPr>
          <w:fldChar w:fldCharType="separate"/>
        </w:r>
        <w:r w:rsidRPr="009928C5">
          <w:rPr>
            <w:noProof/>
            <w:sz w:val="20"/>
            <w:szCs w:val="20"/>
          </w:rPr>
          <w:t>2</w:t>
        </w:r>
        <w:r w:rsidRPr="009928C5">
          <w:rPr>
            <w:noProof/>
            <w:sz w:val="20"/>
            <w:szCs w:val="20"/>
          </w:rPr>
          <w:fldChar w:fldCharType="end"/>
        </w:r>
      </w:sdtContent>
    </w:sdt>
  </w:p>
  <w:p w14:paraId="3861A71C" w14:textId="5E63D1E7" w:rsidR="00F80A03" w:rsidRPr="009928C5" w:rsidRDefault="00F80A03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92FB5" w14:textId="77777777" w:rsidR="00F80A03" w:rsidRDefault="00F80A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D2666D" w14:textId="77777777" w:rsidR="00403EE8" w:rsidRDefault="00403EE8" w:rsidP="00F80A03">
      <w:pPr>
        <w:spacing w:after="0" w:line="240" w:lineRule="auto"/>
      </w:pPr>
      <w:r>
        <w:separator/>
      </w:r>
    </w:p>
  </w:footnote>
  <w:footnote w:type="continuationSeparator" w:id="0">
    <w:p w14:paraId="0E6C45D6" w14:textId="77777777" w:rsidR="00403EE8" w:rsidRDefault="00403EE8" w:rsidP="00F80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15F40" w14:textId="77777777" w:rsidR="00F80A03" w:rsidRDefault="00F80A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06838" w14:textId="77777777" w:rsidR="00053ED1" w:rsidRPr="00424330" w:rsidRDefault="00053ED1" w:rsidP="00053ED1">
    <w:pPr>
      <w:pStyle w:val="Header"/>
      <w:rPr>
        <w:highlight w:val="yellow"/>
        <w:lang w:val="en-US"/>
      </w:rPr>
    </w:pPr>
    <w:r w:rsidRPr="00424330">
      <w:rPr>
        <w:highlight w:val="yellow"/>
        <w:lang w:val="en-US"/>
      </w:rPr>
      <w:t>[CHO logo]</w:t>
    </w:r>
  </w:p>
  <w:p w14:paraId="28BB2A26" w14:textId="4BFC57C2" w:rsidR="00053ED1" w:rsidRPr="00424330" w:rsidRDefault="00053ED1" w:rsidP="00053ED1">
    <w:pPr>
      <w:pStyle w:val="Header"/>
      <w:rPr>
        <w:lang w:val="en-US"/>
      </w:rPr>
    </w:pPr>
    <w:r w:rsidRPr="00AC2857">
      <w:rPr>
        <w:b/>
        <w:bCs/>
        <w:highlight w:val="yellow"/>
        <w:lang w:val="en-US"/>
      </w:rPr>
      <w:t>CHIA Vic Template:</w:t>
    </w:r>
    <w:r>
      <w:rPr>
        <w:lang w:val="en-US"/>
      </w:rPr>
      <w:t xml:space="preserve"> </w:t>
    </w:r>
    <w:r w:rsidR="0004563C">
      <w:rPr>
        <w:lang w:val="en-US"/>
      </w:rPr>
      <w:t>Renter Related Damage (Recharge)</w:t>
    </w:r>
    <w:r>
      <w:rPr>
        <w:lang w:val="en-US"/>
      </w:rPr>
      <w:t xml:space="preserve"> Policy</w:t>
    </w:r>
  </w:p>
  <w:p w14:paraId="590E1DE2" w14:textId="77777777" w:rsidR="00F80A03" w:rsidRDefault="00F80A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92449" w14:textId="77777777" w:rsidR="00F80A03" w:rsidRDefault="00F80A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64291"/>
    <w:multiLevelType w:val="hybridMultilevel"/>
    <w:tmpl w:val="F55C6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D49C5"/>
    <w:multiLevelType w:val="hybridMultilevel"/>
    <w:tmpl w:val="9AA64C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A7BD0"/>
    <w:multiLevelType w:val="hybridMultilevel"/>
    <w:tmpl w:val="648E0B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548D9"/>
    <w:multiLevelType w:val="hybridMultilevel"/>
    <w:tmpl w:val="D4BA6F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10B8D"/>
    <w:multiLevelType w:val="hybridMultilevel"/>
    <w:tmpl w:val="802C9A4C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7422207"/>
    <w:multiLevelType w:val="hybridMultilevel"/>
    <w:tmpl w:val="4E2A36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D1450"/>
    <w:multiLevelType w:val="hybridMultilevel"/>
    <w:tmpl w:val="ED184F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552B0"/>
    <w:multiLevelType w:val="hybridMultilevel"/>
    <w:tmpl w:val="2DA6C1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D227B"/>
    <w:multiLevelType w:val="hybridMultilevel"/>
    <w:tmpl w:val="F394F4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815E5F"/>
    <w:multiLevelType w:val="hybridMultilevel"/>
    <w:tmpl w:val="64D226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2B215A"/>
    <w:multiLevelType w:val="hybridMultilevel"/>
    <w:tmpl w:val="52026B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71BCC"/>
    <w:multiLevelType w:val="hybridMultilevel"/>
    <w:tmpl w:val="39443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814CFA"/>
    <w:multiLevelType w:val="hybridMultilevel"/>
    <w:tmpl w:val="6770D3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A469BB"/>
    <w:multiLevelType w:val="hybridMultilevel"/>
    <w:tmpl w:val="FA6EFA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795568"/>
    <w:multiLevelType w:val="hybridMultilevel"/>
    <w:tmpl w:val="474CA7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4C03D6"/>
    <w:multiLevelType w:val="hybridMultilevel"/>
    <w:tmpl w:val="D1ECC6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827BD"/>
    <w:multiLevelType w:val="hybridMultilevel"/>
    <w:tmpl w:val="D174C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63A07"/>
    <w:multiLevelType w:val="hybridMultilevel"/>
    <w:tmpl w:val="DBC6B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C94F1B"/>
    <w:multiLevelType w:val="hybridMultilevel"/>
    <w:tmpl w:val="25EC3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3B492A"/>
    <w:multiLevelType w:val="hybridMultilevel"/>
    <w:tmpl w:val="1188D5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191859">
    <w:abstractNumId w:val="8"/>
  </w:num>
  <w:num w:numId="2" w16cid:durableId="529874576">
    <w:abstractNumId w:val="11"/>
  </w:num>
  <w:num w:numId="3" w16cid:durableId="1140223880">
    <w:abstractNumId w:val="19"/>
  </w:num>
  <w:num w:numId="4" w16cid:durableId="1146776512">
    <w:abstractNumId w:val="16"/>
  </w:num>
  <w:num w:numId="5" w16cid:durableId="682049030">
    <w:abstractNumId w:val="2"/>
  </w:num>
  <w:num w:numId="6" w16cid:durableId="611739869">
    <w:abstractNumId w:val="6"/>
  </w:num>
  <w:num w:numId="7" w16cid:durableId="1353452108">
    <w:abstractNumId w:val="7"/>
  </w:num>
  <w:num w:numId="8" w16cid:durableId="1186096817">
    <w:abstractNumId w:val="14"/>
  </w:num>
  <w:num w:numId="9" w16cid:durableId="2022854793">
    <w:abstractNumId w:val="12"/>
  </w:num>
  <w:num w:numId="10" w16cid:durableId="35669395">
    <w:abstractNumId w:val="13"/>
  </w:num>
  <w:num w:numId="11" w16cid:durableId="1377505031">
    <w:abstractNumId w:val="3"/>
  </w:num>
  <w:num w:numId="12" w16cid:durableId="476268290">
    <w:abstractNumId w:val="15"/>
  </w:num>
  <w:num w:numId="13" w16cid:durableId="1633363527">
    <w:abstractNumId w:val="4"/>
  </w:num>
  <w:num w:numId="14" w16cid:durableId="1586302621">
    <w:abstractNumId w:val="9"/>
  </w:num>
  <w:num w:numId="15" w16cid:durableId="1826235340">
    <w:abstractNumId w:val="17"/>
  </w:num>
  <w:num w:numId="16" w16cid:durableId="485365734">
    <w:abstractNumId w:val="0"/>
  </w:num>
  <w:num w:numId="17" w16cid:durableId="1222594209">
    <w:abstractNumId w:val="5"/>
  </w:num>
  <w:num w:numId="18" w16cid:durableId="1033654141">
    <w:abstractNumId w:val="1"/>
  </w:num>
  <w:num w:numId="19" w16cid:durableId="1590506785">
    <w:abstractNumId w:val="18"/>
  </w:num>
  <w:num w:numId="20" w16cid:durableId="9154073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273"/>
    <w:rsid w:val="000009EF"/>
    <w:rsid w:val="00004749"/>
    <w:rsid w:val="0001556C"/>
    <w:rsid w:val="000200C1"/>
    <w:rsid w:val="00042B57"/>
    <w:rsid w:val="0004393C"/>
    <w:rsid w:val="0004563C"/>
    <w:rsid w:val="00053ED1"/>
    <w:rsid w:val="00081AA6"/>
    <w:rsid w:val="000B0C0C"/>
    <w:rsid w:val="00127CB7"/>
    <w:rsid w:val="00140959"/>
    <w:rsid w:val="001420B4"/>
    <w:rsid w:val="00145BA3"/>
    <w:rsid w:val="00145CBD"/>
    <w:rsid w:val="001504F7"/>
    <w:rsid w:val="00153D55"/>
    <w:rsid w:val="0018744B"/>
    <w:rsid w:val="00192B92"/>
    <w:rsid w:val="00194C6D"/>
    <w:rsid w:val="001B1FB6"/>
    <w:rsid w:val="001B5D3C"/>
    <w:rsid w:val="001B6B57"/>
    <w:rsid w:val="001D1C5F"/>
    <w:rsid w:val="001D5C60"/>
    <w:rsid w:val="001E1FB7"/>
    <w:rsid w:val="001E5B45"/>
    <w:rsid w:val="0020060F"/>
    <w:rsid w:val="00201E87"/>
    <w:rsid w:val="00226A19"/>
    <w:rsid w:val="00230EA1"/>
    <w:rsid w:val="00236208"/>
    <w:rsid w:val="00251204"/>
    <w:rsid w:val="0025541A"/>
    <w:rsid w:val="00265955"/>
    <w:rsid w:val="00280C2F"/>
    <w:rsid w:val="00294C60"/>
    <w:rsid w:val="00297F1C"/>
    <w:rsid w:val="002A5991"/>
    <w:rsid w:val="002B28A6"/>
    <w:rsid w:val="002B48F7"/>
    <w:rsid w:val="002C62AF"/>
    <w:rsid w:val="002D3AE7"/>
    <w:rsid w:val="002E150A"/>
    <w:rsid w:val="002E4C84"/>
    <w:rsid w:val="00304657"/>
    <w:rsid w:val="00305E64"/>
    <w:rsid w:val="00336342"/>
    <w:rsid w:val="00356E15"/>
    <w:rsid w:val="0036063A"/>
    <w:rsid w:val="00360F7A"/>
    <w:rsid w:val="003752D0"/>
    <w:rsid w:val="003A330B"/>
    <w:rsid w:val="003D0273"/>
    <w:rsid w:val="003D376C"/>
    <w:rsid w:val="003F1968"/>
    <w:rsid w:val="00401DF2"/>
    <w:rsid w:val="004027A9"/>
    <w:rsid w:val="00403EE8"/>
    <w:rsid w:val="00413B40"/>
    <w:rsid w:val="00420100"/>
    <w:rsid w:val="00432388"/>
    <w:rsid w:val="0043427F"/>
    <w:rsid w:val="004747C9"/>
    <w:rsid w:val="00482237"/>
    <w:rsid w:val="0048730D"/>
    <w:rsid w:val="004A0381"/>
    <w:rsid w:val="004A397C"/>
    <w:rsid w:val="004B27FD"/>
    <w:rsid w:val="004B7CD3"/>
    <w:rsid w:val="004F3ABA"/>
    <w:rsid w:val="004F4954"/>
    <w:rsid w:val="004F7747"/>
    <w:rsid w:val="00500886"/>
    <w:rsid w:val="00502F2C"/>
    <w:rsid w:val="00504D45"/>
    <w:rsid w:val="0051194E"/>
    <w:rsid w:val="00530284"/>
    <w:rsid w:val="00532A7E"/>
    <w:rsid w:val="00541BD9"/>
    <w:rsid w:val="00541D3F"/>
    <w:rsid w:val="005539C0"/>
    <w:rsid w:val="00555ED9"/>
    <w:rsid w:val="00572C38"/>
    <w:rsid w:val="00586259"/>
    <w:rsid w:val="005975D3"/>
    <w:rsid w:val="005B26D2"/>
    <w:rsid w:val="005C2BA2"/>
    <w:rsid w:val="005C3577"/>
    <w:rsid w:val="005C6FD2"/>
    <w:rsid w:val="005D210F"/>
    <w:rsid w:val="005D6356"/>
    <w:rsid w:val="005D6AD8"/>
    <w:rsid w:val="005D73F7"/>
    <w:rsid w:val="005E4B8D"/>
    <w:rsid w:val="005E6491"/>
    <w:rsid w:val="00622358"/>
    <w:rsid w:val="006234CC"/>
    <w:rsid w:val="00635308"/>
    <w:rsid w:val="00660ABB"/>
    <w:rsid w:val="00665C96"/>
    <w:rsid w:val="00674886"/>
    <w:rsid w:val="00691408"/>
    <w:rsid w:val="00695BA6"/>
    <w:rsid w:val="006A3A92"/>
    <w:rsid w:val="006B4593"/>
    <w:rsid w:val="006C08EF"/>
    <w:rsid w:val="006D13E1"/>
    <w:rsid w:val="006E420B"/>
    <w:rsid w:val="006E436E"/>
    <w:rsid w:val="006F3973"/>
    <w:rsid w:val="006F57EC"/>
    <w:rsid w:val="00701FE6"/>
    <w:rsid w:val="00704170"/>
    <w:rsid w:val="00721A5D"/>
    <w:rsid w:val="0072538C"/>
    <w:rsid w:val="00727F24"/>
    <w:rsid w:val="00734B3C"/>
    <w:rsid w:val="00766343"/>
    <w:rsid w:val="007A3182"/>
    <w:rsid w:val="007A6F98"/>
    <w:rsid w:val="007B4F3C"/>
    <w:rsid w:val="007C012C"/>
    <w:rsid w:val="00802D0E"/>
    <w:rsid w:val="00804E5A"/>
    <w:rsid w:val="0081365D"/>
    <w:rsid w:val="008213AF"/>
    <w:rsid w:val="008322A3"/>
    <w:rsid w:val="00851A65"/>
    <w:rsid w:val="00852C5A"/>
    <w:rsid w:val="00882C72"/>
    <w:rsid w:val="008864F7"/>
    <w:rsid w:val="00893327"/>
    <w:rsid w:val="008B0336"/>
    <w:rsid w:val="008B1866"/>
    <w:rsid w:val="008B53CD"/>
    <w:rsid w:val="008C0BE8"/>
    <w:rsid w:val="008E3EBD"/>
    <w:rsid w:val="008F0A73"/>
    <w:rsid w:val="00900580"/>
    <w:rsid w:val="00923B89"/>
    <w:rsid w:val="00924E0B"/>
    <w:rsid w:val="00925CB0"/>
    <w:rsid w:val="00925F67"/>
    <w:rsid w:val="00933E94"/>
    <w:rsid w:val="00934984"/>
    <w:rsid w:val="00934A53"/>
    <w:rsid w:val="00940B6B"/>
    <w:rsid w:val="00945935"/>
    <w:rsid w:val="009509C9"/>
    <w:rsid w:val="00963070"/>
    <w:rsid w:val="00970B71"/>
    <w:rsid w:val="0099256C"/>
    <w:rsid w:val="009928C5"/>
    <w:rsid w:val="00993EDC"/>
    <w:rsid w:val="00995D10"/>
    <w:rsid w:val="009A3E39"/>
    <w:rsid w:val="009A4B7D"/>
    <w:rsid w:val="009B02C4"/>
    <w:rsid w:val="009B0821"/>
    <w:rsid w:val="009B4BC8"/>
    <w:rsid w:val="009C365F"/>
    <w:rsid w:val="009C49CE"/>
    <w:rsid w:val="009C604B"/>
    <w:rsid w:val="009C72F8"/>
    <w:rsid w:val="009D5B45"/>
    <w:rsid w:val="009D5FB5"/>
    <w:rsid w:val="009E2834"/>
    <w:rsid w:val="00A053ED"/>
    <w:rsid w:val="00A073C1"/>
    <w:rsid w:val="00A20302"/>
    <w:rsid w:val="00A20B36"/>
    <w:rsid w:val="00A272C0"/>
    <w:rsid w:val="00A3469A"/>
    <w:rsid w:val="00A36836"/>
    <w:rsid w:val="00A41BD2"/>
    <w:rsid w:val="00A564F4"/>
    <w:rsid w:val="00A971BA"/>
    <w:rsid w:val="00AA6C83"/>
    <w:rsid w:val="00AB6F53"/>
    <w:rsid w:val="00AC17AA"/>
    <w:rsid w:val="00AD06B0"/>
    <w:rsid w:val="00AD7D9A"/>
    <w:rsid w:val="00AE6D4D"/>
    <w:rsid w:val="00B2562F"/>
    <w:rsid w:val="00B34DDD"/>
    <w:rsid w:val="00B3685A"/>
    <w:rsid w:val="00B41681"/>
    <w:rsid w:val="00B90149"/>
    <w:rsid w:val="00B910A4"/>
    <w:rsid w:val="00BA070B"/>
    <w:rsid w:val="00BB35B9"/>
    <w:rsid w:val="00BB47CB"/>
    <w:rsid w:val="00BC250A"/>
    <w:rsid w:val="00BC3DF4"/>
    <w:rsid w:val="00BC49BE"/>
    <w:rsid w:val="00BC6E56"/>
    <w:rsid w:val="00C17953"/>
    <w:rsid w:val="00C34640"/>
    <w:rsid w:val="00C35C7D"/>
    <w:rsid w:val="00C3717E"/>
    <w:rsid w:val="00C44411"/>
    <w:rsid w:val="00C47FA4"/>
    <w:rsid w:val="00C5015F"/>
    <w:rsid w:val="00C50F07"/>
    <w:rsid w:val="00C73486"/>
    <w:rsid w:val="00C76CC1"/>
    <w:rsid w:val="00C92FCD"/>
    <w:rsid w:val="00CA5C87"/>
    <w:rsid w:val="00CC1A7F"/>
    <w:rsid w:val="00CC3AF9"/>
    <w:rsid w:val="00CC77CA"/>
    <w:rsid w:val="00CF489A"/>
    <w:rsid w:val="00D065BF"/>
    <w:rsid w:val="00D24792"/>
    <w:rsid w:val="00D333A4"/>
    <w:rsid w:val="00D451B9"/>
    <w:rsid w:val="00D52FB5"/>
    <w:rsid w:val="00D534AF"/>
    <w:rsid w:val="00D65D8E"/>
    <w:rsid w:val="00D774A2"/>
    <w:rsid w:val="00DA338E"/>
    <w:rsid w:val="00DB4029"/>
    <w:rsid w:val="00DC6FDA"/>
    <w:rsid w:val="00DC724D"/>
    <w:rsid w:val="00DF6A8F"/>
    <w:rsid w:val="00E1258F"/>
    <w:rsid w:val="00E13074"/>
    <w:rsid w:val="00E16C8C"/>
    <w:rsid w:val="00E202F2"/>
    <w:rsid w:val="00E3480A"/>
    <w:rsid w:val="00E35E39"/>
    <w:rsid w:val="00E45FB4"/>
    <w:rsid w:val="00E6593B"/>
    <w:rsid w:val="00E73360"/>
    <w:rsid w:val="00E840A6"/>
    <w:rsid w:val="00EA740F"/>
    <w:rsid w:val="00EE3CD9"/>
    <w:rsid w:val="00EF2197"/>
    <w:rsid w:val="00EF51A5"/>
    <w:rsid w:val="00EF721A"/>
    <w:rsid w:val="00F0614A"/>
    <w:rsid w:val="00F129EF"/>
    <w:rsid w:val="00F175CE"/>
    <w:rsid w:val="00F2362A"/>
    <w:rsid w:val="00F23772"/>
    <w:rsid w:val="00F350E1"/>
    <w:rsid w:val="00F60542"/>
    <w:rsid w:val="00F74CFC"/>
    <w:rsid w:val="00F80A03"/>
    <w:rsid w:val="00F9136C"/>
    <w:rsid w:val="00F94D8E"/>
    <w:rsid w:val="00FA576F"/>
    <w:rsid w:val="00FB11E4"/>
    <w:rsid w:val="00FD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A5FB2"/>
  <w15:chartTrackingRefBased/>
  <w15:docId w15:val="{FA3F77CF-D48B-41A2-80F8-4B8D8BE4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E15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0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D0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2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2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2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2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2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2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2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2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2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2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2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A03"/>
  </w:style>
  <w:style w:type="paragraph" w:styleId="Footer">
    <w:name w:val="footer"/>
    <w:basedOn w:val="Normal"/>
    <w:link w:val="FooterChar"/>
    <w:uiPriority w:val="99"/>
    <w:unhideWhenUsed/>
    <w:rsid w:val="00F8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A03"/>
  </w:style>
  <w:style w:type="table" w:styleId="TableGrid">
    <w:name w:val="Table Grid"/>
    <w:basedOn w:val="TableNormal"/>
    <w:uiPriority w:val="39"/>
    <w:rsid w:val="009928C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">
    <w:name w:val="DHHS body"/>
    <w:link w:val="DHHSbodyChar"/>
    <w:rsid w:val="000200C1"/>
    <w:pPr>
      <w:spacing w:after="120" w:line="270" w:lineRule="atLeast"/>
    </w:pPr>
    <w:rPr>
      <w:rFonts w:ascii="Arial" w:eastAsia="Times" w:hAnsi="Arial" w:cs="Times New Roman"/>
      <w:kern w:val="0"/>
      <w:sz w:val="20"/>
      <w:szCs w:val="20"/>
      <w14:ligatures w14:val="none"/>
    </w:rPr>
  </w:style>
  <w:style w:type="character" w:customStyle="1" w:styleId="DHHSbodyChar">
    <w:name w:val="DHHS body Char"/>
    <w:link w:val="DHHSbody"/>
    <w:qFormat/>
    <w:locked/>
    <w:rsid w:val="000200C1"/>
    <w:rPr>
      <w:rFonts w:ascii="Arial" w:eastAsia="Times" w:hAnsi="Arial" w:cs="Times New Roman"/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8B53C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8B53CD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663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6343"/>
    <w:pPr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6343"/>
    <w:rPr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F129EF"/>
    <w:rPr>
      <w:color w:val="467886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3028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F3AB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consumer.vic.gov.au/library/publications/housing-and-accommodation/renting/guideline-3--damage--fair-wear-and-tear.doc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03cbe8-952f-466a-b1f4-73ec1c63af97">
      <Terms xmlns="http://schemas.microsoft.com/office/infopath/2007/PartnerControls"/>
    </lcf76f155ced4ddcb4097134ff3c332f>
    <TaxCatchAll xmlns="f00bc975-6bbc-455b-b94f-a040b201c214" xsi:nil="true"/>
    <SharedWithUsers xmlns="f00bc975-6bbc-455b-b94f-a040b201c214">
      <UserInfo>
        <DisplayName>Kathleen Close</DisplayName>
        <AccountId>4402</AccountId>
        <AccountType/>
      </UserInfo>
      <UserInfo>
        <DisplayName>Jason Perdriau</DisplayName>
        <AccountId>17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93D353E2E78B4D9073097ECFBFA34B" ma:contentTypeVersion="18" ma:contentTypeDescription="Create a new document." ma:contentTypeScope="" ma:versionID="cd555d95ce0fd9dba92e981f2f6fce92">
  <xsd:schema xmlns:xsd="http://www.w3.org/2001/XMLSchema" xmlns:xs="http://www.w3.org/2001/XMLSchema" xmlns:p="http://schemas.microsoft.com/office/2006/metadata/properties" xmlns:ns2="cf03cbe8-952f-466a-b1f4-73ec1c63af97" xmlns:ns3="f00bc975-6bbc-455b-b94f-a040b201c214" targetNamespace="http://schemas.microsoft.com/office/2006/metadata/properties" ma:root="true" ma:fieldsID="6f7acbe24036978a425da4f3188ac443" ns2:_="" ns3:_="">
    <xsd:import namespace="cf03cbe8-952f-466a-b1f4-73ec1c63af97"/>
    <xsd:import namespace="f00bc975-6bbc-455b-b94f-a040b201c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3cbe8-952f-466a-b1f4-73ec1c63af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7c2ced9-ba7c-4eff-9b82-28cdf989f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bc975-6bbc-455b-b94f-a040b201c21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947d43-a372-4171-8969-cc9a0f5f64fb}" ma:internalName="TaxCatchAll" ma:showField="CatchAllData" ma:web="f00bc975-6bbc-455b-b94f-a040b201c2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963FE8-484E-421D-A684-422D6241D49E}">
  <ds:schemaRefs>
    <ds:schemaRef ds:uri="http://schemas.microsoft.com/office/2006/metadata/properties"/>
    <ds:schemaRef ds:uri="http://schemas.microsoft.com/office/infopath/2007/PartnerControls"/>
    <ds:schemaRef ds:uri="cf03cbe8-952f-466a-b1f4-73ec1c63af97"/>
    <ds:schemaRef ds:uri="f00bc975-6bbc-455b-b94f-a040b201c214"/>
  </ds:schemaRefs>
</ds:datastoreItem>
</file>

<file path=customXml/itemProps2.xml><?xml version="1.0" encoding="utf-8"?>
<ds:datastoreItem xmlns:ds="http://schemas.openxmlformats.org/officeDocument/2006/customXml" ds:itemID="{9232EB60-1947-43CE-A07C-3BF825D5F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3cbe8-952f-466a-b1f4-73ec1c63af97"/>
    <ds:schemaRef ds:uri="f00bc975-6bbc-455b-b94f-a040b201c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BD1034-9DB2-4663-AAAD-1ED63780AB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1197</Words>
  <Characters>6824</Characters>
  <Application>Microsoft Office Word</Application>
  <DocSecurity>0</DocSecurity>
  <Lines>56</Lines>
  <Paragraphs>16</Paragraphs>
  <ScaleCrop>false</ScaleCrop>
  <Company/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Close</dc:creator>
  <cp:keywords/>
  <dc:description/>
  <cp:lastModifiedBy>Kathleen Close</cp:lastModifiedBy>
  <cp:revision>112</cp:revision>
  <dcterms:created xsi:type="dcterms:W3CDTF">2024-05-14T00:20:00Z</dcterms:created>
  <dcterms:modified xsi:type="dcterms:W3CDTF">2024-05-14T02:07:00Z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0x010100DC93D353E2E78B4D9073097ECFBFA34B</vt:lpwstr>
  </property>
  <property fmtid="{D5CDD505-2E9C-101B-9397-08002B2CF9AE}" pid="3" name="MediaServiceImageTags">
    <vt:lpwstr/>
  </property>
</Properties>
</file>