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D2031" w14:textId="28625899" w:rsidR="00B37FE4" w:rsidRDefault="00B37FE4" w:rsidP="00BE18A4">
      <w:pPr>
        <w:tabs>
          <w:tab w:val="right" w:pos="8975"/>
        </w:tabs>
        <w:spacing w:after="0" w:line="240" w:lineRule="auto"/>
        <w:ind w:left="0" w:firstLine="0"/>
        <w:rPr>
          <w:b/>
          <w:bCs/>
          <w:sz w:val="28"/>
          <w:u w:val="single"/>
        </w:rPr>
      </w:pPr>
      <w:r>
        <w:rPr>
          <w:noProof/>
        </w:rPr>
        <w:drawing>
          <wp:anchor distT="0" distB="0" distL="114300" distR="114300" simplePos="0" relativeHeight="251658240" behindDoc="1" locked="0" layoutInCell="1" allowOverlap="1" wp14:anchorId="5EB57952" wp14:editId="39779760">
            <wp:simplePos x="0" y="0"/>
            <wp:positionH relativeFrom="column">
              <wp:posOffset>4594860</wp:posOffset>
            </wp:positionH>
            <wp:positionV relativeFrom="paragraph">
              <wp:posOffset>-441960</wp:posOffset>
            </wp:positionV>
            <wp:extent cx="1106805" cy="1106805"/>
            <wp:effectExtent l="0" t="0" r="0" b="0"/>
            <wp:wrapNone/>
            <wp:docPr id="6933" name="Picture 6933"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6933" name="Picture 6933" descr="A black and white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106805" cy="1106805"/>
                    </a:xfrm>
                    <a:prstGeom prst="rect">
                      <a:avLst/>
                    </a:prstGeom>
                  </pic:spPr>
                </pic:pic>
              </a:graphicData>
            </a:graphic>
          </wp:anchor>
        </w:drawing>
      </w:r>
    </w:p>
    <w:p w14:paraId="3DF52DFE" w14:textId="77777777" w:rsidR="00B37FE4" w:rsidRDefault="00B37FE4" w:rsidP="00BE18A4">
      <w:pPr>
        <w:tabs>
          <w:tab w:val="right" w:pos="8975"/>
        </w:tabs>
        <w:spacing w:after="0" w:line="240" w:lineRule="auto"/>
        <w:ind w:left="0" w:firstLine="0"/>
        <w:rPr>
          <w:b/>
          <w:bCs/>
          <w:sz w:val="28"/>
          <w:u w:val="single"/>
        </w:rPr>
      </w:pPr>
    </w:p>
    <w:p w14:paraId="37C1FEB5" w14:textId="77777777" w:rsidR="00B37FE4" w:rsidRDefault="00B37FE4" w:rsidP="00BE18A4">
      <w:pPr>
        <w:tabs>
          <w:tab w:val="right" w:pos="8975"/>
        </w:tabs>
        <w:spacing w:after="0" w:line="240" w:lineRule="auto"/>
        <w:ind w:left="0" w:firstLine="0"/>
        <w:rPr>
          <w:sz w:val="28"/>
        </w:rPr>
      </w:pPr>
    </w:p>
    <w:p w14:paraId="69C51937" w14:textId="77777777" w:rsidR="00F14F75" w:rsidRDefault="00F14F75" w:rsidP="00BE18A4">
      <w:pPr>
        <w:tabs>
          <w:tab w:val="right" w:pos="8975"/>
        </w:tabs>
        <w:spacing w:after="0" w:line="240" w:lineRule="auto"/>
        <w:ind w:left="0" w:firstLine="0"/>
        <w:rPr>
          <w:sz w:val="28"/>
        </w:rPr>
      </w:pPr>
    </w:p>
    <w:p w14:paraId="738C70F4" w14:textId="4CE21D2B" w:rsidR="00C43570" w:rsidRDefault="00B37FE4" w:rsidP="00BE18A4">
      <w:pPr>
        <w:tabs>
          <w:tab w:val="right" w:pos="8975"/>
        </w:tabs>
        <w:spacing w:after="0" w:line="240" w:lineRule="auto"/>
        <w:ind w:left="0" w:firstLine="0"/>
        <w:rPr>
          <w:sz w:val="28"/>
        </w:rPr>
      </w:pPr>
      <w:r>
        <w:rPr>
          <w:sz w:val="28"/>
        </w:rPr>
        <w:t xml:space="preserve">The </w:t>
      </w:r>
      <w:r w:rsidR="00C43570">
        <w:rPr>
          <w:sz w:val="28"/>
        </w:rPr>
        <w:t xml:space="preserve">Catholic </w:t>
      </w:r>
      <w:r>
        <w:rPr>
          <w:sz w:val="28"/>
        </w:rPr>
        <w:t xml:space="preserve">Diocese of Shrewsbury </w:t>
      </w:r>
      <w:r w:rsidR="00C43570">
        <w:rPr>
          <w:sz w:val="28"/>
        </w:rPr>
        <w:t>is a large charity with almost 100 priests in ministry and in retirement. Care and support of sick a retired priests is a valued service that the Diocese provides, and a vacancy has arisen for</w:t>
      </w:r>
      <w:r>
        <w:rPr>
          <w:sz w:val="28"/>
        </w:rPr>
        <w:t xml:space="preserve"> a Welfare Support Worker to support the Diocese Welfare Nurse with </w:t>
      </w:r>
      <w:r w:rsidR="00C43570">
        <w:rPr>
          <w:sz w:val="28"/>
        </w:rPr>
        <w:t xml:space="preserve">this important service.  </w:t>
      </w:r>
    </w:p>
    <w:p w14:paraId="4F93AF70" w14:textId="77777777" w:rsidR="00C43570" w:rsidRDefault="00C43570" w:rsidP="00BE18A4">
      <w:pPr>
        <w:tabs>
          <w:tab w:val="right" w:pos="8975"/>
        </w:tabs>
        <w:spacing w:after="0" w:line="240" w:lineRule="auto"/>
        <w:ind w:left="0" w:firstLine="0"/>
        <w:rPr>
          <w:sz w:val="28"/>
        </w:rPr>
      </w:pPr>
    </w:p>
    <w:p w14:paraId="3D49304A" w14:textId="06BFDBC8" w:rsidR="00B37FE4" w:rsidRDefault="00B37FE4" w:rsidP="00BE18A4">
      <w:pPr>
        <w:tabs>
          <w:tab w:val="right" w:pos="8975"/>
        </w:tabs>
        <w:spacing w:after="0" w:line="240" w:lineRule="auto"/>
        <w:ind w:left="0" w:firstLine="0"/>
        <w:rPr>
          <w:rFonts w:ascii="Arial" w:hAnsi="Arial" w:cs="Arial"/>
          <w:sz w:val="24"/>
        </w:rPr>
      </w:pPr>
      <w:r>
        <w:rPr>
          <w:sz w:val="28"/>
        </w:rPr>
        <w:t xml:space="preserve">The role will be 22.5hours worked over 3 days (some flexibility may be required regarding days worked). </w:t>
      </w:r>
      <w:r w:rsidR="00C43570">
        <w:rPr>
          <w:sz w:val="28"/>
        </w:rPr>
        <w:t xml:space="preserve">Holidays of 5 working weeks will be available as well as bank holidays. </w:t>
      </w:r>
      <w:r w:rsidR="00C43570" w:rsidRPr="00623BBE">
        <w:rPr>
          <w:rFonts w:ascii="Arial" w:hAnsi="Arial" w:cs="Arial"/>
          <w:sz w:val="24"/>
        </w:rPr>
        <w:t>After satisfactory completion of probationary period 6% employer pension contributions, permanent health insurance and death in service cover.</w:t>
      </w:r>
    </w:p>
    <w:p w14:paraId="67D5B5B2" w14:textId="77777777" w:rsidR="00C43570" w:rsidRDefault="00C43570" w:rsidP="00BE18A4">
      <w:pPr>
        <w:tabs>
          <w:tab w:val="right" w:pos="8975"/>
        </w:tabs>
        <w:spacing w:after="0" w:line="240" w:lineRule="auto"/>
        <w:ind w:left="0" w:firstLine="0"/>
        <w:rPr>
          <w:b/>
          <w:bCs/>
          <w:sz w:val="28"/>
          <w:u w:val="single"/>
        </w:rPr>
      </w:pPr>
    </w:p>
    <w:p w14:paraId="4B13ED9E" w14:textId="0CA85BE3" w:rsidR="00C218FC" w:rsidRDefault="00C218FC" w:rsidP="00BE18A4">
      <w:pPr>
        <w:tabs>
          <w:tab w:val="right" w:pos="8975"/>
        </w:tabs>
        <w:spacing w:after="0" w:line="240" w:lineRule="auto"/>
        <w:ind w:left="0" w:firstLine="0"/>
      </w:pPr>
      <w:r w:rsidRPr="00C218FC">
        <w:rPr>
          <w:b/>
          <w:bCs/>
          <w:sz w:val="28"/>
          <w:u w:val="single"/>
        </w:rPr>
        <w:t>Job Title:</w:t>
      </w:r>
      <w:r>
        <w:rPr>
          <w:sz w:val="28"/>
        </w:rPr>
        <w:t xml:space="preserve"> </w:t>
      </w:r>
      <w:r w:rsidR="00C43570">
        <w:rPr>
          <w:sz w:val="28"/>
        </w:rPr>
        <w:t xml:space="preserve"> </w:t>
      </w:r>
      <w:r>
        <w:rPr>
          <w:sz w:val="28"/>
        </w:rPr>
        <w:t>Diocese Welfare Support Worker</w:t>
      </w:r>
      <w:r>
        <w:rPr>
          <w:sz w:val="28"/>
        </w:rPr>
        <w:tab/>
      </w:r>
    </w:p>
    <w:p w14:paraId="568F9E37" w14:textId="5B1680DC" w:rsidR="00C218FC" w:rsidRDefault="00C218FC" w:rsidP="00BE18A4">
      <w:pPr>
        <w:pStyle w:val="Heading1"/>
        <w:spacing w:line="240" w:lineRule="auto"/>
        <w:ind w:left="0" w:firstLine="0"/>
        <w:rPr>
          <w:rFonts w:ascii="Calibri" w:hAnsi="Calibri" w:cs="Calibri"/>
          <w:color w:val="auto"/>
          <w:sz w:val="28"/>
          <w:szCs w:val="28"/>
        </w:rPr>
      </w:pPr>
      <w:r w:rsidRPr="00C218FC">
        <w:rPr>
          <w:rFonts w:ascii="Calibri" w:hAnsi="Calibri" w:cs="Calibri"/>
          <w:b/>
          <w:bCs/>
          <w:color w:val="auto"/>
          <w:sz w:val="28"/>
          <w:szCs w:val="28"/>
          <w:u w:val="single"/>
        </w:rPr>
        <w:t xml:space="preserve">Job </w:t>
      </w:r>
      <w:r w:rsidR="00BE18A4">
        <w:rPr>
          <w:rFonts w:ascii="Calibri" w:hAnsi="Calibri" w:cs="Calibri"/>
          <w:b/>
          <w:bCs/>
          <w:color w:val="auto"/>
          <w:sz w:val="28"/>
          <w:szCs w:val="28"/>
          <w:u w:val="single"/>
        </w:rPr>
        <w:t>Specification</w:t>
      </w:r>
      <w:r>
        <w:rPr>
          <w:rFonts w:ascii="Calibri" w:hAnsi="Calibri" w:cs="Calibri"/>
          <w:b/>
          <w:bCs/>
          <w:color w:val="auto"/>
          <w:sz w:val="28"/>
          <w:szCs w:val="28"/>
          <w:u w:val="single"/>
        </w:rPr>
        <w:t>:</w:t>
      </w:r>
    </w:p>
    <w:p w14:paraId="2B489EAA" w14:textId="428946C7" w:rsidR="00C218FC" w:rsidRDefault="00C218FC" w:rsidP="00BE18A4">
      <w:pPr>
        <w:numPr>
          <w:ilvl w:val="0"/>
          <w:numId w:val="1"/>
        </w:numPr>
        <w:spacing w:after="373" w:line="240" w:lineRule="auto"/>
        <w:ind w:hanging="378"/>
      </w:pPr>
      <w:r>
        <w:t>The successful applicant will support the Diocesan Welfare Nurse with the visiting and support of the sick and retired priests of the Diocese. This may be across a range of environments, including their own homes, hospitals, or care homes.</w:t>
      </w:r>
    </w:p>
    <w:p w14:paraId="21CF4229" w14:textId="2F397A83" w:rsidR="00C218FC" w:rsidRDefault="00C218FC" w:rsidP="00BE18A4">
      <w:pPr>
        <w:numPr>
          <w:ilvl w:val="0"/>
          <w:numId w:val="1"/>
        </w:numPr>
        <w:spacing w:after="373" w:line="240" w:lineRule="auto"/>
      </w:pPr>
      <w:r>
        <w:t>The successful applicant will also support the Welfare Nurse with increasing the support available to the serving clergy of the Diocese, especially those approaching retirement age, but also those who are acutely unwell or have any other welfare support need.</w:t>
      </w:r>
    </w:p>
    <w:p w14:paraId="6B977C2C" w14:textId="765F8737" w:rsidR="00B4572B" w:rsidRDefault="00B4572B" w:rsidP="00BE18A4">
      <w:pPr>
        <w:numPr>
          <w:ilvl w:val="0"/>
          <w:numId w:val="1"/>
        </w:numPr>
        <w:spacing w:after="373" w:line="240" w:lineRule="auto"/>
      </w:pPr>
      <w:r>
        <w:t>The post holder will utilise a range of assessment tools to support accurate assessment of clergy needs, reporting back to, and seeking advice from the welfare nurse as appropriate.</w:t>
      </w:r>
    </w:p>
    <w:p w14:paraId="6B747C67" w14:textId="116DF92B" w:rsidR="00B4572B" w:rsidRDefault="00B4572B" w:rsidP="00BE18A4">
      <w:pPr>
        <w:numPr>
          <w:ilvl w:val="0"/>
          <w:numId w:val="1"/>
        </w:numPr>
        <w:spacing w:after="373" w:line="240" w:lineRule="auto"/>
      </w:pPr>
      <w:r>
        <w:t>The post holder will support priests with interactions across the range of health and welfare provision, to positively influence health and wellbeing outcomes for out clergy.</w:t>
      </w:r>
    </w:p>
    <w:p w14:paraId="09282A85" w14:textId="1E42696C" w:rsidR="00B4572B" w:rsidRDefault="00C218FC" w:rsidP="00BE18A4">
      <w:pPr>
        <w:numPr>
          <w:ilvl w:val="0"/>
          <w:numId w:val="1"/>
        </w:numPr>
        <w:spacing w:after="373" w:line="240" w:lineRule="auto"/>
      </w:pPr>
      <w:r>
        <w:t xml:space="preserve">The role </w:t>
      </w:r>
      <w:r w:rsidR="005B7959">
        <w:t>requires</w:t>
      </w:r>
      <w:r>
        <w:t xml:space="preserve"> engagement with a range of stakeholders, including other professionals, clergy, and statutory care authorities. </w:t>
      </w:r>
      <w:r w:rsidR="00B4572B">
        <w:t xml:space="preserve"> The post holder must have the ability to foster positive relationships across a range of organisations.</w:t>
      </w:r>
    </w:p>
    <w:p w14:paraId="514BFC80" w14:textId="73B40FB9" w:rsidR="005B7959" w:rsidRDefault="005B7959" w:rsidP="00BE18A4">
      <w:pPr>
        <w:numPr>
          <w:ilvl w:val="0"/>
          <w:numId w:val="1"/>
        </w:numPr>
        <w:spacing w:after="373" w:line="240" w:lineRule="auto"/>
      </w:pPr>
      <w:r>
        <w:lastRenderedPageBreak/>
        <w:t>From an administration perspective, the post holder will be expected to manage their diary, with the oversight of the welfare nurse, to meet the needs of the service.</w:t>
      </w:r>
    </w:p>
    <w:p w14:paraId="2F671E80" w14:textId="1D6F0500" w:rsidR="00C218FC" w:rsidRDefault="00B4572B" w:rsidP="00BE18A4">
      <w:pPr>
        <w:pStyle w:val="ListParagraph"/>
        <w:numPr>
          <w:ilvl w:val="0"/>
          <w:numId w:val="1"/>
        </w:numPr>
        <w:spacing w:line="240" w:lineRule="auto"/>
        <w:rPr>
          <w:lang w:eastAsia="en-US"/>
        </w:rPr>
      </w:pPr>
      <w:r>
        <w:rPr>
          <w:lang w:eastAsia="en-US"/>
        </w:rPr>
        <w:t>The post holder is required to maintain accurate, contemporaneous records on the secure records system utilised by the Welfare Team. All records must meet the requirements of current privacy and confidentiality legislation.</w:t>
      </w:r>
    </w:p>
    <w:p w14:paraId="7AE67DBE" w14:textId="77777777" w:rsidR="00B4572B" w:rsidRDefault="00B4572B" w:rsidP="00BE18A4">
      <w:pPr>
        <w:pStyle w:val="ListParagraph"/>
        <w:spacing w:line="240" w:lineRule="auto"/>
        <w:ind w:left="1087" w:firstLine="0"/>
        <w:rPr>
          <w:lang w:eastAsia="en-US"/>
        </w:rPr>
      </w:pPr>
    </w:p>
    <w:p w14:paraId="2151F52A" w14:textId="7772CD78" w:rsidR="00B4572B" w:rsidRDefault="00B4572B" w:rsidP="00BE18A4">
      <w:pPr>
        <w:pStyle w:val="ListParagraph"/>
        <w:numPr>
          <w:ilvl w:val="0"/>
          <w:numId w:val="1"/>
        </w:numPr>
        <w:spacing w:line="240" w:lineRule="auto"/>
        <w:rPr>
          <w:lang w:eastAsia="en-US"/>
        </w:rPr>
      </w:pPr>
      <w:r>
        <w:rPr>
          <w:lang w:eastAsia="en-US"/>
        </w:rPr>
        <w:t xml:space="preserve">The post holder must have an awareness of safeguarding and understand how to identify and report a concern. </w:t>
      </w:r>
    </w:p>
    <w:p w14:paraId="0ECC0591" w14:textId="77777777" w:rsidR="00B4572B" w:rsidRDefault="00B4572B" w:rsidP="00BE18A4">
      <w:pPr>
        <w:pStyle w:val="ListParagraph"/>
        <w:spacing w:line="240" w:lineRule="auto"/>
        <w:rPr>
          <w:lang w:eastAsia="en-US"/>
        </w:rPr>
      </w:pPr>
    </w:p>
    <w:p w14:paraId="62AFD6B0" w14:textId="5AA87F70" w:rsidR="00B4572B" w:rsidRDefault="00B4572B" w:rsidP="00BE18A4">
      <w:pPr>
        <w:pStyle w:val="ListParagraph"/>
        <w:numPr>
          <w:ilvl w:val="0"/>
          <w:numId w:val="1"/>
        </w:numPr>
        <w:spacing w:line="240" w:lineRule="auto"/>
        <w:rPr>
          <w:lang w:eastAsia="en-US"/>
        </w:rPr>
      </w:pPr>
      <w:r>
        <w:rPr>
          <w:lang w:eastAsia="en-US"/>
        </w:rPr>
        <w:t>The successful applicant will be expected to be competent in the use of basic IT systems, such as word and excel, as well as mobile phones and be willing to learn how to confidently use the record keeping system utilised by the welfare team.</w:t>
      </w:r>
      <w:r w:rsidR="00B37FE4">
        <w:rPr>
          <w:lang w:eastAsia="en-US"/>
        </w:rPr>
        <w:t xml:space="preserve"> Regular VDU exposure will consequently form part of the role.</w:t>
      </w:r>
    </w:p>
    <w:p w14:paraId="04E90E9E" w14:textId="77777777" w:rsidR="00B4572B" w:rsidRDefault="00B4572B" w:rsidP="00BE18A4">
      <w:pPr>
        <w:pStyle w:val="ListParagraph"/>
        <w:spacing w:line="240" w:lineRule="auto"/>
        <w:rPr>
          <w:lang w:eastAsia="en-US"/>
        </w:rPr>
      </w:pPr>
    </w:p>
    <w:p w14:paraId="70659A9B" w14:textId="21A9FC82" w:rsidR="00B4572B" w:rsidRDefault="00B4572B" w:rsidP="00BE18A4">
      <w:pPr>
        <w:pStyle w:val="ListParagraph"/>
        <w:numPr>
          <w:ilvl w:val="0"/>
          <w:numId w:val="1"/>
        </w:numPr>
        <w:spacing w:line="240" w:lineRule="auto"/>
        <w:rPr>
          <w:lang w:eastAsia="en-US"/>
        </w:rPr>
      </w:pPr>
      <w:r>
        <w:rPr>
          <w:lang w:eastAsia="en-US"/>
        </w:rPr>
        <w:t xml:space="preserve">The successful applicant must </w:t>
      </w:r>
      <w:r w:rsidR="00B37FE4">
        <w:rPr>
          <w:lang w:eastAsia="en-US"/>
        </w:rPr>
        <w:t>hold a full UK driving licence and</w:t>
      </w:r>
      <w:r>
        <w:rPr>
          <w:lang w:eastAsia="en-US"/>
        </w:rPr>
        <w:t xml:space="preserve"> have access to their own vehicle. The role requires regular travel (predominantly by car) across the large Geographical area of the Diocese of Shrewsbury. </w:t>
      </w:r>
    </w:p>
    <w:p w14:paraId="30A31318" w14:textId="63E310ED" w:rsidR="00946933" w:rsidRDefault="00946933" w:rsidP="00BE18A4">
      <w:pPr>
        <w:spacing w:line="240" w:lineRule="auto"/>
      </w:pPr>
    </w:p>
    <w:p w14:paraId="32C4284C" w14:textId="6F16E0B6" w:rsidR="00B37FE4" w:rsidRDefault="00BE18A4" w:rsidP="00BE18A4">
      <w:pPr>
        <w:spacing w:line="240" w:lineRule="auto"/>
      </w:pPr>
      <w:r>
        <w:rPr>
          <w:b/>
          <w:bCs/>
          <w:u w:val="single"/>
        </w:rPr>
        <w:t>Person</w:t>
      </w:r>
      <w:r w:rsidR="00B37FE4">
        <w:rPr>
          <w:b/>
          <w:bCs/>
          <w:u w:val="single"/>
        </w:rPr>
        <w:t xml:space="preserve"> Specification:</w:t>
      </w:r>
    </w:p>
    <w:p w14:paraId="08C6ACAD" w14:textId="7AC34B53" w:rsidR="00B37FE4" w:rsidRDefault="00B37FE4" w:rsidP="00BE18A4">
      <w:pPr>
        <w:pStyle w:val="ListParagraph"/>
        <w:numPr>
          <w:ilvl w:val="0"/>
          <w:numId w:val="3"/>
        </w:numPr>
        <w:spacing w:line="240" w:lineRule="auto"/>
      </w:pPr>
      <w:r>
        <w:t>Experience of undertaking assessments of clients, preferably in a community setting</w:t>
      </w:r>
      <w:r w:rsidR="005F5884">
        <w:t>.</w:t>
      </w:r>
    </w:p>
    <w:p w14:paraId="2789E8BB" w14:textId="70B225D2" w:rsidR="00BE18A4" w:rsidRDefault="00BE18A4" w:rsidP="00BE18A4">
      <w:pPr>
        <w:pStyle w:val="ListParagraph"/>
        <w:numPr>
          <w:ilvl w:val="0"/>
          <w:numId w:val="3"/>
        </w:numPr>
        <w:spacing w:line="240" w:lineRule="auto"/>
      </w:pPr>
      <w:r>
        <w:t>Excellent communication skills, both verbal and written.</w:t>
      </w:r>
    </w:p>
    <w:p w14:paraId="0DC43EB6" w14:textId="77777777" w:rsidR="005F5884" w:rsidRDefault="005F5884" w:rsidP="00BE18A4">
      <w:pPr>
        <w:pStyle w:val="ListParagraph"/>
        <w:numPr>
          <w:ilvl w:val="0"/>
          <w:numId w:val="3"/>
        </w:numPr>
        <w:spacing w:line="240" w:lineRule="auto"/>
      </w:pPr>
      <w:r>
        <w:t>Empathetic and caring manner.</w:t>
      </w:r>
    </w:p>
    <w:p w14:paraId="42831E98" w14:textId="35D38299" w:rsidR="00BE18A4" w:rsidRDefault="00BE18A4" w:rsidP="00BE18A4">
      <w:pPr>
        <w:pStyle w:val="ListParagraph"/>
        <w:numPr>
          <w:ilvl w:val="0"/>
          <w:numId w:val="3"/>
        </w:numPr>
        <w:spacing w:line="240" w:lineRule="auto"/>
      </w:pPr>
      <w:r>
        <w:t>The ability to manage their own time and prioritise their workload.</w:t>
      </w:r>
    </w:p>
    <w:p w14:paraId="3B397A3F" w14:textId="19C66ACA" w:rsidR="00BE18A4" w:rsidRDefault="00BE18A4" w:rsidP="00BE18A4">
      <w:pPr>
        <w:pStyle w:val="ListParagraph"/>
        <w:numPr>
          <w:ilvl w:val="0"/>
          <w:numId w:val="3"/>
        </w:numPr>
        <w:spacing w:line="240" w:lineRule="auto"/>
      </w:pPr>
      <w:r>
        <w:t>Ability to work unsupervised, understanding their limitations and seeking advice and support appropriately.</w:t>
      </w:r>
    </w:p>
    <w:p w14:paraId="62968634" w14:textId="5336A152" w:rsidR="00B37FE4" w:rsidRDefault="00B37FE4" w:rsidP="00BE18A4">
      <w:pPr>
        <w:pStyle w:val="ListParagraph"/>
        <w:numPr>
          <w:ilvl w:val="0"/>
          <w:numId w:val="3"/>
        </w:numPr>
        <w:spacing w:line="240" w:lineRule="auto"/>
      </w:pPr>
      <w:r>
        <w:t>Awareness of safeguarding issues and protocols.</w:t>
      </w:r>
    </w:p>
    <w:p w14:paraId="25D7FA40" w14:textId="2C7B1763" w:rsidR="00B37FE4" w:rsidRDefault="00B37FE4" w:rsidP="00BE18A4">
      <w:pPr>
        <w:pStyle w:val="ListParagraph"/>
        <w:numPr>
          <w:ilvl w:val="0"/>
          <w:numId w:val="3"/>
        </w:numPr>
        <w:spacing w:line="240" w:lineRule="auto"/>
      </w:pPr>
      <w:r>
        <w:t>Basic IT skills</w:t>
      </w:r>
      <w:r w:rsidR="00BE18A4">
        <w:t>.</w:t>
      </w:r>
    </w:p>
    <w:p w14:paraId="17DE0AD6" w14:textId="77777777" w:rsidR="00BE18A4" w:rsidRDefault="00BE18A4" w:rsidP="00BE18A4">
      <w:pPr>
        <w:pStyle w:val="ListParagraph"/>
        <w:numPr>
          <w:ilvl w:val="0"/>
          <w:numId w:val="3"/>
        </w:numPr>
        <w:spacing w:line="240" w:lineRule="auto"/>
      </w:pPr>
      <w:r>
        <w:t>Willingness to adapt to meet the needs of the service.</w:t>
      </w:r>
    </w:p>
    <w:p w14:paraId="3CF5928A" w14:textId="1BD2BA3B" w:rsidR="005F5884" w:rsidRDefault="005F5884" w:rsidP="00BE18A4">
      <w:pPr>
        <w:pStyle w:val="ListParagraph"/>
        <w:numPr>
          <w:ilvl w:val="0"/>
          <w:numId w:val="3"/>
        </w:numPr>
        <w:spacing w:line="240" w:lineRule="auto"/>
      </w:pPr>
      <w:r>
        <w:t>Awareness of community support and housing options available</w:t>
      </w:r>
      <w:r w:rsidR="00BE18A4">
        <w:t>.</w:t>
      </w:r>
    </w:p>
    <w:p w14:paraId="2DD9D430" w14:textId="6BA82BD4" w:rsidR="00B37FE4" w:rsidRDefault="00B37FE4" w:rsidP="00BE18A4">
      <w:pPr>
        <w:pStyle w:val="ListParagraph"/>
        <w:numPr>
          <w:ilvl w:val="0"/>
          <w:numId w:val="3"/>
        </w:numPr>
        <w:spacing w:line="240" w:lineRule="auto"/>
      </w:pPr>
      <w:r>
        <w:t>Understanding of the Catholic faith and the role of a priest.</w:t>
      </w:r>
    </w:p>
    <w:p w14:paraId="17B2CB5A" w14:textId="1C2E277A" w:rsidR="00B37FE4" w:rsidRDefault="00B37FE4" w:rsidP="00BE18A4">
      <w:pPr>
        <w:pStyle w:val="ListParagraph"/>
        <w:numPr>
          <w:ilvl w:val="0"/>
          <w:numId w:val="3"/>
        </w:numPr>
        <w:spacing w:line="240" w:lineRule="auto"/>
      </w:pPr>
      <w:r>
        <w:t>A background in healthcare or social work is desirable but not essential.</w:t>
      </w:r>
    </w:p>
    <w:p w14:paraId="19FDE25F" w14:textId="77777777" w:rsidR="00B37FE4" w:rsidRDefault="00B37FE4" w:rsidP="00BE18A4">
      <w:pPr>
        <w:spacing w:line="240" w:lineRule="auto"/>
      </w:pPr>
    </w:p>
    <w:p w14:paraId="32975BCB" w14:textId="63A71364" w:rsidR="00B37FE4" w:rsidRDefault="00B37FE4" w:rsidP="00BE18A4">
      <w:pPr>
        <w:spacing w:line="240" w:lineRule="auto"/>
        <w:ind w:left="284" w:hanging="21"/>
      </w:pPr>
      <w:r>
        <w:rPr>
          <w:b/>
          <w:bCs/>
        </w:rPr>
        <w:t xml:space="preserve">N.B. </w:t>
      </w:r>
      <w:r>
        <w:t>This list is not exhaustive, and all elements are subject to the current needs of the clergy.</w:t>
      </w:r>
    </w:p>
    <w:p w14:paraId="58A36D07" w14:textId="77777777" w:rsidR="00BE18A4" w:rsidRDefault="00BE18A4" w:rsidP="00BE18A4">
      <w:pPr>
        <w:spacing w:line="240" w:lineRule="auto"/>
        <w:ind w:left="284" w:hanging="21"/>
      </w:pPr>
    </w:p>
    <w:p w14:paraId="13F2CECF" w14:textId="6C00DC62" w:rsidR="00BE18A4" w:rsidRDefault="00BE18A4" w:rsidP="00A50F8A">
      <w:pPr>
        <w:spacing w:line="240" w:lineRule="auto"/>
        <w:ind w:left="284" w:hanging="21"/>
        <w:jc w:val="center"/>
      </w:pPr>
      <w:r>
        <w:t>Please send a copy of your CV to</w:t>
      </w:r>
      <w:r w:rsidR="00A50F8A">
        <w:t xml:space="preserve">: Pauline McCulloch </w:t>
      </w:r>
      <w:hyperlink r:id="rId6" w:history="1">
        <w:r w:rsidR="00A50F8A" w:rsidRPr="0042736C">
          <w:rPr>
            <w:rStyle w:val="Hyperlink"/>
          </w:rPr>
          <w:t>recruitment@dioceseofshrewsbury.org</w:t>
        </w:r>
      </w:hyperlink>
    </w:p>
    <w:p w14:paraId="02D57525" w14:textId="77777777" w:rsidR="00A50F8A" w:rsidRDefault="00A50F8A" w:rsidP="00A50F8A">
      <w:pPr>
        <w:spacing w:line="240" w:lineRule="auto"/>
        <w:ind w:left="284" w:hanging="21"/>
        <w:jc w:val="center"/>
      </w:pPr>
    </w:p>
    <w:p w14:paraId="41EA0C31" w14:textId="16727901" w:rsidR="00A50F8A" w:rsidRPr="00860921" w:rsidRDefault="00A50F8A" w:rsidP="00A50F8A">
      <w:pPr>
        <w:spacing w:line="240" w:lineRule="auto"/>
        <w:ind w:left="284" w:hanging="21"/>
        <w:jc w:val="center"/>
        <w:rPr>
          <w:b/>
          <w:bCs/>
        </w:rPr>
      </w:pPr>
      <w:r w:rsidRPr="00860921">
        <w:rPr>
          <w:b/>
          <w:bCs/>
        </w:rPr>
        <w:t>Closing date Friday 24 October 2025</w:t>
      </w:r>
    </w:p>
    <w:p w14:paraId="02FC4946" w14:textId="3B52F4D2" w:rsidR="00BE18A4" w:rsidRDefault="00BE18A4" w:rsidP="00BE18A4">
      <w:pPr>
        <w:spacing w:line="240" w:lineRule="auto"/>
        <w:ind w:left="284" w:hanging="21"/>
      </w:pPr>
    </w:p>
    <w:p w14:paraId="16C0DB22" w14:textId="77777777" w:rsidR="00B37FE4" w:rsidRPr="00B37FE4" w:rsidRDefault="00B37FE4" w:rsidP="00B37FE4">
      <w:pPr>
        <w:ind w:left="284" w:hanging="21"/>
      </w:pPr>
    </w:p>
    <w:sectPr w:rsidR="00B37FE4" w:rsidRPr="00B37F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6" style="width:9pt;height:9pt" coordsize="" o:spt="100" o:bullet="t" adj="0,,0" path="" stroked="f">
        <v:stroke joinstyle="miter"/>
        <v:imagedata r:id="rId1" o:title="image8"/>
        <v:formulas/>
        <v:path o:connecttype="segments"/>
      </v:shape>
    </w:pict>
  </w:numPicBullet>
  <w:abstractNum w:abstractNumId="0" w15:restartNumberingAfterBreak="0">
    <w:nsid w:val="2FFB6871"/>
    <w:multiLevelType w:val="hybridMultilevel"/>
    <w:tmpl w:val="22124D56"/>
    <w:lvl w:ilvl="0" w:tplc="08090005">
      <w:start w:val="1"/>
      <w:numFmt w:val="bullet"/>
      <w:lvlText w:val=""/>
      <w:lvlJc w:val="left"/>
      <w:pPr>
        <w:ind w:left="1087" w:hanging="360"/>
      </w:pPr>
      <w:rPr>
        <w:rFonts w:ascii="Wingdings" w:hAnsi="Wingdings"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 w15:restartNumberingAfterBreak="0">
    <w:nsid w:val="5FDD5C31"/>
    <w:multiLevelType w:val="hybridMultilevel"/>
    <w:tmpl w:val="FE584412"/>
    <w:lvl w:ilvl="0" w:tplc="BB842ABE">
      <w:numFmt w:val="bullet"/>
      <w:lvlText w:val="-"/>
      <w:lvlJc w:val="left"/>
      <w:pPr>
        <w:ind w:left="727" w:hanging="360"/>
      </w:pPr>
      <w:rPr>
        <w:rFonts w:ascii="Calibri" w:eastAsia="Calibri" w:hAnsi="Calibri" w:cs="Calibri" w:hint="default"/>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2" w15:restartNumberingAfterBreak="0">
    <w:nsid w:val="6D5E6DC6"/>
    <w:multiLevelType w:val="hybridMultilevel"/>
    <w:tmpl w:val="FFFFFFFF"/>
    <w:lvl w:ilvl="0" w:tplc="499AFF2E">
      <w:start w:val="1"/>
      <w:numFmt w:val="bullet"/>
      <w:lvlText w:val="•"/>
      <w:lvlPicBulletId w:val="0"/>
      <w:lvlJc w:val="left"/>
      <w:pPr>
        <w:ind w:left="7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97AB574">
      <w:start w:val="1"/>
      <w:numFmt w:val="bullet"/>
      <w:lvlText w:val="o"/>
      <w:lvlJc w:val="left"/>
      <w:pPr>
        <w:ind w:left="17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F1AE7C0">
      <w:start w:val="1"/>
      <w:numFmt w:val="bullet"/>
      <w:lvlText w:val="▪"/>
      <w:lvlJc w:val="left"/>
      <w:pPr>
        <w:ind w:left="25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E0E9850">
      <w:start w:val="1"/>
      <w:numFmt w:val="bullet"/>
      <w:lvlText w:val="•"/>
      <w:lvlJc w:val="left"/>
      <w:pPr>
        <w:ind w:left="32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186701E">
      <w:start w:val="1"/>
      <w:numFmt w:val="bullet"/>
      <w:lvlText w:val="o"/>
      <w:lvlJc w:val="left"/>
      <w:pPr>
        <w:ind w:left="39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672ABC2">
      <w:start w:val="1"/>
      <w:numFmt w:val="bullet"/>
      <w:lvlText w:val="▪"/>
      <w:lvlJc w:val="left"/>
      <w:pPr>
        <w:ind w:left="46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A6ED576">
      <w:start w:val="1"/>
      <w:numFmt w:val="bullet"/>
      <w:lvlText w:val="•"/>
      <w:lvlJc w:val="left"/>
      <w:pPr>
        <w:ind w:left="53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8CEB7A0">
      <w:start w:val="1"/>
      <w:numFmt w:val="bullet"/>
      <w:lvlText w:val="o"/>
      <w:lvlJc w:val="left"/>
      <w:pPr>
        <w:ind w:left="61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9EE589C">
      <w:start w:val="1"/>
      <w:numFmt w:val="bullet"/>
      <w:lvlText w:val="▪"/>
      <w:lvlJc w:val="left"/>
      <w:pPr>
        <w:ind w:left="68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165561899">
    <w:abstractNumId w:val="0"/>
  </w:num>
  <w:num w:numId="2" w16cid:durableId="776870787">
    <w:abstractNumId w:val="2"/>
  </w:num>
  <w:num w:numId="3" w16cid:durableId="2006586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C"/>
    <w:rsid w:val="000E4385"/>
    <w:rsid w:val="00215195"/>
    <w:rsid w:val="005B7959"/>
    <w:rsid w:val="005F5884"/>
    <w:rsid w:val="00860921"/>
    <w:rsid w:val="00946933"/>
    <w:rsid w:val="00A50F8A"/>
    <w:rsid w:val="00B37FE4"/>
    <w:rsid w:val="00B4572B"/>
    <w:rsid w:val="00BE18A4"/>
    <w:rsid w:val="00C218FC"/>
    <w:rsid w:val="00C43570"/>
    <w:rsid w:val="00D357B4"/>
    <w:rsid w:val="00E86BB4"/>
    <w:rsid w:val="00E94D70"/>
    <w:rsid w:val="00F14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671DB8"/>
  <w15:chartTrackingRefBased/>
  <w15:docId w15:val="{5841156C-8A6C-4415-9627-6E19375F5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8FC"/>
    <w:pPr>
      <w:spacing w:after="41" w:line="224" w:lineRule="auto"/>
      <w:ind w:left="730" w:hanging="363"/>
      <w:jc w:val="both"/>
    </w:pPr>
    <w:rPr>
      <w:rFonts w:ascii="Calibri" w:eastAsia="Calibri" w:hAnsi="Calibri" w:cs="Calibri"/>
      <w:color w:val="000000"/>
      <w:sz w:val="26"/>
      <w:lang w:eastAsia="en-GB"/>
    </w:rPr>
  </w:style>
  <w:style w:type="paragraph" w:styleId="Heading1">
    <w:name w:val="heading 1"/>
    <w:basedOn w:val="Normal"/>
    <w:next w:val="Normal"/>
    <w:link w:val="Heading1Char"/>
    <w:uiPriority w:val="9"/>
    <w:qFormat/>
    <w:rsid w:val="00C21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8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8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8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8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8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8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8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8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8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8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8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8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8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8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8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8FC"/>
    <w:rPr>
      <w:rFonts w:eastAsiaTheme="majorEastAsia" w:cstheme="majorBidi"/>
      <w:color w:val="272727" w:themeColor="text1" w:themeTint="D8"/>
    </w:rPr>
  </w:style>
  <w:style w:type="paragraph" w:styleId="Title">
    <w:name w:val="Title"/>
    <w:basedOn w:val="Normal"/>
    <w:next w:val="Normal"/>
    <w:link w:val="TitleChar"/>
    <w:uiPriority w:val="10"/>
    <w:qFormat/>
    <w:rsid w:val="00C21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8FC"/>
    <w:pPr>
      <w:numPr>
        <w:ilvl w:val="1"/>
      </w:numPr>
      <w:ind w:left="730" w:hanging="363"/>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8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8FC"/>
    <w:pPr>
      <w:spacing w:before="160"/>
      <w:jc w:val="center"/>
    </w:pPr>
    <w:rPr>
      <w:i/>
      <w:iCs/>
      <w:color w:val="404040" w:themeColor="text1" w:themeTint="BF"/>
    </w:rPr>
  </w:style>
  <w:style w:type="character" w:customStyle="1" w:styleId="QuoteChar">
    <w:name w:val="Quote Char"/>
    <w:basedOn w:val="DefaultParagraphFont"/>
    <w:link w:val="Quote"/>
    <w:uiPriority w:val="29"/>
    <w:rsid w:val="00C218FC"/>
    <w:rPr>
      <w:i/>
      <w:iCs/>
      <w:color w:val="404040" w:themeColor="text1" w:themeTint="BF"/>
    </w:rPr>
  </w:style>
  <w:style w:type="paragraph" w:styleId="ListParagraph">
    <w:name w:val="List Paragraph"/>
    <w:basedOn w:val="Normal"/>
    <w:uiPriority w:val="34"/>
    <w:qFormat/>
    <w:rsid w:val="00C218FC"/>
    <w:pPr>
      <w:ind w:left="720"/>
      <w:contextualSpacing/>
    </w:pPr>
  </w:style>
  <w:style w:type="character" w:styleId="IntenseEmphasis">
    <w:name w:val="Intense Emphasis"/>
    <w:basedOn w:val="DefaultParagraphFont"/>
    <w:uiPriority w:val="21"/>
    <w:qFormat/>
    <w:rsid w:val="00C218FC"/>
    <w:rPr>
      <w:i/>
      <w:iCs/>
      <w:color w:val="0F4761" w:themeColor="accent1" w:themeShade="BF"/>
    </w:rPr>
  </w:style>
  <w:style w:type="paragraph" w:styleId="IntenseQuote">
    <w:name w:val="Intense Quote"/>
    <w:basedOn w:val="Normal"/>
    <w:next w:val="Normal"/>
    <w:link w:val="IntenseQuoteChar"/>
    <w:uiPriority w:val="30"/>
    <w:qFormat/>
    <w:rsid w:val="00C21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8FC"/>
    <w:rPr>
      <w:i/>
      <w:iCs/>
      <w:color w:val="0F4761" w:themeColor="accent1" w:themeShade="BF"/>
    </w:rPr>
  </w:style>
  <w:style w:type="character" w:styleId="IntenseReference">
    <w:name w:val="Intense Reference"/>
    <w:basedOn w:val="DefaultParagraphFont"/>
    <w:uiPriority w:val="32"/>
    <w:qFormat/>
    <w:rsid w:val="00C218FC"/>
    <w:rPr>
      <w:b/>
      <w:bCs/>
      <w:smallCaps/>
      <w:color w:val="0F4761" w:themeColor="accent1" w:themeShade="BF"/>
      <w:spacing w:val="5"/>
    </w:rPr>
  </w:style>
  <w:style w:type="character" w:styleId="Hyperlink">
    <w:name w:val="Hyperlink"/>
    <w:basedOn w:val="DefaultParagraphFont"/>
    <w:uiPriority w:val="99"/>
    <w:unhideWhenUsed/>
    <w:rsid w:val="00BE18A4"/>
    <w:rPr>
      <w:color w:val="467886" w:themeColor="hyperlink"/>
      <w:u w:val="single"/>
    </w:rPr>
  </w:style>
  <w:style w:type="character" w:styleId="UnresolvedMention">
    <w:name w:val="Unresolved Mention"/>
    <w:basedOn w:val="DefaultParagraphFont"/>
    <w:uiPriority w:val="99"/>
    <w:semiHidden/>
    <w:unhideWhenUsed/>
    <w:rsid w:val="00BE1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dioceseofshrewsbury.org" TargetMode="External"/><Relationship Id="rId5" Type="http://schemas.openxmlformats.org/officeDocument/2006/relationships/image" Target="media/image2.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3201</Characters>
  <Application>Microsoft Office Word</Application>
  <DocSecurity>0</DocSecurity>
  <Lines>76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Parry</dc:creator>
  <cp:keywords/>
  <dc:description/>
  <cp:lastModifiedBy>Pauline McCulloch</cp:lastModifiedBy>
  <cp:revision>3</cp:revision>
  <dcterms:created xsi:type="dcterms:W3CDTF">2025-10-02T11:58:00Z</dcterms:created>
  <dcterms:modified xsi:type="dcterms:W3CDTF">2025-10-02T11:58:00Z</dcterms:modified>
</cp:coreProperties>
</file>