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margin" w:tblpXSpec="center" w:tblpYSpec="outside"/>
        <w:tblOverlap w:val="never"/>
        <w:tblW w:w="16018" w:type="dxa"/>
        <w:tblLook w:val="04A0" w:firstRow="1" w:lastRow="0" w:firstColumn="1" w:lastColumn="0" w:noHBand="0" w:noVBand="1"/>
      </w:tblPr>
      <w:tblGrid>
        <w:gridCol w:w="2694"/>
        <w:gridCol w:w="2750"/>
        <w:gridCol w:w="4621"/>
        <w:gridCol w:w="5953"/>
      </w:tblGrid>
      <w:tr w:rsidR="003C1A71" w:rsidRPr="005C3C7E" w14:paraId="67132BD6" w14:textId="77777777" w:rsidTr="00C1373F">
        <w:tc>
          <w:tcPr>
            <w:tcW w:w="2694" w:type="dxa"/>
            <w:shd w:val="clear" w:color="auto" w:fill="D0CECE" w:themeFill="background2" w:themeFillShade="E6"/>
          </w:tcPr>
          <w:p w14:paraId="7A177198" w14:textId="32FD39E2" w:rsidR="003C1A71" w:rsidRPr="005C3C7E" w:rsidRDefault="003C1A71" w:rsidP="00C1373F">
            <w:pPr>
              <w:jc w:val="center"/>
              <w:rPr>
                <w:sz w:val="20"/>
                <w:szCs w:val="20"/>
              </w:rPr>
            </w:pPr>
            <w:r w:rsidRPr="005C3C7E">
              <w:rPr>
                <w:sz w:val="20"/>
                <w:szCs w:val="20"/>
              </w:rPr>
              <w:t>Content through Lenses</w:t>
            </w:r>
          </w:p>
        </w:tc>
        <w:tc>
          <w:tcPr>
            <w:tcW w:w="2750" w:type="dxa"/>
            <w:shd w:val="clear" w:color="auto" w:fill="D0CECE" w:themeFill="background2" w:themeFillShade="E6"/>
          </w:tcPr>
          <w:p w14:paraId="706DC8BB" w14:textId="4F732E08" w:rsidR="003C1A71" w:rsidRPr="005C3C7E" w:rsidRDefault="003C1A71" w:rsidP="00C1373F">
            <w:pPr>
              <w:jc w:val="center"/>
              <w:rPr>
                <w:sz w:val="20"/>
                <w:szCs w:val="20"/>
              </w:rPr>
            </w:pPr>
            <w:r w:rsidRPr="005C3C7E">
              <w:rPr>
                <w:sz w:val="20"/>
                <w:szCs w:val="20"/>
              </w:rPr>
              <w:t xml:space="preserve">Model Curriculum </w:t>
            </w:r>
            <w:r w:rsidR="002F5CCB" w:rsidRPr="005C3C7E">
              <w:rPr>
                <w:sz w:val="20"/>
                <w:szCs w:val="20"/>
              </w:rPr>
              <w:t xml:space="preserve">Expected </w:t>
            </w:r>
            <w:r w:rsidRPr="005C3C7E">
              <w:rPr>
                <w:sz w:val="20"/>
                <w:szCs w:val="20"/>
              </w:rPr>
              <w:t>Outcomes</w:t>
            </w:r>
            <w:r w:rsidR="002F5CCB" w:rsidRPr="005C3C7E">
              <w:rPr>
                <w:sz w:val="20"/>
                <w:szCs w:val="20"/>
              </w:rPr>
              <w:t xml:space="preserve"> </w:t>
            </w:r>
          </w:p>
        </w:tc>
        <w:tc>
          <w:tcPr>
            <w:tcW w:w="4621" w:type="dxa"/>
            <w:shd w:val="clear" w:color="auto" w:fill="D0CECE" w:themeFill="background2" w:themeFillShade="E6"/>
          </w:tcPr>
          <w:p w14:paraId="3EBA9928" w14:textId="67D62BDB" w:rsidR="003C1A71" w:rsidRPr="005C3C7E" w:rsidRDefault="003C1A71" w:rsidP="00C1373F">
            <w:pPr>
              <w:jc w:val="center"/>
              <w:rPr>
                <w:sz w:val="20"/>
                <w:szCs w:val="20"/>
              </w:rPr>
            </w:pPr>
            <w:r w:rsidRPr="005C3C7E">
              <w:rPr>
                <w:sz w:val="20"/>
                <w:szCs w:val="20"/>
              </w:rPr>
              <w:t>The Vine and the Branches</w:t>
            </w:r>
          </w:p>
        </w:tc>
        <w:tc>
          <w:tcPr>
            <w:tcW w:w="5953" w:type="dxa"/>
            <w:shd w:val="clear" w:color="auto" w:fill="D0CECE" w:themeFill="background2" w:themeFillShade="E6"/>
          </w:tcPr>
          <w:p w14:paraId="17926AAD" w14:textId="4E4682CA" w:rsidR="003C1A71" w:rsidRPr="005C3C7E" w:rsidRDefault="003C1A71" w:rsidP="00C1373F">
            <w:pPr>
              <w:jc w:val="center"/>
              <w:rPr>
                <w:sz w:val="20"/>
                <w:szCs w:val="20"/>
              </w:rPr>
            </w:pPr>
            <w:r w:rsidRPr="005C3C7E">
              <w:rPr>
                <w:sz w:val="20"/>
                <w:szCs w:val="20"/>
              </w:rPr>
              <w:t>Support Notes</w:t>
            </w:r>
          </w:p>
        </w:tc>
      </w:tr>
      <w:tr w:rsidR="003C1A71" w:rsidRPr="005C3C7E" w14:paraId="296CE0F7" w14:textId="77777777" w:rsidTr="00C1373F">
        <w:tc>
          <w:tcPr>
            <w:tcW w:w="2694" w:type="dxa"/>
          </w:tcPr>
          <w:p w14:paraId="05522EC1" w14:textId="77777777" w:rsidR="00D44941" w:rsidRPr="005C3C7E" w:rsidRDefault="00D44941" w:rsidP="00C1373F">
            <w:pPr>
              <w:rPr>
                <w:rFonts w:ascii="Calibri" w:hAnsi="Calibri" w:cs="Calibri"/>
                <w:color w:val="231F20"/>
                <w:sz w:val="20"/>
                <w:szCs w:val="20"/>
              </w:rPr>
            </w:pPr>
            <w:r w:rsidRPr="005C3C7E">
              <w:rPr>
                <w:rFonts w:ascii="Calibri" w:hAnsi="Calibri" w:cs="Calibri"/>
                <w:color w:val="231F20"/>
                <w:sz w:val="20"/>
                <w:szCs w:val="20"/>
              </w:rPr>
              <w:t xml:space="preserve">H: The story of Noah, focusing on God’s covenant (promise) with Noah and all living beings in the sign of the rainbow </w:t>
            </w:r>
          </w:p>
          <w:p w14:paraId="3CD84CAC" w14:textId="77777777" w:rsidR="00D44941" w:rsidRPr="005C3C7E" w:rsidRDefault="00D44941" w:rsidP="00C1373F">
            <w:pPr>
              <w:rPr>
                <w:rFonts w:ascii="Calibri" w:hAnsi="Calibri" w:cs="Calibri"/>
                <w:color w:val="231F20"/>
                <w:sz w:val="20"/>
                <w:szCs w:val="20"/>
              </w:rPr>
            </w:pPr>
            <w:r w:rsidRPr="005C3C7E">
              <w:rPr>
                <w:rFonts w:ascii="Calibri" w:hAnsi="Calibri" w:cs="Calibri"/>
                <w:color w:val="231F20"/>
                <w:sz w:val="20"/>
                <w:szCs w:val="20"/>
              </w:rPr>
              <w:t>H: LS 71 “Through Noah, who remained innocent and just, God decided to open a path of salvation. In this way he gave humanity the chance of a new beginning. All it takes is one good person to restore hope!”</w:t>
            </w:r>
            <w:r w:rsidRPr="005C3C7E">
              <w:rPr>
                <w:rFonts w:ascii="Calibri" w:hAnsi="Calibri" w:cs="Calibri"/>
                <w:color w:val="231F20"/>
                <w:sz w:val="20"/>
                <w:szCs w:val="20"/>
              </w:rPr>
              <w:tab/>
            </w:r>
          </w:p>
          <w:p w14:paraId="510242EB" w14:textId="77777777" w:rsidR="00D44941" w:rsidRPr="005C3C7E" w:rsidRDefault="00D44941" w:rsidP="00C1373F">
            <w:pPr>
              <w:rPr>
                <w:rFonts w:ascii="Calibri" w:hAnsi="Calibri" w:cs="Calibri"/>
                <w:color w:val="231F20"/>
                <w:sz w:val="20"/>
                <w:szCs w:val="20"/>
              </w:rPr>
            </w:pPr>
            <w:r w:rsidRPr="005C3C7E">
              <w:rPr>
                <w:rFonts w:ascii="Calibri" w:hAnsi="Calibri" w:cs="Calibri"/>
                <w:color w:val="231F20"/>
                <w:sz w:val="20"/>
                <w:szCs w:val="20"/>
              </w:rPr>
              <w:t>B: God makes a covenant (promise) with Noah to save all living things</w:t>
            </w:r>
          </w:p>
          <w:p w14:paraId="6585AB66" w14:textId="4DD0E351" w:rsidR="003C1A71" w:rsidRPr="005C3C7E" w:rsidRDefault="00D44941" w:rsidP="00C1373F">
            <w:pPr>
              <w:rPr>
                <w:sz w:val="20"/>
                <w:szCs w:val="20"/>
              </w:rPr>
            </w:pPr>
            <w:r w:rsidRPr="005C3C7E">
              <w:rPr>
                <w:rFonts w:ascii="Calibri" w:hAnsi="Calibri" w:cs="Calibri"/>
                <w:color w:val="231F20"/>
                <w:sz w:val="20"/>
                <w:szCs w:val="20"/>
              </w:rPr>
              <w:t>B: That people in the story of Noah turned away from God and chose to act badly;</w:t>
            </w:r>
            <w:r w:rsidRPr="005C3C7E">
              <w:rPr>
                <w:rFonts w:ascii="Calibri" w:hAnsi="Calibri" w:cs="Calibri"/>
                <w:color w:val="231F20"/>
                <w:sz w:val="20"/>
                <w:szCs w:val="20"/>
              </w:rPr>
              <w:t xml:space="preserve"> </w:t>
            </w:r>
            <w:r w:rsidRPr="005C3C7E">
              <w:rPr>
                <w:rFonts w:ascii="Calibri" w:hAnsi="Calibri" w:cs="Calibri"/>
                <w:color w:val="231F20"/>
                <w:sz w:val="20"/>
                <w:szCs w:val="20"/>
              </w:rPr>
              <w:t xml:space="preserve">this behaviour </w:t>
            </w:r>
            <w:r w:rsidRPr="005C3C7E">
              <w:rPr>
                <w:rFonts w:ascii="Calibri" w:hAnsi="Calibri" w:cs="Calibri"/>
                <w:color w:val="231F20"/>
                <w:sz w:val="20"/>
                <w:szCs w:val="20"/>
              </w:rPr>
              <w:t xml:space="preserve">is </w:t>
            </w:r>
            <w:r w:rsidRPr="005C3C7E">
              <w:rPr>
                <w:rFonts w:ascii="Calibri" w:hAnsi="Calibri" w:cs="Calibri"/>
                <w:color w:val="231F20"/>
                <w:sz w:val="20"/>
                <w:szCs w:val="20"/>
              </w:rPr>
              <w:t>called sin</w:t>
            </w:r>
          </w:p>
        </w:tc>
        <w:tc>
          <w:tcPr>
            <w:tcW w:w="2750" w:type="dxa"/>
            <w:shd w:val="clear" w:color="auto" w:fill="DEEAF6" w:themeFill="accent5" w:themeFillTint="33"/>
          </w:tcPr>
          <w:p w14:paraId="540D4F28" w14:textId="0209C484" w:rsidR="003C1A71" w:rsidRPr="005C3C7E" w:rsidRDefault="00D44941" w:rsidP="00C1373F">
            <w:pPr>
              <w:rPr>
                <w:sz w:val="20"/>
                <w:szCs w:val="20"/>
              </w:rPr>
            </w:pPr>
            <w:r w:rsidRPr="005C3C7E">
              <w:rPr>
                <w:b/>
                <w:bCs/>
                <w:sz w:val="20"/>
                <w:szCs w:val="20"/>
              </w:rPr>
              <w:t>U2.1.1. Retell in any form the Noah story (Genesis 6:9-9:17), focusing on Noah and God’s promise to all living creatures in the sign of the rainbow (Gen 9:8-17).</w:t>
            </w:r>
          </w:p>
        </w:tc>
        <w:tc>
          <w:tcPr>
            <w:tcW w:w="4621" w:type="dxa"/>
          </w:tcPr>
          <w:p w14:paraId="502C9427" w14:textId="77777777" w:rsidR="005C3C7E" w:rsidRPr="005C3C7E" w:rsidRDefault="005C3C7E" w:rsidP="004C01E1">
            <w:pPr>
              <w:rPr>
                <w:rFonts w:cstheme="minorHAnsi"/>
                <w:b/>
                <w:bCs/>
                <w:sz w:val="20"/>
                <w:szCs w:val="20"/>
              </w:rPr>
            </w:pPr>
            <w:r w:rsidRPr="005C3C7E">
              <w:rPr>
                <w:rFonts w:cstheme="minorHAnsi"/>
                <w:b/>
                <w:bCs/>
                <w:sz w:val="20"/>
                <w:szCs w:val="20"/>
              </w:rPr>
              <w:t>2. God’s promise to Noah</w:t>
            </w:r>
          </w:p>
          <w:p w14:paraId="0F6B53FD" w14:textId="3E2297F6" w:rsidR="00E62EA3" w:rsidRDefault="00E62EA3" w:rsidP="004C01E1">
            <w:pPr>
              <w:rPr>
                <w:rFonts w:cstheme="minorHAnsi"/>
                <w:sz w:val="20"/>
                <w:szCs w:val="20"/>
              </w:rPr>
            </w:pPr>
            <w:r w:rsidRPr="005C3C7E">
              <w:rPr>
                <w:rFonts w:cstheme="minorHAnsi"/>
                <w:sz w:val="20"/>
                <w:szCs w:val="20"/>
              </w:rPr>
              <w:t>PB has 1</w:t>
            </w:r>
            <w:r w:rsidRPr="005C3C7E">
              <w:rPr>
                <w:rFonts w:cstheme="minorHAnsi"/>
                <w:sz w:val="20"/>
                <w:szCs w:val="20"/>
                <w:vertAlign w:val="superscript"/>
              </w:rPr>
              <w:t>st</w:t>
            </w:r>
            <w:r w:rsidRPr="005C3C7E">
              <w:rPr>
                <w:rFonts w:cstheme="minorHAnsi"/>
                <w:sz w:val="20"/>
                <w:szCs w:val="20"/>
              </w:rPr>
              <w:t xml:space="preserve"> story of Creation but consider referring to Diocesan guidance</w:t>
            </w:r>
            <w:r w:rsidR="0030108E" w:rsidRPr="005C3C7E">
              <w:rPr>
                <w:rFonts w:cstheme="minorHAnsi"/>
                <w:sz w:val="20"/>
                <w:szCs w:val="20"/>
              </w:rPr>
              <w:t xml:space="preserve"> </w:t>
            </w:r>
            <w:r w:rsidR="0030108E" w:rsidRPr="005C3C7E">
              <w:rPr>
                <w:rFonts w:cstheme="minorHAnsi"/>
                <w:sz w:val="20"/>
                <w:szCs w:val="20"/>
              </w:rPr>
              <w:t xml:space="preserve">notes </w:t>
            </w:r>
            <w:r w:rsidR="0030108E" w:rsidRPr="005C3C7E">
              <w:rPr>
                <w:rFonts w:cstheme="minorHAnsi"/>
                <w:sz w:val="20"/>
                <w:szCs w:val="20"/>
              </w:rPr>
              <w:t>for Y1 teachers</w:t>
            </w:r>
            <w:r w:rsidRPr="005C3C7E">
              <w:rPr>
                <w:rFonts w:cstheme="minorHAnsi"/>
                <w:sz w:val="20"/>
                <w:szCs w:val="20"/>
              </w:rPr>
              <w:t xml:space="preserve"> on retelling this story to avoid focus on day one…day two…</w:t>
            </w:r>
          </w:p>
          <w:p w14:paraId="0D85D46D" w14:textId="77777777" w:rsidR="00641323" w:rsidRPr="005C3C7E" w:rsidRDefault="00641323" w:rsidP="004C01E1">
            <w:pPr>
              <w:rPr>
                <w:rFonts w:cstheme="minorHAnsi"/>
                <w:sz w:val="20"/>
                <w:szCs w:val="20"/>
              </w:rPr>
            </w:pPr>
          </w:p>
          <w:p w14:paraId="36761EAE" w14:textId="275D3F78" w:rsidR="00901178" w:rsidRPr="005C3C7E" w:rsidRDefault="00E62EA3" w:rsidP="004C01E1">
            <w:pPr>
              <w:rPr>
                <w:rFonts w:cstheme="minorHAnsi"/>
                <w:sz w:val="20"/>
                <w:szCs w:val="20"/>
              </w:rPr>
            </w:pPr>
            <w:r w:rsidRPr="005C3C7E">
              <w:rPr>
                <w:rFonts w:cstheme="minorHAnsi"/>
                <w:sz w:val="20"/>
                <w:szCs w:val="20"/>
              </w:rPr>
              <w:t>For the Noah story, r</w:t>
            </w:r>
            <w:r w:rsidR="004C01E1" w:rsidRPr="005C3C7E">
              <w:rPr>
                <w:rFonts w:cstheme="minorHAnsi"/>
                <w:sz w:val="20"/>
                <w:szCs w:val="20"/>
              </w:rPr>
              <w:t xml:space="preserve">ecognise that the narrative is </w:t>
            </w:r>
            <w:r w:rsidR="004C01E1" w:rsidRPr="005C3C7E">
              <w:rPr>
                <w:rFonts w:cstheme="minorHAnsi"/>
                <w:sz w:val="20"/>
                <w:szCs w:val="20"/>
              </w:rPr>
              <w:t xml:space="preserve">from </w:t>
            </w:r>
            <w:r w:rsidR="004C01E1" w:rsidRPr="005C3C7E">
              <w:rPr>
                <w:rFonts w:cstheme="minorHAnsi"/>
                <w:sz w:val="20"/>
                <w:szCs w:val="20"/>
              </w:rPr>
              <w:t xml:space="preserve">a </w:t>
            </w:r>
            <w:r w:rsidR="004C01E1" w:rsidRPr="005C3C7E">
              <w:rPr>
                <w:rFonts w:cstheme="minorHAnsi"/>
                <w:sz w:val="20"/>
                <w:szCs w:val="20"/>
              </w:rPr>
              <w:t xml:space="preserve">time long ago </w:t>
            </w:r>
            <w:r w:rsidR="004C01E1" w:rsidRPr="005C3C7E">
              <w:rPr>
                <w:rFonts w:cstheme="minorHAnsi"/>
                <w:sz w:val="20"/>
                <w:szCs w:val="20"/>
              </w:rPr>
              <w:t>when people had different understandings of the world</w:t>
            </w:r>
            <w:r w:rsidR="004C01E1" w:rsidRPr="005C3C7E">
              <w:rPr>
                <w:rFonts w:cstheme="minorHAnsi"/>
                <w:sz w:val="20"/>
                <w:szCs w:val="20"/>
              </w:rPr>
              <w:t xml:space="preserve"> not how we think about the world now– when </w:t>
            </w:r>
            <w:r w:rsidR="004C01E1" w:rsidRPr="005C3C7E">
              <w:rPr>
                <w:rFonts w:cstheme="minorHAnsi"/>
                <w:sz w:val="20"/>
                <w:szCs w:val="20"/>
              </w:rPr>
              <w:t>they talked</w:t>
            </w:r>
            <w:r w:rsidR="004C01E1" w:rsidRPr="005C3C7E">
              <w:rPr>
                <w:rFonts w:cstheme="minorHAnsi"/>
                <w:sz w:val="20"/>
                <w:szCs w:val="20"/>
              </w:rPr>
              <w:t xml:space="preserve"> about </w:t>
            </w:r>
            <w:r w:rsidR="004C01E1" w:rsidRPr="005C3C7E">
              <w:rPr>
                <w:rFonts w:cstheme="minorHAnsi"/>
                <w:sz w:val="20"/>
                <w:szCs w:val="20"/>
              </w:rPr>
              <w:t>the ‘whole</w:t>
            </w:r>
            <w:r w:rsidR="004C01E1" w:rsidRPr="005C3C7E">
              <w:rPr>
                <w:rFonts w:cstheme="minorHAnsi"/>
                <w:sz w:val="20"/>
                <w:szCs w:val="20"/>
              </w:rPr>
              <w:t xml:space="preserve"> world’ </w:t>
            </w:r>
            <w:r w:rsidR="004C01E1" w:rsidRPr="005C3C7E">
              <w:rPr>
                <w:rFonts w:cstheme="minorHAnsi"/>
                <w:sz w:val="20"/>
                <w:szCs w:val="20"/>
              </w:rPr>
              <w:t xml:space="preserve">it </w:t>
            </w:r>
            <w:r w:rsidR="004C01E1" w:rsidRPr="005C3C7E">
              <w:rPr>
                <w:rFonts w:cstheme="minorHAnsi"/>
                <w:sz w:val="20"/>
                <w:szCs w:val="20"/>
              </w:rPr>
              <w:t xml:space="preserve">just meant where they live </w:t>
            </w:r>
            <w:r w:rsidR="004C01E1" w:rsidRPr="005C3C7E">
              <w:rPr>
                <w:rFonts w:cstheme="minorHAnsi"/>
                <w:sz w:val="20"/>
                <w:szCs w:val="20"/>
              </w:rPr>
              <w:t xml:space="preserve">as that was their </w:t>
            </w:r>
            <w:r w:rsidR="00A84768" w:rsidRPr="005C3C7E">
              <w:rPr>
                <w:rFonts w:cstheme="minorHAnsi"/>
                <w:sz w:val="20"/>
                <w:szCs w:val="20"/>
              </w:rPr>
              <w:t xml:space="preserve">sphere of </w:t>
            </w:r>
            <w:r w:rsidR="004C01E1" w:rsidRPr="005C3C7E">
              <w:rPr>
                <w:rFonts w:cstheme="minorHAnsi"/>
                <w:sz w:val="20"/>
                <w:szCs w:val="20"/>
              </w:rPr>
              <w:t xml:space="preserve">experience. Consider </w:t>
            </w:r>
            <w:r w:rsidR="004C01E1" w:rsidRPr="005C3C7E">
              <w:rPr>
                <w:rFonts w:cstheme="minorHAnsi"/>
                <w:sz w:val="20"/>
                <w:szCs w:val="20"/>
              </w:rPr>
              <w:t>us</w:t>
            </w:r>
            <w:r w:rsidR="004C01E1" w:rsidRPr="005C3C7E">
              <w:rPr>
                <w:rFonts w:cstheme="minorHAnsi"/>
                <w:sz w:val="20"/>
                <w:szCs w:val="20"/>
              </w:rPr>
              <w:t xml:space="preserve">ing </w:t>
            </w:r>
            <w:r w:rsidR="004C01E1" w:rsidRPr="005C3C7E">
              <w:rPr>
                <w:rFonts w:cstheme="minorHAnsi"/>
                <w:sz w:val="20"/>
                <w:szCs w:val="20"/>
              </w:rPr>
              <w:t xml:space="preserve">a map or a globe to show how we think about </w:t>
            </w:r>
            <w:r w:rsidR="004C01E1" w:rsidRPr="005C3C7E">
              <w:rPr>
                <w:rFonts w:cstheme="minorHAnsi"/>
                <w:sz w:val="20"/>
                <w:szCs w:val="20"/>
              </w:rPr>
              <w:t>the world</w:t>
            </w:r>
            <w:r w:rsidR="004C01E1" w:rsidRPr="005C3C7E">
              <w:rPr>
                <w:rFonts w:cstheme="minorHAnsi"/>
                <w:sz w:val="20"/>
                <w:szCs w:val="20"/>
              </w:rPr>
              <w:t xml:space="preserve"> now – we have space pics too </w:t>
            </w:r>
            <w:r w:rsidR="004C01E1" w:rsidRPr="005C3C7E">
              <w:rPr>
                <w:rFonts w:cstheme="minorHAnsi"/>
                <w:sz w:val="20"/>
                <w:szCs w:val="20"/>
              </w:rPr>
              <w:t>that inform our understanding.</w:t>
            </w:r>
            <w:r w:rsidR="004C01E1" w:rsidRPr="005C3C7E">
              <w:rPr>
                <w:rFonts w:cstheme="minorHAnsi"/>
                <w:sz w:val="20"/>
                <w:szCs w:val="20"/>
              </w:rPr>
              <w:t xml:space="preserve"> </w:t>
            </w:r>
            <w:r w:rsidR="00A84768" w:rsidRPr="005C3C7E">
              <w:rPr>
                <w:rFonts w:cstheme="minorHAnsi"/>
                <w:sz w:val="20"/>
                <w:szCs w:val="20"/>
              </w:rPr>
              <w:t>In ancient times they had none of this!</w:t>
            </w:r>
          </w:p>
          <w:p w14:paraId="518C3CC7" w14:textId="5D7175AB" w:rsidR="00A84768" w:rsidRPr="005C3C7E" w:rsidRDefault="00E62EA3" w:rsidP="00A84768">
            <w:pPr>
              <w:rPr>
                <w:rFonts w:cstheme="minorHAnsi"/>
                <w:sz w:val="20"/>
                <w:szCs w:val="20"/>
              </w:rPr>
            </w:pPr>
            <w:r w:rsidRPr="005C3C7E">
              <w:rPr>
                <w:rFonts w:cstheme="minorHAnsi"/>
                <w:sz w:val="20"/>
                <w:szCs w:val="20"/>
              </w:rPr>
              <w:t xml:space="preserve">The story of Noah is </w:t>
            </w:r>
            <w:r w:rsidR="00A84768" w:rsidRPr="005C3C7E">
              <w:rPr>
                <w:rFonts w:cstheme="minorHAnsi"/>
                <w:sz w:val="20"/>
                <w:szCs w:val="20"/>
              </w:rPr>
              <w:t>probably one of the oldest stories</w:t>
            </w:r>
            <w:r w:rsidRPr="005C3C7E">
              <w:rPr>
                <w:rFonts w:cstheme="minorHAnsi"/>
                <w:sz w:val="20"/>
                <w:szCs w:val="20"/>
              </w:rPr>
              <w:t xml:space="preserve"> and </w:t>
            </w:r>
            <w:r w:rsidR="00A84768" w:rsidRPr="005C3C7E">
              <w:rPr>
                <w:rFonts w:cstheme="minorHAnsi"/>
                <w:sz w:val="20"/>
                <w:szCs w:val="20"/>
              </w:rPr>
              <w:t>too much</w:t>
            </w:r>
            <w:r w:rsidRPr="005C3C7E">
              <w:rPr>
                <w:rFonts w:cstheme="minorHAnsi"/>
                <w:sz w:val="20"/>
                <w:szCs w:val="20"/>
              </w:rPr>
              <w:t xml:space="preserve"> to read direct from the Bible consider </w:t>
            </w:r>
            <w:r w:rsidR="00A84768" w:rsidRPr="005C3C7E">
              <w:rPr>
                <w:rFonts w:cstheme="minorHAnsi"/>
                <w:sz w:val="20"/>
                <w:szCs w:val="20"/>
              </w:rPr>
              <w:t>tell</w:t>
            </w:r>
            <w:r w:rsidRPr="005C3C7E">
              <w:rPr>
                <w:rFonts w:cstheme="minorHAnsi"/>
                <w:sz w:val="20"/>
                <w:szCs w:val="20"/>
              </w:rPr>
              <w:t>ing</w:t>
            </w:r>
            <w:r w:rsidR="00A84768" w:rsidRPr="005C3C7E">
              <w:rPr>
                <w:rFonts w:cstheme="minorHAnsi"/>
                <w:sz w:val="20"/>
                <w:szCs w:val="20"/>
              </w:rPr>
              <w:t xml:space="preserve"> the story through a picture book OR</w:t>
            </w:r>
            <w:r w:rsidRPr="005C3C7E">
              <w:rPr>
                <w:rFonts w:cstheme="minorHAnsi"/>
                <w:sz w:val="20"/>
                <w:szCs w:val="20"/>
              </w:rPr>
              <w:t xml:space="preserve"> using props like</w:t>
            </w:r>
            <w:r w:rsidR="00A84768" w:rsidRPr="005C3C7E">
              <w:rPr>
                <w:rFonts w:cstheme="minorHAnsi"/>
                <w:sz w:val="20"/>
                <w:szCs w:val="20"/>
              </w:rPr>
              <w:t xml:space="preserve"> ‘Godly play’ –</w:t>
            </w:r>
            <w:r w:rsidRPr="005C3C7E">
              <w:rPr>
                <w:rFonts w:cstheme="minorHAnsi"/>
                <w:sz w:val="20"/>
                <w:szCs w:val="20"/>
              </w:rPr>
              <w:t xml:space="preserve"> See TB p97 for guidance on this.</w:t>
            </w:r>
          </w:p>
          <w:p w14:paraId="5AC2E6EB" w14:textId="45C836D8" w:rsidR="00A84768" w:rsidRPr="005C3C7E" w:rsidRDefault="00E62EA3" w:rsidP="00A84768">
            <w:pPr>
              <w:rPr>
                <w:rFonts w:cstheme="minorHAnsi"/>
                <w:sz w:val="20"/>
                <w:szCs w:val="20"/>
              </w:rPr>
            </w:pPr>
            <w:r w:rsidRPr="005C3C7E">
              <w:rPr>
                <w:rFonts w:cstheme="minorHAnsi"/>
                <w:sz w:val="20"/>
                <w:szCs w:val="20"/>
              </w:rPr>
              <w:t xml:space="preserve">Ask class to consider - </w:t>
            </w:r>
            <w:r w:rsidR="00A84768" w:rsidRPr="005C3C7E">
              <w:rPr>
                <w:rFonts w:cstheme="minorHAnsi"/>
                <w:sz w:val="20"/>
                <w:szCs w:val="20"/>
              </w:rPr>
              <w:t xml:space="preserve">What was the world this spoke to? – </w:t>
            </w:r>
            <w:r w:rsidRPr="005C3C7E">
              <w:rPr>
                <w:rFonts w:cstheme="minorHAnsi"/>
                <w:sz w:val="20"/>
                <w:szCs w:val="20"/>
              </w:rPr>
              <w:t xml:space="preserve">a </w:t>
            </w:r>
            <w:r w:rsidR="00A84768" w:rsidRPr="005C3C7E">
              <w:rPr>
                <w:rFonts w:cstheme="minorHAnsi"/>
                <w:sz w:val="20"/>
                <w:szCs w:val="20"/>
              </w:rPr>
              <w:t>long story</w:t>
            </w:r>
            <w:r w:rsidRPr="005C3C7E">
              <w:rPr>
                <w:rFonts w:cstheme="minorHAnsi"/>
                <w:sz w:val="20"/>
                <w:szCs w:val="20"/>
              </w:rPr>
              <w:t>,</w:t>
            </w:r>
            <w:r w:rsidR="00A84768" w:rsidRPr="005C3C7E">
              <w:rPr>
                <w:rFonts w:cstheme="minorHAnsi"/>
                <w:sz w:val="20"/>
                <w:szCs w:val="20"/>
              </w:rPr>
              <w:t xml:space="preserve"> a really old</w:t>
            </w:r>
            <w:r w:rsidRPr="005C3C7E">
              <w:rPr>
                <w:rFonts w:cstheme="minorHAnsi"/>
                <w:sz w:val="20"/>
                <w:szCs w:val="20"/>
              </w:rPr>
              <w:t xml:space="preserve"> </w:t>
            </w:r>
            <w:r w:rsidR="00A84768" w:rsidRPr="005C3C7E">
              <w:rPr>
                <w:rFonts w:cstheme="minorHAnsi"/>
                <w:sz w:val="20"/>
                <w:szCs w:val="20"/>
              </w:rPr>
              <w:t xml:space="preserve">story Read scripture THEN What is it teaching us today? What does it say to me? </w:t>
            </w:r>
            <w:r w:rsidR="005C39F8">
              <w:rPr>
                <w:rFonts w:cstheme="minorHAnsi"/>
                <w:sz w:val="20"/>
                <w:szCs w:val="20"/>
              </w:rPr>
              <w:t xml:space="preserve">Key messages = </w:t>
            </w:r>
            <w:r w:rsidR="00A84768" w:rsidRPr="005C39F8">
              <w:rPr>
                <w:rFonts w:cstheme="minorHAnsi"/>
                <w:b/>
                <w:bCs/>
                <w:sz w:val="20"/>
                <w:szCs w:val="20"/>
              </w:rPr>
              <w:t>Stewardship</w:t>
            </w:r>
            <w:r w:rsidR="00A84768" w:rsidRPr="005C3C7E">
              <w:rPr>
                <w:rFonts w:cstheme="minorHAnsi"/>
                <w:sz w:val="20"/>
                <w:szCs w:val="20"/>
              </w:rPr>
              <w:t xml:space="preserve">, </w:t>
            </w:r>
            <w:r w:rsidR="00A84768" w:rsidRPr="005C39F8">
              <w:rPr>
                <w:rFonts w:cstheme="minorHAnsi"/>
                <w:b/>
                <w:bCs/>
                <w:sz w:val="20"/>
                <w:szCs w:val="20"/>
              </w:rPr>
              <w:t>forgiveness</w:t>
            </w:r>
            <w:r w:rsidR="00A84768" w:rsidRPr="005C3C7E">
              <w:rPr>
                <w:rFonts w:cstheme="minorHAnsi"/>
                <w:sz w:val="20"/>
                <w:szCs w:val="20"/>
              </w:rPr>
              <w:t xml:space="preserve"> and </w:t>
            </w:r>
            <w:r w:rsidR="005C39F8" w:rsidRPr="005C39F8">
              <w:rPr>
                <w:rFonts w:cstheme="minorHAnsi"/>
                <w:b/>
                <w:bCs/>
                <w:sz w:val="20"/>
                <w:szCs w:val="20"/>
              </w:rPr>
              <w:t>being</w:t>
            </w:r>
            <w:r w:rsidR="005C39F8">
              <w:rPr>
                <w:rFonts w:cstheme="minorHAnsi"/>
                <w:sz w:val="20"/>
                <w:szCs w:val="20"/>
              </w:rPr>
              <w:t xml:space="preserve"> </w:t>
            </w:r>
            <w:r w:rsidR="00A84768" w:rsidRPr="005C39F8">
              <w:rPr>
                <w:rFonts w:cstheme="minorHAnsi"/>
                <w:b/>
                <w:bCs/>
                <w:sz w:val="20"/>
                <w:szCs w:val="20"/>
              </w:rPr>
              <w:t>reborn/redemption</w:t>
            </w:r>
          </w:p>
          <w:p w14:paraId="07BE9D38" w14:textId="77777777" w:rsidR="008E6A46" w:rsidRDefault="008E6A46" w:rsidP="00A84768">
            <w:pPr>
              <w:rPr>
                <w:rFonts w:cstheme="minorHAnsi"/>
                <w:sz w:val="20"/>
                <w:szCs w:val="20"/>
              </w:rPr>
            </w:pPr>
            <w:r w:rsidRPr="005C3C7E">
              <w:rPr>
                <w:rFonts w:cstheme="minorHAnsi"/>
                <w:sz w:val="20"/>
                <w:szCs w:val="20"/>
              </w:rPr>
              <w:t>Read the TB theological notes – these provide helpful context AND read the Notes for Teachers (RED p96-97).</w:t>
            </w:r>
          </w:p>
          <w:p w14:paraId="57E8DF05" w14:textId="69AD048C" w:rsidR="00933B07" w:rsidRDefault="00933B07" w:rsidP="00A84768">
            <w:pPr>
              <w:rPr>
                <w:rFonts w:cstheme="minorHAnsi"/>
                <w:sz w:val="20"/>
                <w:szCs w:val="20"/>
              </w:rPr>
            </w:pPr>
            <w:r>
              <w:rPr>
                <w:rFonts w:cstheme="minorHAnsi"/>
                <w:sz w:val="20"/>
                <w:szCs w:val="20"/>
              </w:rPr>
              <w:t xml:space="preserve">Consider avoiding </w:t>
            </w:r>
            <w:r w:rsidRPr="00933B07">
              <w:rPr>
                <w:rFonts w:cstheme="minorHAnsi"/>
                <w:sz w:val="20"/>
                <w:szCs w:val="20"/>
              </w:rPr>
              <w:t>highlight</w:t>
            </w:r>
            <w:r>
              <w:rPr>
                <w:rFonts w:cstheme="minorHAnsi"/>
                <w:sz w:val="20"/>
                <w:szCs w:val="20"/>
              </w:rPr>
              <w:t>ing</w:t>
            </w:r>
            <w:r w:rsidRPr="00933B07">
              <w:rPr>
                <w:rFonts w:cstheme="minorHAnsi"/>
                <w:sz w:val="20"/>
                <w:szCs w:val="20"/>
              </w:rPr>
              <w:t xml:space="preserve"> the ‘I will never again flood the land’ </w:t>
            </w:r>
            <w:r>
              <w:rPr>
                <w:rFonts w:cstheme="minorHAnsi"/>
                <w:sz w:val="20"/>
                <w:szCs w:val="20"/>
              </w:rPr>
              <w:t>because</w:t>
            </w:r>
            <w:r w:rsidRPr="00933B07">
              <w:rPr>
                <w:rFonts w:cstheme="minorHAnsi"/>
                <w:sz w:val="20"/>
                <w:szCs w:val="20"/>
              </w:rPr>
              <w:t xml:space="preserve"> the land has flooded </w:t>
            </w:r>
            <w:r>
              <w:rPr>
                <w:rFonts w:cstheme="minorHAnsi"/>
                <w:sz w:val="20"/>
                <w:szCs w:val="20"/>
              </w:rPr>
              <w:t xml:space="preserve">since </w:t>
            </w:r>
            <w:r w:rsidRPr="00933B07">
              <w:rPr>
                <w:rFonts w:cstheme="minorHAnsi"/>
                <w:sz w:val="20"/>
                <w:szCs w:val="20"/>
              </w:rPr>
              <w:t xml:space="preserve">SO </w:t>
            </w:r>
            <w:r>
              <w:rPr>
                <w:rFonts w:cstheme="minorHAnsi"/>
                <w:sz w:val="20"/>
                <w:szCs w:val="20"/>
              </w:rPr>
              <w:t>consider instead a f</w:t>
            </w:r>
            <w:r w:rsidRPr="00933B07">
              <w:rPr>
                <w:rFonts w:cstheme="minorHAnsi"/>
                <w:sz w:val="20"/>
                <w:szCs w:val="20"/>
              </w:rPr>
              <w:t>ocus on God be</w:t>
            </w:r>
            <w:r>
              <w:rPr>
                <w:rFonts w:cstheme="minorHAnsi"/>
                <w:sz w:val="20"/>
                <w:szCs w:val="20"/>
              </w:rPr>
              <w:t>ing</w:t>
            </w:r>
            <w:r w:rsidRPr="00933B07">
              <w:rPr>
                <w:rFonts w:cstheme="minorHAnsi"/>
                <w:sz w:val="20"/>
                <w:szCs w:val="20"/>
              </w:rPr>
              <w:t xml:space="preserve"> with </w:t>
            </w:r>
            <w:r>
              <w:rPr>
                <w:rFonts w:cstheme="minorHAnsi"/>
                <w:sz w:val="20"/>
                <w:szCs w:val="20"/>
              </w:rPr>
              <w:t>us as he was with Noah – in that covenant relationship</w:t>
            </w:r>
            <w:r w:rsidRPr="00933B07">
              <w:rPr>
                <w:rFonts w:cstheme="minorHAnsi"/>
                <w:sz w:val="20"/>
                <w:szCs w:val="20"/>
              </w:rPr>
              <w:t>.</w:t>
            </w:r>
          </w:p>
          <w:p w14:paraId="6C36C841" w14:textId="77777777" w:rsidR="00641323" w:rsidRDefault="00641323" w:rsidP="00A84768">
            <w:pPr>
              <w:rPr>
                <w:sz w:val="20"/>
                <w:szCs w:val="20"/>
              </w:rPr>
            </w:pPr>
            <w:r>
              <w:rPr>
                <w:sz w:val="20"/>
                <w:szCs w:val="20"/>
              </w:rPr>
              <w:t xml:space="preserve">TB p11 – try to avoid overemphasis on ‘sin’. Consider good and bad choices – link this to second chances, </w:t>
            </w:r>
            <w:r>
              <w:rPr>
                <w:sz w:val="20"/>
                <w:szCs w:val="20"/>
              </w:rPr>
              <w:lastRenderedPageBreak/>
              <w:t>forgiveness, being ‘reborn’ – which will link with Baptism learning later in branch.</w:t>
            </w:r>
          </w:p>
          <w:p w14:paraId="6ECD4D73" w14:textId="77777777" w:rsidR="00641323" w:rsidRDefault="00641323" w:rsidP="00A84768">
            <w:pPr>
              <w:rPr>
                <w:sz w:val="20"/>
                <w:szCs w:val="20"/>
              </w:rPr>
            </w:pPr>
            <w:r>
              <w:rPr>
                <w:sz w:val="20"/>
                <w:szCs w:val="20"/>
              </w:rPr>
              <w:t>PB p12-16 – if using this to tell the story of Noah, be wary of 1</w:t>
            </w:r>
            <w:r w:rsidRPr="00641323">
              <w:rPr>
                <w:sz w:val="20"/>
                <w:szCs w:val="20"/>
                <w:vertAlign w:val="superscript"/>
              </w:rPr>
              <w:t>st</w:t>
            </w:r>
            <w:r>
              <w:rPr>
                <w:sz w:val="20"/>
                <w:szCs w:val="20"/>
              </w:rPr>
              <w:t xml:space="preserve"> sentence on p13 – consider leaving this out. Noah is not an historical figure.</w:t>
            </w:r>
          </w:p>
          <w:p w14:paraId="1DA288FA" w14:textId="58F4A431" w:rsidR="005C39F8" w:rsidRPr="005C3C7E" w:rsidRDefault="005C39F8" w:rsidP="00A84768">
            <w:pPr>
              <w:rPr>
                <w:sz w:val="20"/>
                <w:szCs w:val="20"/>
              </w:rPr>
            </w:pPr>
            <w:r>
              <w:rPr>
                <w:b/>
                <w:bCs/>
                <w:sz w:val="20"/>
                <w:szCs w:val="20"/>
              </w:rPr>
              <w:t xml:space="preserve">TB </w:t>
            </w:r>
            <w:r w:rsidRPr="005C39F8">
              <w:rPr>
                <w:b/>
                <w:bCs/>
                <w:sz w:val="20"/>
                <w:szCs w:val="20"/>
              </w:rPr>
              <w:t>PPT 1 slide 26 on p11</w:t>
            </w:r>
            <w:r>
              <w:rPr>
                <w:sz w:val="20"/>
                <w:szCs w:val="20"/>
              </w:rPr>
              <w:t xml:space="preserve"> has </w:t>
            </w:r>
            <w:r w:rsidRPr="005C39F8">
              <w:rPr>
                <w:b/>
                <w:bCs/>
                <w:sz w:val="20"/>
                <w:szCs w:val="20"/>
              </w:rPr>
              <w:t>key information</w:t>
            </w:r>
            <w:r>
              <w:rPr>
                <w:sz w:val="20"/>
                <w:szCs w:val="20"/>
              </w:rPr>
              <w:t xml:space="preserve"> that needs unpacking for class.</w:t>
            </w:r>
          </w:p>
        </w:tc>
        <w:tc>
          <w:tcPr>
            <w:tcW w:w="5953" w:type="dxa"/>
          </w:tcPr>
          <w:p w14:paraId="657B8C1E" w14:textId="6CF0B96B" w:rsidR="00CE0EA1" w:rsidRDefault="005C3C7E" w:rsidP="00CE0EA1">
            <w:pPr>
              <w:rPr>
                <w:rFonts w:cstheme="minorHAnsi"/>
                <w:sz w:val="20"/>
                <w:szCs w:val="20"/>
              </w:rPr>
            </w:pPr>
            <w:r>
              <w:rPr>
                <w:rFonts w:cstheme="minorHAnsi"/>
                <w:b/>
                <w:bCs/>
                <w:sz w:val="20"/>
                <w:szCs w:val="20"/>
              </w:rPr>
              <w:lastRenderedPageBreak/>
              <w:t>After looking at the Bible….</w:t>
            </w:r>
            <w:r w:rsidR="00D41610" w:rsidRPr="005C3C7E">
              <w:rPr>
                <w:rFonts w:cstheme="minorHAnsi"/>
                <w:b/>
                <w:bCs/>
                <w:sz w:val="20"/>
                <w:szCs w:val="20"/>
              </w:rPr>
              <w:t>Consider</w:t>
            </w:r>
            <w:r w:rsidR="00CE0EA1" w:rsidRPr="005C3C7E">
              <w:rPr>
                <w:rFonts w:cstheme="minorHAnsi"/>
                <w:sz w:val="20"/>
                <w:szCs w:val="20"/>
              </w:rPr>
              <w:t xml:space="preserve"> </w:t>
            </w:r>
            <w:r w:rsidR="00CE0EA1" w:rsidRPr="005C3C7E">
              <w:rPr>
                <w:rFonts w:cstheme="minorHAnsi"/>
                <w:b/>
                <w:bCs/>
                <w:sz w:val="20"/>
                <w:szCs w:val="20"/>
              </w:rPr>
              <w:t>beginning</w:t>
            </w:r>
            <w:r w:rsidR="00CE0EA1" w:rsidRPr="005C3C7E">
              <w:rPr>
                <w:rFonts w:cstheme="minorHAnsi"/>
                <w:sz w:val="20"/>
                <w:szCs w:val="20"/>
              </w:rPr>
              <w:t xml:space="preserve"> by simply g</w:t>
            </w:r>
            <w:r w:rsidR="00CE0EA1" w:rsidRPr="005C3C7E">
              <w:rPr>
                <w:rFonts w:cstheme="minorHAnsi"/>
                <w:sz w:val="20"/>
                <w:szCs w:val="20"/>
              </w:rPr>
              <w:t>o</w:t>
            </w:r>
            <w:r w:rsidR="00CE0EA1" w:rsidRPr="005C3C7E">
              <w:rPr>
                <w:rFonts w:cstheme="minorHAnsi"/>
                <w:sz w:val="20"/>
                <w:szCs w:val="20"/>
              </w:rPr>
              <w:t>ing</w:t>
            </w:r>
            <w:r w:rsidR="00CE0EA1" w:rsidRPr="005C3C7E">
              <w:rPr>
                <w:rFonts w:cstheme="minorHAnsi"/>
                <w:sz w:val="20"/>
                <w:szCs w:val="20"/>
              </w:rPr>
              <w:t xml:space="preserve"> outside</w:t>
            </w:r>
            <w:r w:rsidR="00CE0EA1" w:rsidRPr="005C3C7E">
              <w:rPr>
                <w:rFonts w:cstheme="minorHAnsi"/>
                <w:sz w:val="20"/>
                <w:szCs w:val="20"/>
              </w:rPr>
              <w:t xml:space="preserve"> and</w:t>
            </w:r>
            <w:r w:rsidR="00CE0EA1" w:rsidRPr="005C3C7E">
              <w:rPr>
                <w:rFonts w:cstheme="minorHAnsi"/>
                <w:sz w:val="20"/>
                <w:szCs w:val="20"/>
              </w:rPr>
              <w:t xml:space="preserve"> talk</w:t>
            </w:r>
            <w:r w:rsidR="00CE0EA1" w:rsidRPr="005C3C7E">
              <w:rPr>
                <w:rFonts w:cstheme="minorHAnsi"/>
                <w:sz w:val="20"/>
                <w:szCs w:val="20"/>
              </w:rPr>
              <w:t>ing</w:t>
            </w:r>
            <w:r w:rsidR="00CE0EA1" w:rsidRPr="005C3C7E">
              <w:rPr>
                <w:rFonts w:cstheme="minorHAnsi"/>
                <w:sz w:val="20"/>
                <w:szCs w:val="20"/>
              </w:rPr>
              <w:t xml:space="preserve"> about Creation</w:t>
            </w:r>
            <w:r w:rsidR="00CE0EA1" w:rsidRPr="005C3C7E">
              <w:rPr>
                <w:rFonts w:cstheme="minorHAnsi"/>
                <w:sz w:val="20"/>
                <w:szCs w:val="20"/>
              </w:rPr>
              <w:t xml:space="preserve">. NB unless a pilot school, they may not have </w:t>
            </w:r>
            <w:r w:rsidR="00D41610" w:rsidRPr="005C3C7E">
              <w:rPr>
                <w:rFonts w:cstheme="minorHAnsi"/>
                <w:sz w:val="20"/>
                <w:szCs w:val="20"/>
              </w:rPr>
              <w:t>covered</w:t>
            </w:r>
            <w:r w:rsidR="00CE0EA1" w:rsidRPr="005C3C7E">
              <w:rPr>
                <w:rFonts w:cstheme="minorHAnsi"/>
                <w:sz w:val="20"/>
                <w:szCs w:val="20"/>
              </w:rPr>
              <w:t xml:space="preserve"> the 1</w:t>
            </w:r>
            <w:r w:rsidR="00CE0EA1" w:rsidRPr="005C3C7E">
              <w:rPr>
                <w:rFonts w:cstheme="minorHAnsi"/>
                <w:sz w:val="20"/>
                <w:szCs w:val="20"/>
                <w:vertAlign w:val="superscript"/>
              </w:rPr>
              <w:t>st</w:t>
            </w:r>
            <w:r w:rsidR="00CE0EA1" w:rsidRPr="005C3C7E">
              <w:rPr>
                <w:rFonts w:cstheme="minorHAnsi"/>
                <w:sz w:val="20"/>
                <w:szCs w:val="20"/>
              </w:rPr>
              <w:t xml:space="preserve"> Creation story in Y1 so take the opportunity to read that first account (Gen 1:1 – 2:4) </w:t>
            </w:r>
            <w:r w:rsidR="004C01E1" w:rsidRPr="005C3C7E">
              <w:rPr>
                <w:rFonts w:cstheme="minorHAnsi"/>
                <w:sz w:val="20"/>
                <w:szCs w:val="20"/>
              </w:rPr>
              <w:t xml:space="preserve">from </w:t>
            </w:r>
            <w:r w:rsidR="00A84768" w:rsidRPr="005C3C7E">
              <w:rPr>
                <w:rFonts w:cstheme="minorHAnsi"/>
                <w:sz w:val="20"/>
                <w:szCs w:val="20"/>
              </w:rPr>
              <w:t>Y1</w:t>
            </w:r>
            <w:r w:rsidR="00CE0EA1" w:rsidRPr="005C3C7E">
              <w:rPr>
                <w:rFonts w:cstheme="minorHAnsi"/>
                <w:sz w:val="20"/>
                <w:szCs w:val="20"/>
              </w:rPr>
              <w:t xml:space="preserve"> before </w:t>
            </w:r>
            <w:r w:rsidR="00D41610" w:rsidRPr="005C3C7E">
              <w:rPr>
                <w:rFonts w:cstheme="minorHAnsi"/>
                <w:sz w:val="20"/>
                <w:szCs w:val="20"/>
              </w:rPr>
              <w:t>pointing out it is an ancient prayerful poem in praise of Creation (see Y1 guidance notes</w:t>
            </w:r>
            <w:r w:rsidR="00A84768" w:rsidRPr="005C3C7E">
              <w:rPr>
                <w:rFonts w:cstheme="minorHAnsi"/>
                <w:sz w:val="20"/>
                <w:szCs w:val="20"/>
              </w:rPr>
              <w:t>)</w:t>
            </w:r>
            <w:r w:rsidR="00D41610" w:rsidRPr="005C3C7E">
              <w:rPr>
                <w:rFonts w:cstheme="minorHAnsi"/>
                <w:sz w:val="20"/>
                <w:szCs w:val="20"/>
              </w:rPr>
              <w:t>. Remind them of Catholic belief that God made the world and ‘</w:t>
            </w:r>
            <w:r w:rsidR="00D41610" w:rsidRPr="005C3C7E">
              <w:rPr>
                <w:rFonts w:cstheme="minorHAnsi"/>
                <w:i/>
                <w:iCs/>
                <w:sz w:val="20"/>
                <w:szCs w:val="20"/>
              </w:rPr>
              <w:t>it was good</w:t>
            </w:r>
            <w:r w:rsidR="00D41610" w:rsidRPr="005C3C7E">
              <w:rPr>
                <w:rFonts w:cstheme="minorHAnsi"/>
                <w:sz w:val="20"/>
                <w:szCs w:val="20"/>
              </w:rPr>
              <w:t>’</w:t>
            </w:r>
            <w:r w:rsidR="004C01E1" w:rsidRPr="005C3C7E">
              <w:rPr>
                <w:rFonts w:cstheme="minorHAnsi"/>
                <w:sz w:val="20"/>
                <w:szCs w:val="20"/>
              </w:rPr>
              <w:t xml:space="preserve"> [NOT that it was created in 6 days with God resting on 7</w:t>
            </w:r>
            <w:r w:rsidR="004C01E1" w:rsidRPr="005C3C7E">
              <w:rPr>
                <w:rFonts w:cstheme="minorHAnsi"/>
                <w:sz w:val="20"/>
                <w:szCs w:val="20"/>
                <w:vertAlign w:val="superscript"/>
              </w:rPr>
              <w:t>th</w:t>
            </w:r>
            <w:r w:rsidR="004C01E1" w:rsidRPr="005C3C7E">
              <w:rPr>
                <w:rFonts w:cstheme="minorHAnsi"/>
                <w:sz w:val="20"/>
                <w:szCs w:val="20"/>
              </w:rPr>
              <w:t>]</w:t>
            </w:r>
            <w:r w:rsidR="00D41610" w:rsidRPr="005C3C7E">
              <w:rPr>
                <w:rFonts w:cstheme="minorHAnsi"/>
                <w:sz w:val="20"/>
                <w:szCs w:val="20"/>
              </w:rPr>
              <w:t>. THEN perhaps have class l</w:t>
            </w:r>
            <w:r w:rsidR="00CE0EA1" w:rsidRPr="005C3C7E">
              <w:rPr>
                <w:rFonts w:cstheme="minorHAnsi"/>
                <w:sz w:val="20"/>
                <w:szCs w:val="20"/>
              </w:rPr>
              <w:t xml:space="preserve">isten to </w:t>
            </w:r>
            <w:r w:rsidR="00D41610" w:rsidRPr="005C3C7E">
              <w:rPr>
                <w:rFonts w:cstheme="minorHAnsi"/>
                <w:sz w:val="20"/>
                <w:szCs w:val="20"/>
              </w:rPr>
              <w:t xml:space="preserve">a </w:t>
            </w:r>
            <w:r w:rsidR="00CE0EA1" w:rsidRPr="005C3C7E">
              <w:rPr>
                <w:rFonts w:cstheme="minorHAnsi"/>
                <w:sz w:val="20"/>
                <w:szCs w:val="20"/>
              </w:rPr>
              <w:t xml:space="preserve">psalm </w:t>
            </w:r>
            <w:r w:rsidR="00D41610" w:rsidRPr="005C3C7E">
              <w:rPr>
                <w:rFonts w:cstheme="minorHAnsi"/>
                <w:sz w:val="20"/>
                <w:szCs w:val="20"/>
              </w:rPr>
              <w:t>to then</w:t>
            </w:r>
            <w:r w:rsidR="00CE0EA1" w:rsidRPr="005C3C7E">
              <w:rPr>
                <w:rFonts w:cstheme="minorHAnsi"/>
                <w:sz w:val="20"/>
                <w:szCs w:val="20"/>
              </w:rPr>
              <w:t xml:space="preserve"> write/draw (</w:t>
            </w:r>
            <w:r w:rsidR="00D41610" w:rsidRPr="005C3C7E">
              <w:rPr>
                <w:rFonts w:cstheme="minorHAnsi"/>
                <w:sz w:val="20"/>
                <w:szCs w:val="20"/>
              </w:rPr>
              <w:t xml:space="preserve">e.g. </w:t>
            </w:r>
            <w:r w:rsidR="00CE0EA1" w:rsidRPr="005C3C7E">
              <w:rPr>
                <w:rFonts w:cstheme="minorHAnsi"/>
                <w:sz w:val="20"/>
                <w:szCs w:val="20"/>
              </w:rPr>
              <w:t>Psalm 104 – read a phrase</w:t>
            </w:r>
            <w:r w:rsidR="00D41610" w:rsidRPr="005C3C7E">
              <w:rPr>
                <w:rFonts w:cstheme="minorHAnsi"/>
                <w:sz w:val="20"/>
                <w:szCs w:val="20"/>
              </w:rPr>
              <w:t>, so,</w:t>
            </w:r>
            <w:r w:rsidR="00CE0EA1" w:rsidRPr="005C3C7E">
              <w:rPr>
                <w:rFonts w:cstheme="minorHAnsi"/>
                <w:sz w:val="20"/>
                <w:szCs w:val="20"/>
              </w:rPr>
              <w:t xml:space="preserve"> if on a field – ‘</w:t>
            </w:r>
            <w:r w:rsidR="00CE0EA1" w:rsidRPr="005C3C7E">
              <w:rPr>
                <w:rFonts w:cstheme="minorHAnsi"/>
                <w:i/>
                <w:iCs/>
                <w:sz w:val="20"/>
                <w:szCs w:val="20"/>
              </w:rPr>
              <w:t>he calls the grass to grow</w:t>
            </w:r>
            <w:r w:rsidR="00CE0EA1" w:rsidRPr="005C3C7E">
              <w:rPr>
                <w:rFonts w:cstheme="minorHAnsi"/>
                <w:sz w:val="20"/>
                <w:szCs w:val="20"/>
              </w:rPr>
              <w:t xml:space="preserve">’) – make connection with stewardship and creation – make link that God is love THEN </w:t>
            </w:r>
            <w:r w:rsidR="00D41610" w:rsidRPr="005C3C7E">
              <w:rPr>
                <w:rFonts w:cstheme="minorHAnsi"/>
                <w:sz w:val="20"/>
                <w:szCs w:val="20"/>
              </w:rPr>
              <w:t>consider</w:t>
            </w:r>
            <w:r w:rsidR="00CE0EA1" w:rsidRPr="005C3C7E">
              <w:rPr>
                <w:rFonts w:cstheme="minorHAnsi"/>
                <w:sz w:val="20"/>
                <w:szCs w:val="20"/>
              </w:rPr>
              <w:t xml:space="preserve"> writ</w:t>
            </w:r>
            <w:r w:rsidR="00D41610" w:rsidRPr="005C3C7E">
              <w:rPr>
                <w:rFonts w:cstheme="minorHAnsi"/>
                <w:sz w:val="20"/>
                <w:szCs w:val="20"/>
              </w:rPr>
              <w:t>ing</w:t>
            </w:r>
            <w:r w:rsidR="00CE0EA1" w:rsidRPr="005C3C7E">
              <w:rPr>
                <w:rFonts w:cstheme="minorHAnsi"/>
                <w:sz w:val="20"/>
                <w:szCs w:val="20"/>
              </w:rPr>
              <w:t xml:space="preserve"> or draw</w:t>
            </w:r>
            <w:r w:rsidR="00D41610" w:rsidRPr="005C3C7E">
              <w:rPr>
                <w:rFonts w:cstheme="minorHAnsi"/>
                <w:sz w:val="20"/>
                <w:szCs w:val="20"/>
              </w:rPr>
              <w:t>ing</w:t>
            </w:r>
            <w:r w:rsidR="00CE0EA1" w:rsidRPr="005C3C7E">
              <w:rPr>
                <w:rFonts w:cstheme="minorHAnsi"/>
                <w:sz w:val="20"/>
                <w:szCs w:val="20"/>
              </w:rPr>
              <w:t xml:space="preserve"> something they are inspired by</w:t>
            </w:r>
            <w:r w:rsidR="00D41610" w:rsidRPr="005C3C7E">
              <w:rPr>
                <w:rFonts w:cstheme="minorHAnsi"/>
                <w:sz w:val="20"/>
                <w:szCs w:val="20"/>
              </w:rPr>
              <w:t xml:space="preserve"> from the psalm and the experience of nature. W</w:t>
            </w:r>
            <w:r w:rsidR="00CE0EA1" w:rsidRPr="005C3C7E">
              <w:rPr>
                <w:rFonts w:cstheme="minorHAnsi"/>
                <w:sz w:val="20"/>
                <w:szCs w:val="20"/>
              </w:rPr>
              <w:t>hy</w:t>
            </w:r>
            <w:r w:rsidR="00D41610" w:rsidRPr="005C3C7E">
              <w:rPr>
                <w:rFonts w:cstheme="minorHAnsi"/>
                <w:sz w:val="20"/>
                <w:szCs w:val="20"/>
              </w:rPr>
              <w:t xml:space="preserve"> are they inspired? H</w:t>
            </w:r>
            <w:r w:rsidR="00CE0EA1" w:rsidRPr="005C3C7E">
              <w:rPr>
                <w:rFonts w:cstheme="minorHAnsi"/>
                <w:sz w:val="20"/>
                <w:szCs w:val="20"/>
              </w:rPr>
              <w:t>ow</w:t>
            </w:r>
            <w:r w:rsidR="00D41610" w:rsidRPr="005C3C7E">
              <w:rPr>
                <w:rFonts w:cstheme="minorHAnsi"/>
                <w:sz w:val="20"/>
                <w:szCs w:val="20"/>
              </w:rPr>
              <w:t xml:space="preserve"> are they inspired</w:t>
            </w:r>
            <w:r w:rsidR="00CE0EA1" w:rsidRPr="005C3C7E">
              <w:rPr>
                <w:rFonts w:cstheme="minorHAnsi"/>
                <w:sz w:val="20"/>
                <w:szCs w:val="20"/>
              </w:rPr>
              <w:t>?</w:t>
            </w:r>
          </w:p>
          <w:p w14:paraId="5BC5C0DB" w14:textId="77777777" w:rsidR="00641323" w:rsidRPr="005C3C7E" w:rsidRDefault="00641323" w:rsidP="00CE0EA1">
            <w:pPr>
              <w:rPr>
                <w:rFonts w:cstheme="minorHAnsi"/>
                <w:sz w:val="20"/>
                <w:szCs w:val="20"/>
              </w:rPr>
            </w:pPr>
          </w:p>
          <w:p w14:paraId="1DFCA697" w14:textId="4851BF74" w:rsidR="004C01E1" w:rsidRPr="005C3C7E" w:rsidRDefault="00D41610" w:rsidP="00CE0EA1">
            <w:pPr>
              <w:rPr>
                <w:rFonts w:cstheme="minorHAnsi"/>
                <w:sz w:val="20"/>
                <w:szCs w:val="20"/>
              </w:rPr>
            </w:pPr>
            <w:r w:rsidRPr="005C3C7E">
              <w:rPr>
                <w:rFonts w:cstheme="minorHAnsi"/>
                <w:sz w:val="20"/>
                <w:szCs w:val="20"/>
              </w:rPr>
              <w:t xml:space="preserve">ALSO </w:t>
            </w:r>
            <w:r w:rsidR="00CE0EA1" w:rsidRPr="00641323">
              <w:rPr>
                <w:rFonts w:cstheme="minorHAnsi"/>
                <w:b/>
                <w:bCs/>
                <w:sz w:val="20"/>
                <w:szCs w:val="20"/>
              </w:rPr>
              <w:t>pre-story concepts</w:t>
            </w:r>
            <w:r w:rsidR="00CE0EA1" w:rsidRPr="005C3C7E">
              <w:rPr>
                <w:rFonts w:cstheme="minorHAnsi"/>
                <w:sz w:val="20"/>
                <w:szCs w:val="20"/>
              </w:rPr>
              <w:t xml:space="preserve"> – </w:t>
            </w:r>
            <w:r w:rsidRPr="005C3C7E">
              <w:rPr>
                <w:rFonts w:cstheme="minorHAnsi"/>
                <w:sz w:val="20"/>
                <w:szCs w:val="20"/>
              </w:rPr>
              <w:t>class will need</w:t>
            </w:r>
            <w:r w:rsidR="00CE0EA1" w:rsidRPr="005C3C7E">
              <w:rPr>
                <w:rFonts w:cstheme="minorHAnsi"/>
                <w:sz w:val="20"/>
                <w:szCs w:val="20"/>
              </w:rPr>
              <w:t xml:space="preserve"> to know what floods are</w:t>
            </w:r>
            <w:r w:rsidRPr="005C3C7E">
              <w:rPr>
                <w:rFonts w:cstheme="minorHAnsi"/>
                <w:sz w:val="20"/>
                <w:szCs w:val="20"/>
              </w:rPr>
              <w:t xml:space="preserve"> </w:t>
            </w:r>
            <w:r w:rsidRPr="00641323">
              <w:rPr>
                <w:rFonts w:cstheme="minorHAnsi"/>
                <w:b/>
                <w:bCs/>
                <w:i/>
                <w:iCs/>
                <w:sz w:val="20"/>
                <w:szCs w:val="20"/>
              </w:rPr>
              <w:t>before</w:t>
            </w:r>
            <w:r w:rsidRPr="005C3C7E">
              <w:rPr>
                <w:rFonts w:cstheme="minorHAnsi"/>
                <w:sz w:val="20"/>
                <w:szCs w:val="20"/>
              </w:rPr>
              <w:t xml:space="preserve"> they look at the Noah narrative</w:t>
            </w:r>
            <w:r w:rsidR="00CE0EA1" w:rsidRPr="005C3C7E">
              <w:rPr>
                <w:rFonts w:cstheme="minorHAnsi"/>
                <w:sz w:val="20"/>
                <w:szCs w:val="20"/>
              </w:rPr>
              <w:t xml:space="preserve">. </w:t>
            </w:r>
            <w:r w:rsidRPr="005C3C7E">
              <w:rPr>
                <w:sz w:val="20"/>
                <w:szCs w:val="20"/>
              </w:rPr>
              <w:t xml:space="preserve"> </w:t>
            </w:r>
            <w:r w:rsidRPr="005C3C7E">
              <w:rPr>
                <w:rFonts w:cstheme="minorHAnsi"/>
                <w:sz w:val="20"/>
                <w:szCs w:val="20"/>
              </w:rPr>
              <w:t>Consider using a book like</w:t>
            </w:r>
            <w:r w:rsidRPr="005C3C7E">
              <w:rPr>
                <w:rFonts w:cstheme="minorHAnsi"/>
                <w:sz w:val="20"/>
                <w:szCs w:val="20"/>
              </w:rPr>
              <w:t xml:space="preserve"> ‘Flooded’</w:t>
            </w:r>
            <w:r w:rsidRPr="005C3C7E">
              <w:rPr>
                <w:rFonts w:cstheme="minorHAnsi"/>
                <w:sz w:val="20"/>
                <w:szCs w:val="20"/>
              </w:rPr>
              <w:t xml:space="preserve">, by Mariajo Ilustrajo – it’s a story using animals, it doesn’t focus on </w:t>
            </w:r>
            <w:r w:rsidRPr="005C3C7E">
              <w:rPr>
                <w:rFonts w:cstheme="minorHAnsi"/>
                <w:sz w:val="20"/>
                <w:szCs w:val="20"/>
              </w:rPr>
              <w:t xml:space="preserve">good </w:t>
            </w:r>
            <w:r w:rsidRPr="005C3C7E">
              <w:rPr>
                <w:rFonts w:cstheme="minorHAnsi"/>
                <w:sz w:val="20"/>
                <w:szCs w:val="20"/>
              </w:rPr>
              <w:t>or</w:t>
            </w:r>
            <w:r w:rsidRPr="005C3C7E">
              <w:rPr>
                <w:rFonts w:cstheme="minorHAnsi"/>
                <w:sz w:val="20"/>
                <w:szCs w:val="20"/>
              </w:rPr>
              <w:t xml:space="preserve"> bad </w:t>
            </w:r>
            <w:r w:rsidR="004C01E1" w:rsidRPr="005C3C7E">
              <w:rPr>
                <w:rFonts w:cstheme="minorHAnsi"/>
                <w:sz w:val="20"/>
                <w:szCs w:val="20"/>
              </w:rPr>
              <w:t>people, and it introduces the</w:t>
            </w:r>
            <w:r w:rsidRPr="005C3C7E">
              <w:rPr>
                <w:rFonts w:cstheme="minorHAnsi"/>
                <w:sz w:val="20"/>
                <w:szCs w:val="20"/>
              </w:rPr>
              <w:t xml:space="preserve"> poss</w:t>
            </w:r>
            <w:r w:rsidR="004C01E1" w:rsidRPr="005C3C7E">
              <w:rPr>
                <w:rFonts w:cstheme="minorHAnsi"/>
                <w:sz w:val="20"/>
                <w:szCs w:val="20"/>
              </w:rPr>
              <w:t>ibility</w:t>
            </w:r>
            <w:r w:rsidRPr="005C3C7E">
              <w:rPr>
                <w:rFonts w:cstheme="minorHAnsi"/>
                <w:sz w:val="20"/>
                <w:szCs w:val="20"/>
              </w:rPr>
              <w:t xml:space="preserve"> that </w:t>
            </w:r>
            <w:r w:rsidR="004C01E1" w:rsidRPr="005C3C7E">
              <w:rPr>
                <w:rFonts w:cstheme="minorHAnsi"/>
                <w:sz w:val="20"/>
                <w:szCs w:val="20"/>
              </w:rPr>
              <w:t xml:space="preserve">someone </w:t>
            </w:r>
            <w:r w:rsidRPr="005C3C7E">
              <w:rPr>
                <w:rFonts w:cstheme="minorHAnsi"/>
                <w:sz w:val="20"/>
                <w:szCs w:val="20"/>
              </w:rPr>
              <w:t xml:space="preserve">may be good </w:t>
            </w:r>
            <w:r w:rsidR="004C01E1" w:rsidRPr="005C3C7E">
              <w:rPr>
                <w:rFonts w:cstheme="minorHAnsi"/>
                <w:sz w:val="20"/>
                <w:szCs w:val="20"/>
              </w:rPr>
              <w:t>but</w:t>
            </w:r>
            <w:r w:rsidRPr="005C3C7E">
              <w:rPr>
                <w:rFonts w:cstheme="minorHAnsi"/>
                <w:sz w:val="20"/>
                <w:szCs w:val="20"/>
              </w:rPr>
              <w:t xml:space="preserve"> through omission or not doing</w:t>
            </w:r>
            <w:r w:rsidR="00A84768" w:rsidRPr="005C3C7E">
              <w:rPr>
                <w:rFonts w:cstheme="minorHAnsi"/>
                <w:sz w:val="20"/>
                <w:szCs w:val="20"/>
              </w:rPr>
              <w:t xml:space="preserve"> something it</w:t>
            </w:r>
            <w:r w:rsidRPr="005C3C7E">
              <w:rPr>
                <w:rFonts w:cstheme="minorHAnsi"/>
                <w:sz w:val="20"/>
                <w:szCs w:val="20"/>
              </w:rPr>
              <w:t xml:space="preserve"> </w:t>
            </w:r>
            <w:r w:rsidR="004C01E1" w:rsidRPr="005C3C7E">
              <w:rPr>
                <w:rFonts w:cstheme="minorHAnsi"/>
                <w:sz w:val="20"/>
                <w:szCs w:val="20"/>
              </w:rPr>
              <w:t xml:space="preserve">leads to a consequence </w:t>
            </w:r>
            <w:r w:rsidRPr="005C3C7E">
              <w:rPr>
                <w:rFonts w:cstheme="minorHAnsi"/>
                <w:sz w:val="20"/>
                <w:szCs w:val="20"/>
              </w:rPr>
              <w:t>that is bad</w:t>
            </w:r>
            <w:r w:rsidR="004C01E1" w:rsidRPr="005C3C7E">
              <w:rPr>
                <w:rFonts w:cstheme="minorHAnsi"/>
                <w:sz w:val="20"/>
                <w:szCs w:val="20"/>
              </w:rPr>
              <w:t xml:space="preserve">. </w:t>
            </w:r>
          </w:p>
          <w:p w14:paraId="2EDCBF44" w14:textId="2A038EC0" w:rsidR="004C01E1" w:rsidRDefault="004C01E1" w:rsidP="00CE0EA1">
            <w:pPr>
              <w:rPr>
                <w:rFonts w:cstheme="minorHAnsi"/>
                <w:sz w:val="20"/>
                <w:szCs w:val="20"/>
              </w:rPr>
            </w:pPr>
            <w:r w:rsidRPr="005C3C7E">
              <w:rPr>
                <w:rFonts w:cstheme="minorHAnsi"/>
                <w:sz w:val="20"/>
                <w:szCs w:val="20"/>
              </w:rPr>
              <w:t xml:space="preserve">AND/OR </w:t>
            </w:r>
            <w:r w:rsidR="00A84768" w:rsidRPr="005C3C7E">
              <w:rPr>
                <w:rFonts w:cstheme="minorHAnsi"/>
                <w:sz w:val="20"/>
                <w:szCs w:val="20"/>
              </w:rPr>
              <w:t>consider</w:t>
            </w:r>
            <w:r w:rsidRPr="005C3C7E">
              <w:rPr>
                <w:rFonts w:cstheme="minorHAnsi"/>
                <w:sz w:val="20"/>
                <w:szCs w:val="20"/>
              </w:rPr>
              <w:t xml:space="preserve"> look</w:t>
            </w:r>
            <w:r w:rsidR="00A84768" w:rsidRPr="005C3C7E">
              <w:rPr>
                <w:rFonts w:cstheme="minorHAnsi"/>
                <w:sz w:val="20"/>
                <w:szCs w:val="20"/>
              </w:rPr>
              <w:t>ing</w:t>
            </w:r>
            <w:r w:rsidRPr="005C3C7E">
              <w:rPr>
                <w:rFonts w:cstheme="minorHAnsi"/>
                <w:sz w:val="20"/>
                <w:szCs w:val="20"/>
              </w:rPr>
              <w:t xml:space="preserve"> at the effect</w:t>
            </w:r>
            <w:r w:rsidR="00A84768" w:rsidRPr="005C3C7E">
              <w:rPr>
                <w:rFonts w:cstheme="minorHAnsi"/>
                <w:sz w:val="20"/>
                <w:szCs w:val="20"/>
              </w:rPr>
              <w:t>s</w:t>
            </w:r>
            <w:r w:rsidRPr="005C3C7E">
              <w:rPr>
                <w:rFonts w:cstheme="minorHAnsi"/>
                <w:sz w:val="20"/>
                <w:szCs w:val="20"/>
              </w:rPr>
              <w:t xml:space="preserve"> of flooding in this country. What does a flood look like? Do the children know</w:t>
            </w:r>
            <w:r w:rsidR="00A84768" w:rsidRPr="005C3C7E">
              <w:rPr>
                <w:rFonts w:cstheme="minorHAnsi"/>
                <w:sz w:val="20"/>
                <w:szCs w:val="20"/>
              </w:rPr>
              <w:t>?</w:t>
            </w:r>
          </w:p>
          <w:p w14:paraId="7DCCF27A" w14:textId="0EBE15B2" w:rsidR="005C39F8" w:rsidRPr="005C3C7E" w:rsidRDefault="005C39F8" w:rsidP="00CE0EA1">
            <w:pPr>
              <w:rPr>
                <w:rFonts w:cstheme="minorHAnsi"/>
                <w:sz w:val="20"/>
                <w:szCs w:val="20"/>
              </w:rPr>
            </w:pPr>
            <w:r>
              <w:rPr>
                <w:rFonts w:cstheme="minorHAnsi"/>
                <w:sz w:val="20"/>
                <w:szCs w:val="20"/>
              </w:rPr>
              <w:t xml:space="preserve">Consider exploring the concept of </w:t>
            </w:r>
            <w:r w:rsidRPr="005C39F8">
              <w:rPr>
                <w:rFonts w:cstheme="minorHAnsi"/>
                <w:b/>
                <w:bCs/>
                <w:i/>
                <w:iCs/>
                <w:sz w:val="20"/>
                <w:szCs w:val="20"/>
              </w:rPr>
              <w:t>covenant</w:t>
            </w:r>
            <w:r>
              <w:rPr>
                <w:rFonts w:cstheme="minorHAnsi"/>
                <w:sz w:val="20"/>
                <w:szCs w:val="20"/>
              </w:rPr>
              <w:t xml:space="preserve"> = promise/agreement between two parties. God makes a covenant (promise/agreement) with all living creatures and the sign of that covenant is a rainbow. This could then link to EO U2.1.3 and Respond exemplar 2.1.1. </w:t>
            </w:r>
          </w:p>
          <w:p w14:paraId="2D65AA7C" w14:textId="57F1D754" w:rsidR="005A7AED" w:rsidRPr="005C3C7E" w:rsidRDefault="00BF04AC" w:rsidP="00C1373F">
            <w:pPr>
              <w:rPr>
                <w:rFonts w:cstheme="minorHAnsi"/>
                <w:b/>
                <w:bCs/>
                <w:color w:val="666633"/>
                <w:sz w:val="20"/>
                <w:szCs w:val="20"/>
              </w:rPr>
            </w:pPr>
            <w:r w:rsidRPr="005C3C7E">
              <w:rPr>
                <w:rFonts w:cstheme="minorHAnsi"/>
                <w:b/>
                <w:bCs/>
                <w:color w:val="666633"/>
                <w:sz w:val="20"/>
                <w:szCs w:val="20"/>
              </w:rPr>
              <w:t>R</w:t>
            </w:r>
            <w:r w:rsidRPr="005C3C7E">
              <w:rPr>
                <w:rFonts w:cstheme="minorHAnsi"/>
                <w:b/>
                <w:bCs/>
                <w:color w:val="666633"/>
                <w:sz w:val="20"/>
                <w:szCs w:val="20"/>
              </w:rPr>
              <w:t xml:space="preserve">espond </w:t>
            </w:r>
            <w:r w:rsidRPr="005C3C7E">
              <w:rPr>
                <w:rFonts w:cstheme="minorHAnsi"/>
                <w:b/>
                <w:bCs/>
                <w:color w:val="666633"/>
                <w:sz w:val="20"/>
                <w:szCs w:val="20"/>
              </w:rPr>
              <w:t>2.1.2. Reflecting on the gift of Creation (awe and wonder)</w:t>
            </w:r>
          </w:p>
          <w:p w14:paraId="7F6D9152" w14:textId="51B4821F" w:rsidR="00BF04AC" w:rsidRPr="005C3C7E" w:rsidRDefault="00BF04AC" w:rsidP="00C1373F">
            <w:pPr>
              <w:rPr>
                <w:sz w:val="20"/>
                <w:szCs w:val="20"/>
              </w:rPr>
            </w:pPr>
            <w:r w:rsidRPr="005C3C7E">
              <w:rPr>
                <w:rFonts w:cstheme="minorHAnsi"/>
                <w:b/>
                <w:bCs/>
                <w:color w:val="666633"/>
                <w:sz w:val="20"/>
                <w:szCs w:val="20"/>
              </w:rPr>
              <w:t>R</w:t>
            </w:r>
            <w:r w:rsidRPr="005C3C7E">
              <w:rPr>
                <w:rFonts w:cstheme="minorHAnsi"/>
                <w:b/>
                <w:bCs/>
                <w:color w:val="666633"/>
                <w:sz w:val="20"/>
                <w:szCs w:val="20"/>
              </w:rPr>
              <w:t xml:space="preserve">espond </w:t>
            </w:r>
            <w:r w:rsidRPr="005C3C7E">
              <w:rPr>
                <w:rFonts w:cstheme="minorHAnsi"/>
                <w:b/>
                <w:bCs/>
                <w:color w:val="666633"/>
                <w:sz w:val="20"/>
                <w:szCs w:val="20"/>
              </w:rPr>
              <w:t>2.1.3. Reflecting on how actions can help or harm themselves and others and what this could mean for their friendship with God</w:t>
            </w:r>
          </w:p>
        </w:tc>
      </w:tr>
      <w:tr w:rsidR="003C1A71" w:rsidRPr="005C3C7E" w14:paraId="7C732706" w14:textId="77777777" w:rsidTr="00C1373F">
        <w:tc>
          <w:tcPr>
            <w:tcW w:w="2694" w:type="dxa"/>
          </w:tcPr>
          <w:p w14:paraId="7C38DE80" w14:textId="77777777" w:rsidR="00D44941" w:rsidRPr="005C3C7E" w:rsidRDefault="00D44941" w:rsidP="00C1373F">
            <w:pPr>
              <w:autoSpaceDE w:val="0"/>
              <w:autoSpaceDN w:val="0"/>
              <w:adjustRightInd w:val="0"/>
              <w:rPr>
                <w:rFonts w:ascii="Calibri" w:hAnsi="Calibri" w:cs="Calibri"/>
                <w:color w:val="231F20"/>
                <w:sz w:val="20"/>
                <w:szCs w:val="20"/>
              </w:rPr>
            </w:pPr>
            <w:r w:rsidRPr="005C3C7E">
              <w:rPr>
                <w:rFonts w:ascii="Calibri" w:hAnsi="Calibri" w:cs="Calibri"/>
                <w:color w:val="231F20"/>
                <w:sz w:val="20"/>
                <w:szCs w:val="20"/>
              </w:rPr>
              <w:t>H: Psalm 139  in praise of God’s creation of each of us and his love for us.</w:t>
            </w:r>
          </w:p>
          <w:p w14:paraId="50FF260B" w14:textId="5AD37A74" w:rsidR="003C1A71" w:rsidRPr="005C3C7E" w:rsidRDefault="00D44941" w:rsidP="00C1373F">
            <w:pPr>
              <w:autoSpaceDE w:val="0"/>
              <w:autoSpaceDN w:val="0"/>
              <w:adjustRightInd w:val="0"/>
              <w:rPr>
                <w:rFonts w:ascii="Calibri" w:hAnsi="Calibri" w:cs="Calibri"/>
                <w:color w:val="231F20"/>
                <w:sz w:val="20"/>
                <w:szCs w:val="20"/>
              </w:rPr>
            </w:pPr>
            <w:r w:rsidRPr="005C3C7E">
              <w:rPr>
                <w:rFonts w:ascii="Calibri" w:hAnsi="Calibri" w:cs="Calibri"/>
                <w:color w:val="231F20"/>
                <w:sz w:val="20"/>
                <w:szCs w:val="20"/>
              </w:rPr>
              <w:t>C: Psalms are prayers to praise God</w:t>
            </w:r>
          </w:p>
        </w:tc>
        <w:tc>
          <w:tcPr>
            <w:tcW w:w="2750" w:type="dxa"/>
            <w:shd w:val="clear" w:color="auto" w:fill="DEEAF6" w:themeFill="accent5" w:themeFillTint="33"/>
          </w:tcPr>
          <w:p w14:paraId="67634451" w14:textId="7F5014BE" w:rsidR="003C1A71" w:rsidRPr="005C3C7E" w:rsidRDefault="00D44941" w:rsidP="00C1373F">
            <w:pPr>
              <w:rPr>
                <w:sz w:val="20"/>
                <w:szCs w:val="20"/>
              </w:rPr>
            </w:pPr>
            <w:r w:rsidRPr="005C3C7E">
              <w:rPr>
                <w:b/>
                <w:bCs/>
                <w:sz w:val="20"/>
                <w:szCs w:val="20"/>
              </w:rPr>
              <w:t xml:space="preserve">U2.1.2. </w:t>
            </w:r>
            <w:r w:rsidRPr="005C3C7E">
              <w:rPr>
                <w:b/>
                <w:bCs/>
                <w:sz w:val="20"/>
                <w:szCs w:val="20"/>
                <w:highlight w:val="cyan"/>
              </w:rPr>
              <w:t>Know that psalms are prayed/sung to praise God and recognise that they are a different literary form in scripture.</w:t>
            </w:r>
            <w:r w:rsidRPr="005C3C7E">
              <w:rPr>
                <w:b/>
                <w:bCs/>
                <w:sz w:val="20"/>
                <w:szCs w:val="20"/>
              </w:rPr>
              <w:t xml:space="preserve"> (ref. Ps 139)</w:t>
            </w:r>
          </w:p>
        </w:tc>
        <w:tc>
          <w:tcPr>
            <w:tcW w:w="4621" w:type="dxa"/>
          </w:tcPr>
          <w:p w14:paraId="1B259E02" w14:textId="77777777" w:rsidR="00135AA7" w:rsidRDefault="00B42DA7" w:rsidP="00C1373F">
            <w:pPr>
              <w:rPr>
                <w:b/>
                <w:bCs/>
                <w:sz w:val="20"/>
                <w:szCs w:val="20"/>
              </w:rPr>
            </w:pPr>
            <w:r w:rsidRPr="00B42DA7">
              <w:rPr>
                <w:b/>
                <w:bCs/>
                <w:sz w:val="20"/>
                <w:szCs w:val="20"/>
              </w:rPr>
              <w:t>3. God’s Knowledge and Care</w:t>
            </w:r>
          </w:p>
          <w:p w14:paraId="537AD176" w14:textId="77777777" w:rsidR="00B42DA7" w:rsidRDefault="00FF0650" w:rsidP="00C1373F">
            <w:pPr>
              <w:rPr>
                <w:sz w:val="20"/>
                <w:szCs w:val="20"/>
              </w:rPr>
            </w:pPr>
            <w:r>
              <w:rPr>
                <w:sz w:val="20"/>
                <w:szCs w:val="20"/>
              </w:rPr>
              <w:t>TB p12 – ref to Bernadette Farrell song – can be found on Spotify or Apple Music.</w:t>
            </w:r>
          </w:p>
          <w:p w14:paraId="3AC5F6E5" w14:textId="77777777" w:rsidR="00FF0650" w:rsidRDefault="00FF0650" w:rsidP="00C1373F">
            <w:pPr>
              <w:rPr>
                <w:sz w:val="20"/>
                <w:szCs w:val="20"/>
              </w:rPr>
            </w:pPr>
            <w:r>
              <w:rPr>
                <w:sz w:val="20"/>
                <w:szCs w:val="20"/>
              </w:rPr>
              <w:t>PB p18 has PPT that contains an adaptation of Ps 139. Consider reading directly from scripture but taking a few lines or a verse instead of the whole psalm. What does it tell us about God? What does it tell us about us? What does it tell us about Creation?</w:t>
            </w:r>
          </w:p>
          <w:p w14:paraId="6640CCD6" w14:textId="74F6346E" w:rsidR="00933B07" w:rsidRPr="00B42DA7" w:rsidRDefault="00933B07" w:rsidP="00C1373F">
            <w:pPr>
              <w:rPr>
                <w:sz w:val="20"/>
                <w:szCs w:val="20"/>
              </w:rPr>
            </w:pPr>
            <w:r>
              <w:rPr>
                <w:sz w:val="20"/>
                <w:szCs w:val="20"/>
              </w:rPr>
              <w:t xml:space="preserve">See RED p97 Notes for Teachers for guidance about how to share the psalms with Y2. </w:t>
            </w:r>
          </w:p>
        </w:tc>
        <w:tc>
          <w:tcPr>
            <w:tcW w:w="5953" w:type="dxa"/>
          </w:tcPr>
          <w:p w14:paraId="56279D1D" w14:textId="2D3BB327" w:rsidR="00B42DA7" w:rsidRDefault="00B42DA7" w:rsidP="00C1373F">
            <w:pPr>
              <w:rPr>
                <w:sz w:val="20"/>
                <w:szCs w:val="20"/>
              </w:rPr>
            </w:pPr>
            <w:r w:rsidRPr="00B42DA7">
              <w:rPr>
                <w:sz w:val="20"/>
                <w:szCs w:val="20"/>
              </w:rPr>
              <w:t>Link back to earlier learning about the Bible and different styles of writing in the Bible. It is easy to see that psalms are songs/prayers of praise to God because of how they are set out in the Bible – in verses.</w:t>
            </w:r>
            <w:r w:rsidR="00FF0650">
              <w:rPr>
                <w:sz w:val="20"/>
                <w:szCs w:val="20"/>
              </w:rPr>
              <w:t xml:space="preserve"> Psalms in prise of Creation are creative ways to express thanks, awe and wonder at the beauty of Creation and the power of God who creates.</w:t>
            </w:r>
          </w:p>
          <w:p w14:paraId="1DCDEE2B" w14:textId="664C9EC3" w:rsidR="00B42DA7" w:rsidRDefault="00FF0650" w:rsidP="00C1373F">
            <w:pPr>
              <w:rPr>
                <w:sz w:val="20"/>
                <w:szCs w:val="20"/>
              </w:rPr>
            </w:pPr>
            <w:r>
              <w:rPr>
                <w:sz w:val="20"/>
                <w:szCs w:val="20"/>
              </w:rPr>
              <w:t>Again, consider linking learning about this gift of Creation that is being sung about in the psalm and our responsibility to be good stewards – to hear the cry of the earth and the cry of the poor – to treasure self and others as gifts from God.</w:t>
            </w:r>
          </w:p>
          <w:p w14:paraId="0213C166" w14:textId="4A864561" w:rsidR="00FF0650" w:rsidRPr="00B42DA7" w:rsidRDefault="00FF0650" w:rsidP="00C1373F">
            <w:pPr>
              <w:rPr>
                <w:sz w:val="20"/>
                <w:szCs w:val="20"/>
              </w:rPr>
            </w:pPr>
            <w:r>
              <w:rPr>
                <w:sz w:val="20"/>
                <w:szCs w:val="20"/>
              </w:rPr>
              <w:t>Consider the RED Discern exemplar below as another way people have expressed in a creative way God’s gift of creation.</w:t>
            </w:r>
          </w:p>
          <w:p w14:paraId="34D505DA" w14:textId="0D2B6E00" w:rsidR="00AB79BE" w:rsidRPr="005C3C7E" w:rsidRDefault="00CB505F" w:rsidP="00C1373F">
            <w:pPr>
              <w:rPr>
                <w:color w:val="FF9900"/>
                <w:sz w:val="20"/>
                <w:szCs w:val="20"/>
              </w:rPr>
            </w:pPr>
            <w:r w:rsidRPr="005C3C7E">
              <w:rPr>
                <w:rFonts w:ascii="Calibri" w:hAnsi="Calibri" w:cs="Calibri"/>
                <w:b/>
                <w:bCs/>
                <w:color w:val="FF9900"/>
                <w:sz w:val="20"/>
                <w:szCs w:val="20"/>
              </w:rPr>
              <w:t>D</w:t>
            </w:r>
            <w:r w:rsidR="00BF04AC" w:rsidRPr="005C3C7E">
              <w:rPr>
                <w:rFonts w:ascii="Calibri" w:hAnsi="Calibri" w:cs="Calibri"/>
                <w:b/>
                <w:bCs/>
                <w:color w:val="FF9900"/>
                <w:sz w:val="20"/>
                <w:szCs w:val="20"/>
              </w:rPr>
              <w:t xml:space="preserve">iscern </w:t>
            </w:r>
            <w:r w:rsidRPr="005C3C7E">
              <w:rPr>
                <w:rFonts w:ascii="Calibri" w:hAnsi="Calibri" w:cs="Calibri"/>
                <w:b/>
                <w:bCs/>
                <w:color w:val="FF9900"/>
                <w:sz w:val="20"/>
                <w:szCs w:val="20"/>
              </w:rPr>
              <w:t>2.1.1. Responding to the way God’s gift of Creation is expressed in a variety of creative and artistic ways, e.g., art, music or poetry and talk about the reason for their response.</w:t>
            </w:r>
          </w:p>
          <w:p w14:paraId="0C7AD76A" w14:textId="77777777" w:rsidR="009C6E08" w:rsidRDefault="00BF04AC" w:rsidP="00C1373F">
            <w:pPr>
              <w:rPr>
                <w:rFonts w:cstheme="minorHAnsi"/>
                <w:b/>
                <w:bCs/>
                <w:color w:val="666633"/>
                <w:sz w:val="20"/>
                <w:szCs w:val="20"/>
              </w:rPr>
            </w:pPr>
            <w:r w:rsidRPr="005C3C7E">
              <w:rPr>
                <w:rFonts w:cstheme="minorHAnsi"/>
                <w:b/>
                <w:bCs/>
                <w:color w:val="666633"/>
                <w:sz w:val="20"/>
                <w:szCs w:val="20"/>
              </w:rPr>
              <w:t>R</w:t>
            </w:r>
            <w:r w:rsidRPr="005C3C7E">
              <w:rPr>
                <w:rFonts w:cstheme="minorHAnsi"/>
                <w:b/>
                <w:bCs/>
                <w:color w:val="666633"/>
                <w:sz w:val="20"/>
                <w:szCs w:val="20"/>
              </w:rPr>
              <w:t xml:space="preserve">espond </w:t>
            </w:r>
            <w:r w:rsidRPr="005C3C7E">
              <w:rPr>
                <w:rFonts w:cstheme="minorHAnsi"/>
                <w:b/>
                <w:bCs/>
                <w:color w:val="666633"/>
                <w:sz w:val="20"/>
                <w:szCs w:val="20"/>
              </w:rPr>
              <w:t>2.1.2. Reflecting on the gift of Creation (awe and wonder)</w:t>
            </w:r>
          </w:p>
          <w:p w14:paraId="3F673509" w14:textId="329CB6D7" w:rsidR="00FF0650" w:rsidRDefault="00FF0650" w:rsidP="00C1373F">
            <w:pPr>
              <w:rPr>
                <w:rFonts w:cstheme="minorHAnsi"/>
                <w:sz w:val="20"/>
                <w:szCs w:val="20"/>
              </w:rPr>
            </w:pPr>
            <w:r w:rsidRPr="00FF0650">
              <w:rPr>
                <w:rFonts w:cstheme="minorHAnsi"/>
                <w:sz w:val="20"/>
                <w:szCs w:val="20"/>
              </w:rPr>
              <w:t xml:space="preserve">You may wish </w:t>
            </w:r>
            <w:r>
              <w:rPr>
                <w:rFonts w:cstheme="minorHAnsi"/>
                <w:sz w:val="20"/>
                <w:szCs w:val="20"/>
              </w:rPr>
              <w:t>to look at artists who depict</w:t>
            </w:r>
            <w:r w:rsidR="00B81E2B">
              <w:rPr>
                <w:rFonts w:cstheme="minorHAnsi"/>
                <w:sz w:val="20"/>
                <w:szCs w:val="20"/>
              </w:rPr>
              <w:t xml:space="preserve"> written</w:t>
            </w:r>
            <w:r>
              <w:rPr>
                <w:rFonts w:cstheme="minorHAnsi"/>
                <w:sz w:val="20"/>
                <w:szCs w:val="20"/>
              </w:rPr>
              <w:t xml:space="preserve"> psalms in an artistic way</w:t>
            </w:r>
            <w:r w:rsidR="00B81E2B">
              <w:rPr>
                <w:rFonts w:cstheme="minorHAnsi"/>
                <w:sz w:val="20"/>
                <w:szCs w:val="20"/>
              </w:rPr>
              <w:t xml:space="preserve"> e.g.</w:t>
            </w:r>
            <w:r>
              <w:rPr>
                <w:rFonts w:cstheme="minorHAnsi"/>
                <w:sz w:val="20"/>
                <w:szCs w:val="20"/>
              </w:rPr>
              <w:t xml:space="preserve"> </w:t>
            </w:r>
            <w:r>
              <w:t xml:space="preserve"> </w:t>
            </w:r>
            <w:hyperlink r:id="rId10" w:history="1">
              <w:r w:rsidRPr="00BD4089">
                <w:rPr>
                  <w:rStyle w:val="Hyperlink"/>
                  <w:rFonts w:cstheme="minorHAnsi"/>
                  <w:sz w:val="20"/>
                  <w:szCs w:val="20"/>
                </w:rPr>
                <w:t>https://www.benandhannahdunnett.com/shop/art-prints/bible-verses/psalm-139-prints/</w:t>
              </w:r>
            </w:hyperlink>
            <w:r>
              <w:rPr>
                <w:rFonts w:cstheme="minorHAnsi"/>
                <w:sz w:val="20"/>
                <w:szCs w:val="20"/>
              </w:rPr>
              <w:t xml:space="preserve"> </w:t>
            </w:r>
          </w:p>
          <w:p w14:paraId="5EFF1FC8" w14:textId="2C59B8F3" w:rsidR="00B81E2B" w:rsidRPr="00FF0650" w:rsidRDefault="00B81E2B" w:rsidP="00C1373F">
            <w:pPr>
              <w:rPr>
                <w:sz w:val="20"/>
                <w:szCs w:val="20"/>
              </w:rPr>
            </w:pPr>
            <w:hyperlink r:id="rId11" w:history="1">
              <w:r w:rsidRPr="00BD4089">
                <w:rPr>
                  <w:rStyle w:val="Hyperlink"/>
                  <w:sz w:val="20"/>
                  <w:szCs w:val="20"/>
                </w:rPr>
                <w:t>https://www.benandhannahdunnett.com/shop/art-prints/bible-verses/psalm-139-boat-image-prints/</w:t>
              </w:r>
            </w:hyperlink>
            <w:r>
              <w:rPr>
                <w:sz w:val="20"/>
                <w:szCs w:val="20"/>
              </w:rPr>
              <w:t xml:space="preserve"> </w:t>
            </w:r>
          </w:p>
        </w:tc>
      </w:tr>
      <w:tr w:rsidR="003C1A71" w:rsidRPr="005C3C7E" w14:paraId="207B47B0" w14:textId="77777777" w:rsidTr="00C1373F">
        <w:tc>
          <w:tcPr>
            <w:tcW w:w="2694" w:type="dxa"/>
          </w:tcPr>
          <w:p w14:paraId="68AD1C8B" w14:textId="072E3DA9" w:rsidR="00364F3A" w:rsidRPr="005C3C7E" w:rsidRDefault="00D44941" w:rsidP="00C1373F">
            <w:pPr>
              <w:rPr>
                <w:rFonts w:ascii="Calibri" w:hAnsi="Calibri" w:cs="Calibri"/>
                <w:color w:val="231F20"/>
                <w:sz w:val="20"/>
                <w:szCs w:val="20"/>
              </w:rPr>
            </w:pPr>
            <w:r w:rsidRPr="005C3C7E">
              <w:rPr>
                <w:rFonts w:ascii="Calibri" w:hAnsi="Calibri" w:cs="Calibri"/>
                <w:color w:val="231F20"/>
                <w:sz w:val="20"/>
                <w:szCs w:val="20"/>
              </w:rPr>
              <w:t>L: Know ways in which we can show care for God’s world (stewardship) as part of our care for each other</w:t>
            </w:r>
          </w:p>
        </w:tc>
        <w:tc>
          <w:tcPr>
            <w:tcW w:w="2750" w:type="dxa"/>
            <w:shd w:val="clear" w:color="auto" w:fill="DEEAF6" w:themeFill="accent5" w:themeFillTint="33"/>
          </w:tcPr>
          <w:p w14:paraId="542CFB01" w14:textId="6C094574" w:rsidR="003C1A71" w:rsidRPr="005C3C7E" w:rsidRDefault="00D44941" w:rsidP="00C1373F">
            <w:pPr>
              <w:rPr>
                <w:sz w:val="20"/>
                <w:szCs w:val="20"/>
              </w:rPr>
            </w:pPr>
            <w:r w:rsidRPr="005C3C7E">
              <w:rPr>
                <w:b/>
                <w:bCs/>
                <w:sz w:val="20"/>
                <w:szCs w:val="20"/>
              </w:rPr>
              <w:t>U2.1.3. Understand the term ‘stewardship’ and what it means for caring for God’s world</w:t>
            </w:r>
          </w:p>
        </w:tc>
        <w:tc>
          <w:tcPr>
            <w:tcW w:w="4621" w:type="dxa"/>
          </w:tcPr>
          <w:p w14:paraId="14B282E0" w14:textId="77777777" w:rsidR="00F8182E" w:rsidRDefault="00A46427" w:rsidP="00C1373F">
            <w:pPr>
              <w:rPr>
                <w:sz w:val="20"/>
                <w:szCs w:val="20"/>
              </w:rPr>
            </w:pPr>
            <w:r>
              <w:rPr>
                <w:sz w:val="20"/>
                <w:szCs w:val="20"/>
              </w:rPr>
              <w:t>You may wish to refer to</w:t>
            </w:r>
            <w:r w:rsidR="005C39F8">
              <w:rPr>
                <w:sz w:val="20"/>
                <w:szCs w:val="20"/>
              </w:rPr>
              <w:t xml:space="preserve"> TB </w:t>
            </w:r>
            <w:r w:rsidR="005C39F8" w:rsidRPr="005C39F8">
              <w:rPr>
                <w:i/>
                <w:iCs/>
                <w:sz w:val="20"/>
                <w:szCs w:val="20"/>
              </w:rPr>
              <w:t>2. The Story of Noah</w:t>
            </w:r>
            <w:r w:rsidR="005C39F8">
              <w:rPr>
                <w:sz w:val="20"/>
                <w:szCs w:val="20"/>
              </w:rPr>
              <w:t xml:space="preserve"> PPT 2 on p11 for this EO</w:t>
            </w:r>
            <w:r w:rsidR="00B42DA7">
              <w:rPr>
                <w:sz w:val="20"/>
                <w:szCs w:val="20"/>
              </w:rPr>
              <w:t xml:space="preserve"> – this is the content for this outcome in V&amp;B.</w:t>
            </w:r>
          </w:p>
          <w:p w14:paraId="0D5097B0" w14:textId="77777777" w:rsidR="00B42DA7" w:rsidRDefault="00B42DA7" w:rsidP="00C1373F">
            <w:pPr>
              <w:rPr>
                <w:sz w:val="20"/>
                <w:szCs w:val="20"/>
              </w:rPr>
            </w:pPr>
            <w:r>
              <w:rPr>
                <w:sz w:val="20"/>
                <w:szCs w:val="20"/>
              </w:rPr>
              <w:t>Consider taking the opportunity to explore CST and build on Y1 learning (NB – may need to ‘teach’ the Y1 content on CST – see Guidance – this Sept (2024).</w:t>
            </w:r>
          </w:p>
          <w:p w14:paraId="5CA62E87" w14:textId="3C8BD325" w:rsidR="00B42DA7" w:rsidRPr="005C39F8" w:rsidRDefault="00B42DA7" w:rsidP="00C1373F">
            <w:pPr>
              <w:rPr>
                <w:sz w:val="20"/>
                <w:szCs w:val="20"/>
              </w:rPr>
            </w:pPr>
            <w:hyperlink r:id="rId12" w:history="1">
              <w:r w:rsidRPr="00BD4089">
                <w:rPr>
                  <w:rStyle w:val="Hyperlink"/>
                  <w:sz w:val="20"/>
                  <w:szCs w:val="20"/>
                </w:rPr>
                <w:t>https://cafod.org.uk/education/primary-teaching-resources/cst-pack-for-children</w:t>
              </w:r>
            </w:hyperlink>
            <w:r>
              <w:rPr>
                <w:sz w:val="20"/>
                <w:szCs w:val="20"/>
              </w:rPr>
              <w:t xml:space="preserve"> has lots to support teachers. </w:t>
            </w:r>
          </w:p>
        </w:tc>
        <w:tc>
          <w:tcPr>
            <w:tcW w:w="5953" w:type="dxa"/>
          </w:tcPr>
          <w:p w14:paraId="44EBA58F" w14:textId="2548ABD5" w:rsidR="00B42DA7" w:rsidRDefault="00B42DA7" w:rsidP="00C1373F">
            <w:pPr>
              <w:rPr>
                <w:rFonts w:ascii="Calibri" w:hAnsi="Calibri" w:cs="Calibri"/>
                <w:color w:val="231F20"/>
                <w:sz w:val="20"/>
                <w:szCs w:val="20"/>
              </w:rPr>
            </w:pPr>
            <w:r w:rsidRPr="00B42DA7">
              <w:rPr>
                <w:sz w:val="20"/>
                <w:szCs w:val="20"/>
              </w:rPr>
              <w:t xml:space="preserve">Link this learning about stewardship with </w:t>
            </w:r>
            <w:r>
              <w:rPr>
                <w:sz w:val="20"/>
                <w:szCs w:val="20"/>
              </w:rPr>
              <w:t>the story of Noah and the quote from LS that “</w:t>
            </w:r>
            <w:r w:rsidRPr="005C3C7E">
              <w:rPr>
                <w:rFonts w:ascii="Calibri" w:hAnsi="Calibri" w:cs="Calibri"/>
                <w:color w:val="231F20"/>
                <w:sz w:val="20"/>
                <w:szCs w:val="20"/>
              </w:rPr>
              <w:t xml:space="preserve"> </w:t>
            </w:r>
            <w:r w:rsidRPr="005C3C7E">
              <w:rPr>
                <w:rFonts w:ascii="Calibri" w:hAnsi="Calibri" w:cs="Calibri"/>
                <w:color w:val="231F20"/>
                <w:sz w:val="20"/>
                <w:szCs w:val="20"/>
              </w:rPr>
              <w:t>All it takes is one good person to restore hope!”</w:t>
            </w:r>
            <w:r>
              <w:rPr>
                <w:rFonts w:ascii="Calibri" w:hAnsi="Calibri" w:cs="Calibri"/>
                <w:color w:val="231F20"/>
                <w:sz w:val="20"/>
                <w:szCs w:val="20"/>
              </w:rPr>
              <w:t xml:space="preserve">. How do their individual actions show that they are hearing ‘the cry of the earth and the cry of the poor?’ </w:t>
            </w:r>
          </w:p>
          <w:p w14:paraId="1BF902AA" w14:textId="32ECD29E" w:rsidR="00B42DA7" w:rsidRDefault="00B42DA7" w:rsidP="00C1373F">
            <w:pPr>
              <w:rPr>
                <w:sz w:val="20"/>
                <w:szCs w:val="20"/>
              </w:rPr>
            </w:pPr>
            <w:r>
              <w:rPr>
                <w:sz w:val="20"/>
                <w:szCs w:val="20"/>
              </w:rPr>
              <w:t xml:space="preserve">Also, for Year of Jubilee – Pilgrims of Hope – explore </w:t>
            </w:r>
            <w:r w:rsidRPr="00B42DA7">
              <w:rPr>
                <w:b/>
                <w:bCs/>
                <w:sz w:val="20"/>
                <w:szCs w:val="20"/>
              </w:rPr>
              <w:t>how</w:t>
            </w:r>
            <w:r>
              <w:rPr>
                <w:sz w:val="20"/>
                <w:szCs w:val="20"/>
              </w:rPr>
              <w:t xml:space="preserve"> stewardship links with this theme for the year and </w:t>
            </w:r>
            <w:r w:rsidRPr="00B42DA7">
              <w:rPr>
                <w:b/>
                <w:bCs/>
                <w:sz w:val="20"/>
                <w:szCs w:val="20"/>
              </w:rPr>
              <w:t>why</w:t>
            </w:r>
            <w:r>
              <w:rPr>
                <w:sz w:val="20"/>
                <w:szCs w:val="20"/>
              </w:rPr>
              <w:t>.</w:t>
            </w:r>
          </w:p>
          <w:p w14:paraId="61212835" w14:textId="7BEEAC0E" w:rsidR="00B42DA7" w:rsidRPr="00B42DA7" w:rsidRDefault="00B42DA7" w:rsidP="00C1373F">
            <w:pPr>
              <w:rPr>
                <w:sz w:val="20"/>
                <w:szCs w:val="20"/>
              </w:rPr>
            </w:pPr>
            <w:r>
              <w:rPr>
                <w:sz w:val="20"/>
                <w:szCs w:val="20"/>
              </w:rPr>
              <w:t>Consider focussing on signs of hope through people being good stewards as opposed to an over focus on the negativity of climate change and damage humans have done to Creation. This could lead to the RED Discern exemplar below.</w:t>
            </w:r>
          </w:p>
          <w:p w14:paraId="5D0B27DC" w14:textId="31F5FCAF" w:rsidR="00AB79BE" w:rsidRPr="005C3C7E" w:rsidRDefault="00BF04AC" w:rsidP="00C1373F">
            <w:pPr>
              <w:rPr>
                <w:color w:val="FF9900"/>
                <w:sz w:val="20"/>
                <w:szCs w:val="20"/>
              </w:rPr>
            </w:pPr>
            <w:r w:rsidRPr="005C3C7E">
              <w:rPr>
                <w:b/>
                <w:bCs/>
                <w:color w:val="FF9900"/>
                <w:sz w:val="20"/>
                <w:szCs w:val="20"/>
              </w:rPr>
              <w:t>D</w:t>
            </w:r>
            <w:r w:rsidRPr="005C3C7E">
              <w:rPr>
                <w:b/>
                <w:bCs/>
                <w:color w:val="FF9900"/>
                <w:sz w:val="20"/>
                <w:szCs w:val="20"/>
              </w:rPr>
              <w:t xml:space="preserve">iscern </w:t>
            </w:r>
            <w:r w:rsidRPr="005C3C7E">
              <w:rPr>
                <w:b/>
                <w:bCs/>
                <w:color w:val="FF9900"/>
                <w:sz w:val="20"/>
                <w:szCs w:val="20"/>
              </w:rPr>
              <w:t>2.1.2. Expressing a point of view, with a relevant reason, about why we care for God’s world, making simple connections with God’s promise to all living creatures in the story of Noah</w:t>
            </w:r>
          </w:p>
          <w:p w14:paraId="54FAB5A0" w14:textId="77777777" w:rsidR="001B4DC7" w:rsidRPr="005C3C7E" w:rsidRDefault="00BF04AC" w:rsidP="00C1373F">
            <w:pPr>
              <w:rPr>
                <w:rFonts w:ascii="Calibri" w:hAnsi="Calibri" w:cs="Calibri"/>
                <w:b/>
                <w:bCs/>
                <w:color w:val="666633"/>
                <w:sz w:val="20"/>
                <w:szCs w:val="20"/>
              </w:rPr>
            </w:pPr>
            <w:r w:rsidRPr="005C3C7E">
              <w:rPr>
                <w:rFonts w:ascii="Calibri" w:hAnsi="Calibri" w:cs="Calibri"/>
                <w:b/>
                <w:bCs/>
                <w:color w:val="666633"/>
                <w:sz w:val="20"/>
                <w:szCs w:val="20"/>
              </w:rPr>
              <w:t>R</w:t>
            </w:r>
            <w:r w:rsidRPr="005C3C7E">
              <w:rPr>
                <w:rFonts w:ascii="Calibri" w:hAnsi="Calibri" w:cs="Calibri"/>
                <w:b/>
                <w:bCs/>
                <w:color w:val="666633"/>
                <w:sz w:val="20"/>
                <w:szCs w:val="20"/>
              </w:rPr>
              <w:t xml:space="preserve">espond </w:t>
            </w:r>
            <w:r w:rsidRPr="005C3C7E">
              <w:rPr>
                <w:rFonts w:ascii="Calibri" w:hAnsi="Calibri" w:cs="Calibri"/>
                <w:b/>
                <w:bCs/>
                <w:color w:val="666633"/>
                <w:sz w:val="20"/>
                <w:szCs w:val="20"/>
              </w:rPr>
              <w:t>2.1.1. Considering what they could do to care for God’s world in their own lives and in the life of their local community.</w:t>
            </w:r>
          </w:p>
          <w:p w14:paraId="6E53D0B9" w14:textId="19E2AC26" w:rsidR="00BF04AC" w:rsidRPr="005C3C7E" w:rsidRDefault="00BF04AC" w:rsidP="00C1373F">
            <w:pPr>
              <w:rPr>
                <w:color w:val="666633"/>
                <w:sz w:val="20"/>
                <w:szCs w:val="20"/>
              </w:rPr>
            </w:pPr>
            <w:r w:rsidRPr="005C3C7E">
              <w:rPr>
                <w:rFonts w:cstheme="minorHAnsi"/>
                <w:b/>
                <w:bCs/>
                <w:color w:val="666633"/>
                <w:sz w:val="20"/>
                <w:szCs w:val="20"/>
              </w:rPr>
              <w:t>R</w:t>
            </w:r>
            <w:r w:rsidRPr="005C3C7E">
              <w:rPr>
                <w:rFonts w:cstheme="minorHAnsi"/>
                <w:b/>
                <w:bCs/>
                <w:color w:val="666633"/>
                <w:sz w:val="20"/>
                <w:szCs w:val="20"/>
              </w:rPr>
              <w:t xml:space="preserve">espond </w:t>
            </w:r>
            <w:r w:rsidRPr="005C3C7E">
              <w:rPr>
                <w:rFonts w:cstheme="minorHAnsi"/>
                <w:b/>
                <w:bCs/>
                <w:color w:val="666633"/>
                <w:sz w:val="20"/>
                <w:szCs w:val="20"/>
              </w:rPr>
              <w:t>2.1.3. Reflecting on how actions can help or harm themselves and others and what this could mean for their friendship with God</w:t>
            </w:r>
          </w:p>
        </w:tc>
      </w:tr>
      <w:tr w:rsidR="003C1A71" w:rsidRPr="005C3C7E" w14:paraId="0696045E" w14:textId="77777777" w:rsidTr="00C1373F">
        <w:tc>
          <w:tcPr>
            <w:tcW w:w="2694" w:type="dxa"/>
          </w:tcPr>
          <w:p w14:paraId="5BA6044C" w14:textId="77777777" w:rsidR="00CB505F" w:rsidRPr="005C3C7E" w:rsidRDefault="00CB505F" w:rsidP="00C1373F">
            <w:pPr>
              <w:rPr>
                <w:rFonts w:ascii="Calibri" w:hAnsi="Calibri" w:cs="Calibri"/>
                <w:color w:val="231F20"/>
                <w:sz w:val="20"/>
                <w:szCs w:val="20"/>
              </w:rPr>
            </w:pPr>
            <w:r w:rsidRPr="005C3C7E">
              <w:rPr>
                <w:rFonts w:ascii="Calibri" w:hAnsi="Calibri" w:cs="Calibri"/>
                <w:color w:val="231F20"/>
                <w:sz w:val="20"/>
                <w:szCs w:val="20"/>
              </w:rPr>
              <w:t>B: The sacrament of baptism is when a person becomes part of the Christian family and promises to love God</w:t>
            </w:r>
          </w:p>
          <w:p w14:paraId="0AFFCDB3" w14:textId="77777777" w:rsidR="00CB505F" w:rsidRPr="005C3C7E" w:rsidRDefault="00CB505F" w:rsidP="00C1373F">
            <w:pPr>
              <w:autoSpaceDE w:val="0"/>
              <w:autoSpaceDN w:val="0"/>
              <w:adjustRightInd w:val="0"/>
              <w:rPr>
                <w:rFonts w:ascii="Calibri" w:hAnsi="Calibri" w:cs="Calibri"/>
                <w:color w:val="231F20"/>
                <w:sz w:val="20"/>
                <w:szCs w:val="20"/>
              </w:rPr>
            </w:pPr>
            <w:r w:rsidRPr="005C3C7E">
              <w:rPr>
                <w:rFonts w:ascii="Calibri" w:hAnsi="Calibri" w:cs="Calibri"/>
                <w:color w:val="231F20"/>
                <w:sz w:val="20"/>
                <w:szCs w:val="20"/>
              </w:rPr>
              <w:t>C: Sacraments are living signs of Jesus’s love for all people</w:t>
            </w:r>
          </w:p>
          <w:p w14:paraId="128309B2" w14:textId="77777777" w:rsidR="00CB505F" w:rsidRPr="005C3C7E" w:rsidRDefault="00CB505F" w:rsidP="00C1373F">
            <w:pPr>
              <w:rPr>
                <w:rFonts w:ascii="Calibri" w:hAnsi="Calibri" w:cs="Calibri"/>
                <w:color w:val="231F20"/>
                <w:sz w:val="20"/>
                <w:szCs w:val="20"/>
              </w:rPr>
            </w:pPr>
            <w:r w:rsidRPr="005C3C7E">
              <w:rPr>
                <w:rFonts w:ascii="Calibri" w:hAnsi="Calibri" w:cs="Calibri"/>
                <w:color w:val="231F20"/>
                <w:sz w:val="20"/>
                <w:szCs w:val="20"/>
              </w:rPr>
              <w:t>C: Baptism is the first sacrament which welcomes people into the Christian family</w:t>
            </w:r>
          </w:p>
          <w:p w14:paraId="3479F5CB" w14:textId="4817B7F2" w:rsidR="00AB79BE" w:rsidRPr="005C3C7E" w:rsidRDefault="00CB505F" w:rsidP="00C1373F">
            <w:pPr>
              <w:rPr>
                <w:sz w:val="20"/>
                <w:szCs w:val="20"/>
              </w:rPr>
            </w:pPr>
            <w:r w:rsidRPr="005C3C7E">
              <w:rPr>
                <w:rFonts w:ascii="Calibri" w:hAnsi="Calibri" w:cs="Calibri"/>
                <w:color w:val="231F20"/>
                <w:sz w:val="20"/>
                <w:szCs w:val="20"/>
              </w:rPr>
              <w:t>L: Know how a baby is baptised in the Catholic Church</w:t>
            </w:r>
          </w:p>
        </w:tc>
        <w:tc>
          <w:tcPr>
            <w:tcW w:w="2750" w:type="dxa"/>
            <w:shd w:val="clear" w:color="auto" w:fill="DEEAF6" w:themeFill="accent5" w:themeFillTint="33"/>
          </w:tcPr>
          <w:p w14:paraId="45D731D4" w14:textId="6593F75F" w:rsidR="003C1A71" w:rsidRPr="005C3C7E" w:rsidRDefault="00CB505F" w:rsidP="00C1373F">
            <w:pPr>
              <w:rPr>
                <w:sz w:val="20"/>
                <w:szCs w:val="20"/>
              </w:rPr>
            </w:pPr>
            <w:r w:rsidRPr="005C3C7E">
              <w:rPr>
                <w:rFonts w:ascii="Calibri" w:hAnsi="Calibri" w:cs="Calibri"/>
                <w:b/>
                <w:bCs/>
                <w:color w:val="231F20"/>
                <w:sz w:val="20"/>
                <w:szCs w:val="20"/>
              </w:rPr>
              <w:t>U2.1.4. Correctly use religious words and phrases to talk about the Sacrament of Baptism, as a sign of Jesus’s love for all people and a welcome into the Christian family.</w:t>
            </w:r>
          </w:p>
        </w:tc>
        <w:tc>
          <w:tcPr>
            <w:tcW w:w="4621" w:type="dxa"/>
          </w:tcPr>
          <w:p w14:paraId="2FF61878" w14:textId="77777777" w:rsidR="005D2D5D" w:rsidRPr="00933B07" w:rsidRDefault="00B81E2B" w:rsidP="00C1373F">
            <w:pPr>
              <w:rPr>
                <w:b/>
                <w:bCs/>
                <w:sz w:val="20"/>
                <w:szCs w:val="20"/>
              </w:rPr>
            </w:pPr>
            <w:r w:rsidRPr="00933B07">
              <w:rPr>
                <w:b/>
                <w:bCs/>
                <w:sz w:val="20"/>
                <w:szCs w:val="20"/>
              </w:rPr>
              <w:t>4. Joining the Christian Family</w:t>
            </w:r>
          </w:p>
          <w:p w14:paraId="52D68F2B" w14:textId="77777777" w:rsidR="00B81E2B" w:rsidRDefault="00933B07" w:rsidP="00C1373F">
            <w:pPr>
              <w:rPr>
                <w:sz w:val="20"/>
                <w:szCs w:val="20"/>
              </w:rPr>
            </w:pPr>
            <w:r>
              <w:rPr>
                <w:sz w:val="20"/>
                <w:szCs w:val="20"/>
              </w:rPr>
              <w:t>TB p13 PPT outlines what happens when a baby is baptised in the Church. Consider a more experiential approach. Can the class go to church and speak to the parish priest, look at the font, the Paschal Candle and baptismal candles etc.? Also please note the images on the PPT are not diverse. If sharing images of babies/children being baptised, please find diverse images on the internet.</w:t>
            </w:r>
          </w:p>
          <w:p w14:paraId="497DD85A" w14:textId="77777777" w:rsidR="00933B07" w:rsidRDefault="00427843" w:rsidP="00C1373F">
            <w:pPr>
              <w:rPr>
                <w:sz w:val="20"/>
                <w:szCs w:val="20"/>
              </w:rPr>
            </w:pPr>
            <w:r>
              <w:rPr>
                <w:sz w:val="20"/>
                <w:szCs w:val="20"/>
              </w:rPr>
              <w:t>TB p13 ‘My Baptism Record’ download – consider carefully use of resource  - consider % of the class who are baptised.</w:t>
            </w:r>
          </w:p>
          <w:p w14:paraId="653F1AD2" w14:textId="3FC95BC9" w:rsidR="00427843" w:rsidRPr="00427843" w:rsidRDefault="00427843" w:rsidP="00C1373F">
            <w:pPr>
              <w:rPr>
                <w:b/>
                <w:bCs/>
                <w:sz w:val="20"/>
                <w:szCs w:val="20"/>
              </w:rPr>
            </w:pPr>
            <w:r w:rsidRPr="00427843">
              <w:rPr>
                <w:b/>
                <w:bCs/>
                <w:sz w:val="20"/>
                <w:szCs w:val="20"/>
              </w:rPr>
              <w:t>5. Signs and Symbols in Baptism</w:t>
            </w:r>
          </w:p>
          <w:p w14:paraId="50A13A9E" w14:textId="77777777" w:rsidR="00427843" w:rsidRDefault="00427843" w:rsidP="00C1373F">
            <w:pPr>
              <w:rPr>
                <w:sz w:val="20"/>
                <w:szCs w:val="20"/>
              </w:rPr>
            </w:pPr>
            <w:r>
              <w:rPr>
                <w:sz w:val="20"/>
                <w:szCs w:val="20"/>
              </w:rPr>
              <w:t>Consider blending the learning in Branch 1 part 4 and 5 of V&amp;B.</w:t>
            </w:r>
          </w:p>
          <w:p w14:paraId="7A3AF31D" w14:textId="58F8496E" w:rsidR="00427843" w:rsidRDefault="00427843" w:rsidP="00C1373F">
            <w:pPr>
              <w:rPr>
                <w:sz w:val="20"/>
                <w:szCs w:val="20"/>
              </w:rPr>
            </w:pPr>
            <w:r>
              <w:rPr>
                <w:sz w:val="20"/>
                <w:szCs w:val="20"/>
              </w:rPr>
              <w:t xml:space="preserve">Again – how might this be explored experientially (See  </w:t>
            </w:r>
            <w:r>
              <w:rPr>
                <w:sz w:val="20"/>
                <w:szCs w:val="20"/>
              </w:rPr>
              <w:t xml:space="preserve">Notes </w:t>
            </w:r>
            <w:r>
              <w:rPr>
                <w:sz w:val="20"/>
                <w:szCs w:val="20"/>
              </w:rPr>
              <w:t>for Teachers in RED p 96-97)</w:t>
            </w:r>
          </w:p>
          <w:p w14:paraId="6B9F7DFC" w14:textId="344E8AB1" w:rsidR="00427843" w:rsidRPr="005C3C7E" w:rsidRDefault="00427843" w:rsidP="00C1373F">
            <w:pPr>
              <w:rPr>
                <w:sz w:val="20"/>
                <w:szCs w:val="20"/>
              </w:rPr>
            </w:pPr>
            <w:r>
              <w:rPr>
                <w:sz w:val="20"/>
                <w:szCs w:val="20"/>
              </w:rPr>
              <w:t>TB p14 Consider drawing images of symbols in Baptism and writing meaning alongside as opposed to printing out the worksheet.</w:t>
            </w:r>
          </w:p>
        </w:tc>
        <w:tc>
          <w:tcPr>
            <w:tcW w:w="5953" w:type="dxa"/>
          </w:tcPr>
          <w:p w14:paraId="731B9F58" w14:textId="6F72BAB1" w:rsidR="00B81E2B" w:rsidRPr="00B81E2B" w:rsidRDefault="00B81E2B" w:rsidP="00C1373F">
            <w:pPr>
              <w:rPr>
                <w:rFonts w:ascii="Calibri" w:hAnsi="Calibri" w:cs="Calibri"/>
                <w:sz w:val="20"/>
                <w:szCs w:val="20"/>
              </w:rPr>
            </w:pPr>
            <w:r>
              <w:rPr>
                <w:rFonts w:ascii="Calibri" w:hAnsi="Calibri" w:cs="Calibri"/>
                <w:sz w:val="20"/>
                <w:szCs w:val="20"/>
              </w:rPr>
              <w:t>Link to prior learning about Noah story – rebirth of Creation and being ‘reborn’ into the Family of God, the Church.</w:t>
            </w:r>
          </w:p>
          <w:p w14:paraId="60B122EF" w14:textId="58EB98B6" w:rsidR="0085166D" w:rsidRPr="005C3C7E" w:rsidRDefault="00427843" w:rsidP="00C1373F">
            <w:pPr>
              <w:rPr>
                <w:color w:val="ED6731"/>
                <w:sz w:val="20"/>
                <w:szCs w:val="20"/>
              </w:rPr>
            </w:pPr>
            <w:r>
              <w:rPr>
                <w:sz w:val="20"/>
                <w:szCs w:val="20"/>
              </w:rPr>
              <w:t xml:space="preserve">NB – take care that any resources found via a search online feature a </w:t>
            </w:r>
            <w:r w:rsidRPr="00427843">
              <w:rPr>
                <w:b/>
                <w:bCs/>
                <w:sz w:val="20"/>
                <w:szCs w:val="20"/>
              </w:rPr>
              <w:t>Catholic</w:t>
            </w:r>
            <w:r>
              <w:rPr>
                <w:sz w:val="20"/>
                <w:szCs w:val="20"/>
              </w:rPr>
              <w:t xml:space="preserve"> baptism as many Christian denominations have baptism. </w:t>
            </w:r>
            <w:r w:rsidR="00BF04AC" w:rsidRPr="005C3C7E">
              <w:rPr>
                <w:rFonts w:ascii="Calibri" w:hAnsi="Calibri" w:cs="Calibri"/>
                <w:b/>
                <w:bCs/>
                <w:color w:val="FF9900"/>
                <w:sz w:val="20"/>
                <w:szCs w:val="20"/>
              </w:rPr>
              <w:t>D</w:t>
            </w:r>
            <w:r w:rsidR="00BF04AC" w:rsidRPr="005C3C7E">
              <w:rPr>
                <w:rFonts w:ascii="Calibri" w:hAnsi="Calibri" w:cs="Calibri"/>
                <w:b/>
                <w:bCs/>
                <w:color w:val="FF9900"/>
                <w:sz w:val="20"/>
                <w:szCs w:val="20"/>
              </w:rPr>
              <w:t xml:space="preserve">iscern </w:t>
            </w:r>
            <w:r w:rsidR="00BF04AC" w:rsidRPr="005C3C7E">
              <w:rPr>
                <w:rFonts w:ascii="Calibri" w:hAnsi="Calibri" w:cs="Calibri"/>
                <w:b/>
                <w:bCs/>
                <w:color w:val="FF9900"/>
                <w:sz w:val="20"/>
                <w:szCs w:val="20"/>
              </w:rPr>
              <w:t>2.1.3. Exploring the meaning of symbols used in an infant’s baptism in the Catholic Church</w:t>
            </w:r>
          </w:p>
        </w:tc>
      </w:tr>
      <w:tr w:rsidR="003C1A71" w:rsidRPr="005C3C7E" w14:paraId="6D217D0E" w14:textId="77777777" w:rsidTr="00933B07">
        <w:tc>
          <w:tcPr>
            <w:tcW w:w="2694" w:type="dxa"/>
            <w:tcBorders>
              <w:bottom w:val="single" w:sz="4" w:space="0" w:color="auto"/>
            </w:tcBorders>
          </w:tcPr>
          <w:p w14:paraId="2C457C1A" w14:textId="4376CC27" w:rsidR="003C1A71" w:rsidRPr="005C3C7E" w:rsidRDefault="00CB505F" w:rsidP="00C1373F">
            <w:pPr>
              <w:rPr>
                <w:sz w:val="20"/>
                <w:szCs w:val="20"/>
              </w:rPr>
            </w:pPr>
            <w:r w:rsidRPr="005C3C7E">
              <w:rPr>
                <w:rFonts w:ascii="Calibri" w:hAnsi="Calibri" w:cs="Calibri"/>
                <w:color w:val="231F20"/>
                <w:sz w:val="20"/>
                <w:szCs w:val="20"/>
              </w:rPr>
              <w:t>B: That the Christian Bible is split into two parts, the Old Testament, and the New Testament</w:t>
            </w:r>
          </w:p>
        </w:tc>
        <w:tc>
          <w:tcPr>
            <w:tcW w:w="2750" w:type="dxa"/>
            <w:tcBorders>
              <w:bottom w:val="single" w:sz="4" w:space="0" w:color="auto"/>
            </w:tcBorders>
            <w:shd w:val="clear" w:color="auto" w:fill="DEEAF6" w:themeFill="accent5" w:themeFillTint="33"/>
          </w:tcPr>
          <w:p w14:paraId="00B6BB8E" w14:textId="0D22E323" w:rsidR="003C1A71" w:rsidRPr="005C3C7E" w:rsidRDefault="00CB505F" w:rsidP="00C1373F">
            <w:pPr>
              <w:rPr>
                <w:rFonts w:ascii="Calibri" w:hAnsi="Calibri" w:cs="Calibri"/>
                <w:b/>
                <w:bCs/>
                <w:color w:val="231F20"/>
                <w:sz w:val="20"/>
                <w:szCs w:val="20"/>
              </w:rPr>
            </w:pPr>
            <w:r w:rsidRPr="005C3C7E">
              <w:rPr>
                <w:rFonts w:ascii="Calibri" w:hAnsi="Calibri" w:cs="Calibri"/>
                <w:b/>
                <w:bCs/>
                <w:color w:val="231F20"/>
                <w:sz w:val="20"/>
                <w:szCs w:val="20"/>
              </w:rPr>
              <w:t xml:space="preserve">U2.1.5 </w:t>
            </w:r>
            <w:r w:rsidRPr="005C3C7E">
              <w:rPr>
                <w:rFonts w:ascii="Calibri" w:hAnsi="Calibri" w:cs="Calibri"/>
                <w:b/>
                <w:bCs/>
                <w:color w:val="231F20"/>
                <w:sz w:val="20"/>
                <w:szCs w:val="20"/>
                <w:highlight w:val="cyan"/>
              </w:rPr>
              <w:t>Know that the Christian Bible is split into two parts, the Old Testament, and the New Testament.</w:t>
            </w:r>
          </w:p>
        </w:tc>
        <w:tc>
          <w:tcPr>
            <w:tcW w:w="4621" w:type="dxa"/>
          </w:tcPr>
          <w:p w14:paraId="742235A8" w14:textId="77777777" w:rsidR="0030108E" w:rsidRPr="005C3C7E" w:rsidRDefault="0030108E" w:rsidP="0030108E">
            <w:pPr>
              <w:pStyle w:val="ListParagraph"/>
              <w:numPr>
                <w:ilvl w:val="0"/>
                <w:numId w:val="12"/>
              </w:numPr>
              <w:rPr>
                <w:rFonts w:cstheme="minorHAnsi"/>
                <w:b/>
                <w:bCs/>
                <w:sz w:val="20"/>
                <w:szCs w:val="20"/>
              </w:rPr>
            </w:pPr>
            <w:r w:rsidRPr="005C3C7E">
              <w:rPr>
                <w:rFonts w:cstheme="minorHAnsi"/>
                <w:b/>
                <w:bCs/>
                <w:sz w:val="20"/>
                <w:szCs w:val="20"/>
              </w:rPr>
              <w:t>The Bible</w:t>
            </w:r>
          </w:p>
          <w:p w14:paraId="0502348D" w14:textId="0D67A5D0" w:rsidR="0030108E" w:rsidRPr="005C3C7E" w:rsidRDefault="0030108E" w:rsidP="0030108E">
            <w:pPr>
              <w:rPr>
                <w:rFonts w:cstheme="minorHAnsi"/>
                <w:sz w:val="20"/>
                <w:szCs w:val="20"/>
              </w:rPr>
            </w:pPr>
            <w:r w:rsidRPr="005C3C7E">
              <w:rPr>
                <w:rFonts w:cstheme="minorHAnsi"/>
                <w:sz w:val="20"/>
                <w:szCs w:val="20"/>
              </w:rPr>
              <w:t xml:space="preserve">TB p10 Starting point Qs are helpful – it could be an opportunity to look at lots of different translations and representations of the Bible e.g. Good News Translation Catholic Edition, The Graphic Bible etc. It is easy to see the two parts of the Bible using the Contents page, but also consider encouraging class to look through the Bible and see where the OT begins and ends and where NT begins – which </w:t>
            </w:r>
            <w:r w:rsidR="005D369C" w:rsidRPr="005C3C7E">
              <w:rPr>
                <w:rFonts w:cstheme="minorHAnsi"/>
                <w:sz w:val="20"/>
                <w:szCs w:val="20"/>
              </w:rPr>
              <w:t xml:space="preserve">‘half’ is larger? Why might that be? (NB – NT covers a much shorter time span and focus is Jesus Christ – God fully revealed to us in human form). </w:t>
            </w:r>
            <w:r w:rsidR="005C3C7E" w:rsidRPr="005C3C7E">
              <w:rPr>
                <w:rFonts w:cstheme="minorHAnsi"/>
                <w:sz w:val="20"/>
                <w:szCs w:val="20"/>
              </w:rPr>
              <w:t>Also,</w:t>
            </w:r>
            <w:r w:rsidR="005D369C" w:rsidRPr="005C3C7E">
              <w:rPr>
                <w:rFonts w:cstheme="minorHAnsi"/>
                <w:sz w:val="20"/>
                <w:szCs w:val="20"/>
              </w:rPr>
              <w:t xml:space="preserve"> TB p10 ppt refers to ‘inspiration – the writers of the Bible were inspired by the Holy Spirit. What does this mean? Perhaps looking at ‘The Inspiration of St Matthew’ by Caravaggio, or similar, helps?</w:t>
            </w:r>
          </w:p>
          <w:p w14:paraId="1A56E8E7" w14:textId="40A6B7E0" w:rsidR="0030108E" w:rsidRPr="005C3C7E" w:rsidRDefault="0030108E" w:rsidP="0030108E">
            <w:pPr>
              <w:rPr>
                <w:rFonts w:cstheme="minorHAnsi"/>
                <w:sz w:val="20"/>
                <w:szCs w:val="20"/>
              </w:rPr>
            </w:pPr>
            <w:r w:rsidRPr="005C3C7E">
              <w:rPr>
                <w:rFonts w:cstheme="minorHAnsi"/>
                <w:sz w:val="20"/>
                <w:szCs w:val="20"/>
              </w:rPr>
              <w:t>PB has 1</w:t>
            </w:r>
            <w:r w:rsidRPr="005C3C7E">
              <w:rPr>
                <w:rFonts w:cstheme="minorHAnsi"/>
                <w:sz w:val="20"/>
                <w:szCs w:val="20"/>
                <w:vertAlign w:val="superscript"/>
              </w:rPr>
              <w:t>st</w:t>
            </w:r>
            <w:r w:rsidRPr="005C3C7E">
              <w:rPr>
                <w:rFonts w:cstheme="minorHAnsi"/>
                <w:sz w:val="20"/>
                <w:szCs w:val="20"/>
              </w:rPr>
              <w:t xml:space="preserve"> story of Creation but consider referring to Diocesan guidance notes for Y1 teachers on retelling this story to avoid focus on day one…day two…</w:t>
            </w:r>
          </w:p>
          <w:p w14:paraId="49C9487B" w14:textId="1BD98DEE" w:rsidR="0030108E" w:rsidRPr="005C3C7E" w:rsidRDefault="0030108E" w:rsidP="0030108E">
            <w:pPr>
              <w:rPr>
                <w:rFonts w:cstheme="minorHAnsi"/>
                <w:sz w:val="20"/>
                <w:szCs w:val="20"/>
              </w:rPr>
            </w:pPr>
          </w:p>
          <w:p w14:paraId="7D45DC59" w14:textId="78F9A273" w:rsidR="00302105" w:rsidRPr="005C3C7E" w:rsidRDefault="00302105" w:rsidP="00C1373F">
            <w:pPr>
              <w:rPr>
                <w:sz w:val="20"/>
                <w:szCs w:val="20"/>
              </w:rPr>
            </w:pPr>
          </w:p>
        </w:tc>
        <w:tc>
          <w:tcPr>
            <w:tcW w:w="5953" w:type="dxa"/>
            <w:tcBorders>
              <w:bottom w:val="single" w:sz="4" w:space="0" w:color="auto"/>
            </w:tcBorders>
          </w:tcPr>
          <w:p w14:paraId="5FFCB87F" w14:textId="77777777" w:rsidR="004613B5" w:rsidRPr="005C3C7E" w:rsidRDefault="0030108E" w:rsidP="00C1373F">
            <w:pPr>
              <w:rPr>
                <w:rFonts w:cstheme="minorHAnsi"/>
                <w:sz w:val="20"/>
                <w:szCs w:val="20"/>
              </w:rPr>
            </w:pPr>
            <w:r w:rsidRPr="005C3C7E">
              <w:rPr>
                <w:rFonts w:cstheme="minorHAnsi"/>
                <w:sz w:val="20"/>
                <w:szCs w:val="20"/>
              </w:rPr>
              <w:t xml:space="preserve">This outcome is explored at the start of the chapter, which makes sense – if you are looking at a narrative in the Bible it is an ideal opportunity to spend some time looking at </w:t>
            </w:r>
            <w:r w:rsidR="004613B5" w:rsidRPr="005C3C7E">
              <w:rPr>
                <w:rFonts w:cstheme="minorHAnsi"/>
                <w:sz w:val="20"/>
                <w:szCs w:val="20"/>
              </w:rPr>
              <w:t xml:space="preserve">the Bible, what it is, </w:t>
            </w:r>
            <w:r w:rsidRPr="005C3C7E">
              <w:rPr>
                <w:rFonts w:cstheme="minorHAnsi"/>
                <w:sz w:val="20"/>
                <w:szCs w:val="20"/>
              </w:rPr>
              <w:t>how the Bible is compiled</w:t>
            </w:r>
            <w:r w:rsidR="004613B5" w:rsidRPr="005C3C7E">
              <w:rPr>
                <w:rFonts w:cstheme="minorHAnsi"/>
                <w:sz w:val="20"/>
                <w:szCs w:val="20"/>
              </w:rPr>
              <w:t>, what it means to the Christian community</w:t>
            </w:r>
            <w:r w:rsidRPr="005C3C7E">
              <w:rPr>
                <w:rFonts w:cstheme="minorHAnsi"/>
                <w:sz w:val="20"/>
                <w:szCs w:val="20"/>
              </w:rPr>
              <w:t>.</w:t>
            </w:r>
          </w:p>
          <w:p w14:paraId="704CD362" w14:textId="4C5C7BC7" w:rsidR="004613B5" w:rsidRPr="005C3C7E" w:rsidRDefault="004613B5" w:rsidP="00C1373F">
            <w:pPr>
              <w:rPr>
                <w:rFonts w:cstheme="minorHAnsi"/>
                <w:sz w:val="20"/>
                <w:szCs w:val="20"/>
              </w:rPr>
            </w:pPr>
            <w:r w:rsidRPr="005C3C7E">
              <w:rPr>
                <w:rFonts w:cstheme="minorHAnsi"/>
                <w:sz w:val="20"/>
                <w:szCs w:val="20"/>
              </w:rPr>
              <w:t>Explore too the different types of writing in the Bible – ‘history’ in the book of Kings, Law in Exodus (the 10 Commandments) and song/verse through the Book of Psalms</w:t>
            </w:r>
          </w:p>
          <w:p w14:paraId="5A5925C0" w14:textId="04781847" w:rsidR="006C4B19" w:rsidRPr="005C3C7E" w:rsidRDefault="005C3C7E" w:rsidP="00C1373F">
            <w:pPr>
              <w:rPr>
                <w:rFonts w:cstheme="minorHAnsi"/>
                <w:sz w:val="20"/>
                <w:szCs w:val="20"/>
              </w:rPr>
            </w:pPr>
            <w:r w:rsidRPr="005C3C7E">
              <w:rPr>
                <w:rFonts w:cstheme="minorHAnsi"/>
                <w:color w:val="808080" w:themeColor="background1" w:themeShade="80"/>
                <w:sz w:val="20"/>
                <w:szCs w:val="20"/>
              </w:rPr>
              <w:t xml:space="preserve">[NB: This may be more helpful for consideration with notes above </w:t>
            </w:r>
            <w:r>
              <w:rPr>
                <w:rFonts w:cstheme="minorHAnsi"/>
                <w:color w:val="808080" w:themeColor="background1" w:themeShade="80"/>
                <w:sz w:val="20"/>
                <w:szCs w:val="20"/>
              </w:rPr>
              <w:t xml:space="preserve">given </w:t>
            </w:r>
            <w:r w:rsidRPr="005C3C7E">
              <w:rPr>
                <w:rFonts w:cstheme="minorHAnsi"/>
                <w:color w:val="808080" w:themeColor="background1" w:themeShade="80"/>
                <w:sz w:val="20"/>
                <w:szCs w:val="20"/>
              </w:rPr>
              <w:t>for part 2 of the branch learning</w:t>
            </w:r>
            <w:r>
              <w:rPr>
                <w:rFonts w:cstheme="minorHAnsi"/>
                <w:color w:val="808080" w:themeColor="background1" w:themeShade="80"/>
                <w:sz w:val="20"/>
                <w:szCs w:val="20"/>
              </w:rPr>
              <w:t xml:space="preserve"> on story of Noah – see top row of table</w:t>
            </w:r>
            <w:r w:rsidRPr="005C3C7E">
              <w:rPr>
                <w:rFonts w:cstheme="minorHAnsi"/>
                <w:color w:val="808080" w:themeColor="background1" w:themeShade="80"/>
                <w:sz w:val="20"/>
                <w:szCs w:val="20"/>
              </w:rPr>
              <w:t xml:space="preserve">]: </w:t>
            </w:r>
            <w:r w:rsidR="004613B5" w:rsidRPr="005C3C7E">
              <w:rPr>
                <w:rFonts w:cstheme="minorHAnsi"/>
                <w:sz w:val="20"/>
                <w:szCs w:val="20"/>
              </w:rPr>
              <w:t>Dependent on your cohort, it may be appropriate to begin to talk about how Catholics view the Bible – the inspired word of God b</w:t>
            </w:r>
            <w:r>
              <w:rPr>
                <w:rFonts w:cstheme="minorHAnsi"/>
                <w:sz w:val="20"/>
                <w:szCs w:val="20"/>
              </w:rPr>
              <w:t>u</w:t>
            </w:r>
            <w:r w:rsidR="004613B5" w:rsidRPr="005C3C7E">
              <w:rPr>
                <w:rFonts w:cstheme="minorHAnsi"/>
                <w:sz w:val="20"/>
                <w:szCs w:val="20"/>
              </w:rPr>
              <w:t xml:space="preserve">t with human authors. </w:t>
            </w:r>
            <w:r w:rsidRPr="005C3C7E">
              <w:rPr>
                <w:rFonts w:cstheme="minorHAnsi"/>
                <w:sz w:val="20"/>
                <w:szCs w:val="20"/>
              </w:rPr>
              <w:t>Each author was writing for a particular audience at a particular time – so, this explains why the 1st Creation story isn’t a scientific or historic account – it is an account written down by a people in exile, missing their homeland, amongst strangers, remembering the one God who created the earth and them</w:t>
            </w:r>
            <w:r>
              <w:rPr>
                <w:rFonts w:cstheme="minorHAnsi"/>
                <w:sz w:val="20"/>
                <w:szCs w:val="20"/>
              </w:rPr>
              <w:t xml:space="preserve"> (See the Guidance for Y1 teachers for more on this).</w:t>
            </w:r>
            <w:r w:rsidRPr="005C3C7E">
              <w:rPr>
                <w:rFonts w:cstheme="minorHAnsi"/>
                <w:sz w:val="20"/>
                <w:szCs w:val="20"/>
              </w:rPr>
              <w:t xml:space="preserve"> </w:t>
            </w:r>
            <w:r w:rsidR="0030108E" w:rsidRPr="005C3C7E">
              <w:rPr>
                <w:rFonts w:cstheme="minorHAnsi"/>
                <w:sz w:val="20"/>
                <w:szCs w:val="20"/>
              </w:rPr>
              <w:t xml:space="preserve"> </w:t>
            </w:r>
          </w:p>
          <w:p w14:paraId="7C233126" w14:textId="5F531E9F" w:rsidR="005D369C" w:rsidRPr="005C3C7E" w:rsidRDefault="005D369C" w:rsidP="00C1373F">
            <w:pPr>
              <w:rPr>
                <w:sz w:val="20"/>
                <w:szCs w:val="20"/>
              </w:rPr>
            </w:pPr>
          </w:p>
        </w:tc>
      </w:tr>
      <w:tr w:rsidR="00933B07" w:rsidRPr="005C3C7E" w14:paraId="5C4DD69A" w14:textId="77777777" w:rsidTr="00933B07">
        <w:tc>
          <w:tcPr>
            <w:tcW w:w="2694" w:type="dxa"/>
            <w:tcBorders>
              <w:bottom w:val="nil"/>
            </w:tcBorders>
            <w:shd w:val="clear" w:color="auto" w:fill="auto"/>
          </w:tcPr>
          <w:p w14:paraId="3ADB82EA" w14:textId="77777777" w:rsidR="00933B07" w:rsidRPr="005C3C7E" w:rsidRDefault="00933B07" w:rsidP="00C1373F">
            <w:pPr>
              <w:rPr>
                <w:rFonts w:ascii="Calibri" w:hAnsi="Calibri" w:cs="Calibri"/>
                <w:color w:val="231F20"/>
                <w:sz w:val="20"/>
                <w:szCs w:val="20"/>
              </w:rPr>
            </w:pPr>
          </w:p>
        </w:tc>
        <w:tc>
          <w:tcPr>
            <w:tcW w:w="2750" w:type="dxa"/>
            <w:tcBorders>
              <w:bottom w:val="nil"/>
            </w:tcBorders>
            <w:shd w:val="clear" w:color="auto" w:fill="auto"/>
          </w:tcPr>
          <w:p w14:paraId="123A2EBE" w14:textId="77777777" w:rsidR="00933B07" w:rsidRPr="005C3C7E" w:rsidRDefault="00933B07" w:rsidP="00C1373F">
            <w:pPr>
              <w:rPr>
                <w:rFonts w:ascii="Calibri" w:hAnsi="Calibri" w:cs="Calibri"/>
                <w:b/>
                <w:bCs/>
                <w:color w:val="231F20"/>
                <w:sz w:val="20"/>
                <w:szCs w:val="20"/>
              </w:rPr>
            </w:pPr>
          </w:p>
        </w:tc>
        <w:tc>
          <w:tcPr>
            <w:tcW w:w="4621" w:type="dxa"/>
          </w:tcPr>
          <w:p w14:paraId="78BD5B91" w14:textId="77777777" w:rsidR="00933B07" w:rsidRDefault="00933B07" w:rsidP="00933B07">
            <w:pPr>
              <w:pStyle w:val="ListParagraph"/>
              <w:numPr>
                <w:ilvl w:val="0"/>
                <w:numId w:val="13"/>
              </w:numPr>
              <w:rPr>
                <w:rFonts w:cstheme="minorHAnsi"/>
                <w:b/>
                <w:bCs/>
                <w:sz w:val="20"/>
                <w:szCs w:val="20"/>
              </w:rPr>
            </w:pPr>
            <w:r>
              <w:rPr>
                <w:rFonts w:cstheme="minorHAnsi"/>
                <w:b/>
                <w:bCs/>
                <w:sz w:val="20"/>
                <w:szCs w:val="20"/>
              </w:rPr>
              <w:t>Mystery of the Holy Trinity</w:t>
            </w:r>
          </w:p>
          <w:p w14:paraId="5D1FD96E" w14:textId="59CABDD8" w:rsidR="00933B07" w:rsidRPr="00933B07" w:rsidRDefault="00933B07" w:rsidP="00933B07">
            <w:pPr>
              <w:rPr>
                <w:rFonts w:cstheme="minorHAnsi"/>
                <w:b/>
                <w:bCs/>
                <w:sz w:val="20"/>
                <w:szCs w:val="20"/>
              </w:rPr>
            </w:pPr>
            <w:r w:rsidRPr="00933B07">
              <w:rPr>
                <w:rFonts w:cstheme="minorHAnsi"/>
                <w:sz w:val="20"/>
                <w:szCs w:val="20"/>
              </w:rPr>
              <w:t xml:space="preserve">This </w:t>
            </w:r>
            <w:r w:rsidR="00427843">
              <w:rPr>
                <w:rFonts w:cstheme="minorHAnsi"/>
                <w:sz w:val="20"/>
                <w:szCs w:val="20"/>
              </w:rPr>
              <w:t>is extra content to that specified in the RED for Y2 Branch 1</w:t>
            </w:r>
          </w:p>
        </w:tc>
        <w:tc>
          <w:tcPr>
            <w:tcW w:w="5953" w:type="dxa"/>
            <w:tcBorders>
              <w:bottom w:val="nil"/>
            </w:tcBorders>
          </w:tcPr>
          <w:p w14:paraId="29E549D2" w14:textId="77777777" w:rsidR="00933B07" w:rsidRPr="005C3C7E" w:rsidRDefault="00933B07" w:rsidP="00C1373F">
            <w:pPr>
              <w:rPr>
                <w:rFonts w:cstheme="minorHAnsi"/>
                <w:sz w:val="20"/>
                <w:szCs w:val="20"/>
              </w:rPr>
            </w:pPr>
          </w:p>
        </w:tc>
      </w:tr>
    </w:tbl>
    <w:p w14:paraId="51569367" w14:textId="3949ABEC" w:rsidR="004E1A36" w:rsidRDefault="00BF04AC">
      <w:r>
        <w:br w:type="textWrapping" w:clear="all"/>
      </w:r>
    </w:p>
    <w:p w14:paraId="4869D966" w14:textId="13763829" w:rsidR="00E07DB9" w:rsidRPr="00E07DB9" w:rsidRDefault="00E07DB9" w:rsidP="00E07DB9">
      <w:pPr>
        <w:ind w:left="360"/>
        <w:rPr>
          <w:sz w:val="20"/>
          <w:szCs w:val="20"/>
        </w:rPr>
      </w:pPr>
    </w:p>
    <w:sectPr w:rsidR="00E07DB9" w:rsidRPr="00E07DB9" w:rsidSect="003C1A71">
      <w:headerReference w:type="default" r:id="rId13"/>
      <w:pgSz w:w="16838" w:h="11906" w:orient="landscape"/>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410492" w14:textId="77777777" w:rsidR="003C1A71" w:rsidRDefault="003C1A71" w:rsidP="003C1A71">
      <w:pPr>
        <w:spacing w:after="0" w:line="240" w:lineRule="auto"/>
      </w:pPr>
      <w:r>
        <w:separator/>
      </w:r>
    </w:p>
  </w:endnote>
  <w:endnote w:type="continuationSeparator" w:id="0">
    <w:p w14:paraId="1BA7A814" w14:textId="77777777" w:rsidR="003C1A71" w:rsidRDefault="003C1A71" w:rsidP="003C1A71">
      <w:pPr>
        <w:spacing w:after="0" w:line="240" w:lineRule="auto"/>
      </w:pPr>
      <w:r>
        <w:continuationSeparator/>
      </w:r>
    </w:p>
  </w:endnote>
  <w:endnote w:type="continuationNotice" w:id="1">
    <w:p w14:paraId="0640563E" w14:textId="77777777" w:rsidR="000715CD" w:rsidRDefault="000715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61740C" w14:textId="77777777" w:rsidR="003C1A71" w:rsidRDefault="003C1A71" w:rsidP="003C1A71">
      <w:pPr>
        <w:spacing w:after="0" w:line="240" w:lineRule="auto"/>
      </w:pPr>
      <w:r>
        <w:separator/>
      </w:r>
    </w:p>
  </w:footnote>
  <w:footnote w:type="continuationSeparator" w:id="0">
    <w:p w14:paraId="6FBF5AD7" w14:textId="77777777" w:rsidR="003C1A71" w:rsidRDefault="003C1A71" w:rsidP="003C1A71">
      <w:pPr>
        <w:spacing w:after="0" w:line="240" w:lineRule="auto"/>
      </w:pPr>
      <w:r>
        <w:continuationSeparator/>
      </w:r>
    </w:p>
  </w:footnote>
  <w:footnote w:type="continuationNotice" w:id="1">
    <w:p w14:paraId="4FBE3E53" w14:textId="77777777" w:rsidR="000715CD" w:rsidRDefault="000715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F77E14" w14:textId="13263812" w:rsidR="003C1A71" w:rsidRDefault="003C1A71" w:rsidP="006C4B19">
    <w:pPr>
      <w:pStyle w:val="Header"/>
      <w:ind w:left="6750" w:hanging="6750"/>
    </w:pPr>
    <w:r>
      <w:t xml:space="preserve">Year </w:t>
    </w:r>
    <w:r w:rsidR="00BF04AC">
      <w:t>Two</w:t>
    </w:r>
    <w:r>
      <w:t>: Creation and Covenant</w:t>
    </w:r>
    <w:r w:rsidR="003E5E66">
      <w:tab/>
    </w:r>
    <w:r w:rsidR="003E5E66">
      <w:tab/>
      <w:t>(TB = Teacher Book; PB = Pupil Book</w:t>
    </w:r>
    <w:r w:rsidR="002F5CCB">
      <w:t>; EO = Expected Outcomes</w:t>
    </w:r>
    <w:r w:rsidR="006C4B19">
      <w:t>; RED = Religious Education Directory</w:t>
    </w:r>
    <w:r w:rsidR="003E5E66">
      <w:t>)</w:t>
    </w:r>
  </w:p>
  <w:p w14:paraId="3F023E7B" w14:textId="77777777" w:rsidR="003C1A71" w:rsidRDefault="003C1A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A7C7B"/>
    <w:multiLevelType w:val="multilevel"/>
    <w:tmpl w:val="E7AAFC5A"/>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76F56C7"/>
    <w:multiLevelType w:val="hybridMultilevel"/>
    <w:tmpl w:val="560A2A8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E2844DF"/>
    <w:multiLevelType w:val="multilevel"/>
    <w:tmpl w:val="ADC2792C"/>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9417B89"/>
    <w:multiLevelType w:val="multilevel"/>
    <w:tmpl w:val="F4C864C0"/>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AC521FE"/>
    <w:multiLevelType w:val="multilevel"/>
    <w:tmpl w:val="6650A56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CCA2733"/>
    <w:multiLevelType w:val="multilevel"/>
    <w:tmpl w:val="604A878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DB30330"/>
    <w:multiLevelType w:val="hybridMultilevel"/>
    <w:tmpl w:val="F33E2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DA7F20"/>
    <w:multiLevelType w:val="multilevel"/>
    <w:tmpl w:val="7250050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C212AB8"/>
    <w:multiLevelType w:val="multilevel"/>
    <w:tmpl w:val="41D26DD8"/>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C706B79"/>
    <w:multiLevelType w:val="hybridMultilevel"/>
    <w:tmpl w:val="920C4D0E"/>
    <w:lvl w:ilvl="0" w:tplc="0809000F">
      <w:start w:val="6"/>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78AD5ABF"/>
    <w:multiLevelType w:val="multilevel"/>
    <w:tmpl w:val="F7A2C80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98651B6"/>
    <w:multiLevelType w:val="multilevel"/>
    <w:tmpl w:val="ECDEC3EA"/>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B651FD7"/>
    <w:multiLevelType w:val="multilevel"/>
    <w:tmpl w:val="42AAD914"/>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515148378">
    <w:abstractNumId w:val="0"/>
  </w:num>
  <w:num w:numId="2" w16cid:durableId="1107430436">
    <w:abstractNumId w:val="10"/>
  </w:num>
  <w:num w:numId="3" w16cid:durableId="2037652999">
    <w:abstractNumId w:val="4"/>
  </w:num>
  <w:num w:numId="4" w16cid:durableId="1452824576">
    <w:abstractNumId w:val="5"/>
  </w:num>
  <w:num w:numId="5" w16cid:durableId="794643129">
    <w:abstractNumId w:val="7"/>
  </w:num>
  <w:num w:numId="6" w16cid:durableId="496188444">
    <w:abstractNumId w:val="6"/>
  </w:num>
  <w:num w:numId="7" w16cid:durableId="196889185">
    <w:abstractNumId w:val="2"/>
  </w:num>
  <w:num w:numId="8" w16cid:durableId="1565335398">
    <w:abstractNumId w:val="3"/>
  </w:num>
  <w:num w:numId="9" w16cid:durableId="817304305">
    <w:abstractNumId w:val="11"/>
  </w:num>
  <w:num w:numId="10" w16cid:durableId="976573242">
    <w:abstractNumId w:val="8"/>
  </w:num>
  <w:num w:numId="11" w16cid:durableId="877204512">
    <w:abstractNumId w:val="12"/>
  </w:num>
  <w:num w:numId="12" w16cid:durableId="1059747531">
    <w:abstractNumId w:val="1"/>
  </w:num>
  <w:num w:numId="13" w16cid:durableId="11954589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A71"/>
    <w:rsid w:val="00011ED8"/>
    <w:rsid w:val="000715CD"/>
    <w:rsid w:val="000A3989"/>
    <w:rsid w:val="000C543F"/>
    <w:rsid w:val="000F4D9D"/>
    <w:rsid w:val="001161E4"/>
    <w:rsid w:val="0011702A"/>
    <w:rsid w:val="00135AA7"/>
    <w:rsid w:val="0018065D"/>
    <w:rsid w:val="001B4DC7"/>
    <w:rsid w:val="002968EC"/>
    <w:rsid w:val="002F5CCB"/>
    <w:rsid w:val="0030108E"/>
    <w:rsid w:val="00302105"/>
    <w:rsid w:val="00364F3A"/>
    <w:rsid w:val="003A4865"/>
    <w:rsid w:val="003C1A71"/>
    <w:rsid w:val="003E5E66"/>
    <w:rsid w:val="00427843"/>
    <w:rsid w:val="00430CA6"/>
    <w:rsid w:val="004613B5"/>
    <w:rsid w:val="004959E9"/>
    <w:rsid w:val="004B62A2"/>
    <w:rsid w:val="004C01E1"/>
    <w:rsid w:val="004E1A36"/>
    <w:rsid w:val="005712C4"/>
    <w:rsid w:val="005A7AED"/>
    <w:rsid w:val="005B22B4"/>
    <w:rsid w:val="005C39F8"/>
    <w:rsid w:val="005C3C7E"/>
    <w:rsid w:val="005D2D5D"/>
    <w:rsid w:val="005D369C"/>
    <w:rsid w:val="00641323"/>
    <w:rsid w:val="00662FB8"/>
    <w:rsid w:val="0069147D"/>
    <w:rsid w:val="006C4B19"/>
    <w:rsid w:val="007631F8"/>
    <w:rsid w:val="00821A37"/>
    <w:rsid w:val="0085166D"/>
    <w:rsid w:val="008668AF"/>
    <w:rsid w:val="008E6A46"/>
    <w:rsid w:val="00901178"/>
    <w:rsid w:val="00933B07"/>
    <w:rsid w:val="0096267B"/>
    <w:rsid w:val="009C6E08"/>
    <w:rsid w:val="00A46427"/>
    <w:rsid w:val="00A84768"/>
    <w:rsid w:val="00AB79BE"/>
    <w:rsid w:val="00B42DA7"/>
    <w:rsid w:val="00B64D9F"/>
    <w:rsid w:val="00B81E2B"/>
    <w:rsid w:val="00BF04AC"/>
    <w:rsid w:val="00C1373F"/>
    <w:rsid w:val="00C15B7E"/>
    <w:rsid w:val="00C67E4C"/>
    <w:rsid w:val="00CB505F"/>
    <w:rsid w:val="00CE0EA1"/>
    <w:rsid w:val="00D41610"/>
    <w:rsid w:val="00D44941"/>
    <w:rsid w:val="00E07DB9"/>
    <w:rsid w:val="00E62EA3"/>
    <w:rsid w:val="00E72F8B"/>
    <w:rsid w:val="00F45CF6"/>
    <w:rsid w:val="00F8182E"/>
    <w:rsid w:val="00FF0650"/>
    <w:rsid w:val="00FF17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AC1E6"/>
  <w15:chartTrackingRefBased/>
  <w15:docId w15:val="{940DB415-5D42-45C6-9C9D-176C2CF4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1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1A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1A71"/>
  </w:style>
  <w:style w:type="paragraph" w:styleId="Footer">
    <w:name w:val="footer"/>
    <w:basedOn w:val="Normal"/>
    <w:link w:val="FooterChar"/>
    <w:uiPriority w:val="99"/>
    <w:unhideWhenUsed/>
    <w:rsid w:val="003C1A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1A71"/>
  </w:style>
  <w:style w:type="paragraph" w:styleId="ListParagraph">
    <w:name w:val="List Paragraph"/>
    <w:basedOn w:val="Normal"/>
    <w:uiPriority w:val="34"/>
    <w:qFormat/>
    <w:rsid w:val="005A7AED"/>
    <w:pPr>
      <w:ind w:left="720"/>
      <w:contextualSpacing/>
    </w:pPr>
  </w:style>
  <w:style w:type="character" w:styleId="Hyperlink">
    <w:name w:val="Hyperlink"/>
    <w:basedOn w:val="DefaultParagraphFont"/>
    <w:uiPriority w:val="99"/>
    <w:unhideWhenUsed/>
    <w:rsid w:val="00B64D9F"/>
    <w:rPr>
      <w:color w:val="0563C1" w:themeColor="hyperlink"/>
      <w:u w:val="single"/>
    </w:rPr>
  </w:style>
  <w:style w:type="character" w:styleId="UnresolvedMention">
    <w:name w:val="Unresolved Mention"/>
    <w:basedOn w:val="DefaultParagraphFont"/>
    <w:uiPriority w:val="99"/>
    <w:semiHidden/>
    <w:unhideWhenUsed/>
    <w:rsid w:val="00B64D9F"/>
    <w:rPr>
      <w:color w:val="605E5C"/>
      <w:shd w:val="clear" w:color="auto" w:fill="E1DFDD"/>
    </w:rPr>
  </w:style>
  <w:style w:type="character" w:styleId="Emphasis">
    <w:name w:val="Emphasis"/>
    <w:basedOn w:val="DefaultParagraphFont"/>
    <w:uiPriority w:val="20"/>
    <w:qFormat/>
    <w:rsid w:val="001161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563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afod.org.uk/education/primary-teaching-resources/cst-pack-for-childre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enandhannahdunnett.com/shop/art-prints/bible-verses/psalm-139-boat-image-print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benandhannahdunnett.com/shop/art-prints/bible-verses/psalm-139-prin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8" ma:contentTypeDescription="Create a new document." ma:contentTypeScope="" ma:versionID="d3ba9b8cb989cc9b2ad43e5d42fd1f78">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0a21302634ebed09aae5e8bba53e2aba"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0EE2FA-CC77-49F6-AA42-38336AB0F80B}">
  <ds:schemaRefs>
    <ds:schemaRef ds:uri="http://schemas.microsoft.com/office/2006/metadata/properties"/>
    <ds:schemaRef ds:uri="http://schemas.microsoft.com/office/infopath/2007/PartnerControls"/>
    <ds:schemaRef ds:uri="3b8d6a05-d7f0-4ebb-bcfb-d94ee5f44148"/>
    <ds:schemaRef ds:uri="7e796f44-b170-4a35-a1ab-9198968d4f1e"/>
  </ds:schemaRefs>
</ds:datastoreItem>
</file>

<file path=customXml/itemProps2.xml><?xml version="1.0" encoding="utf-8"?>
<ds:datastoreItem xmlns:ds="http://schemas.openxmlformats.org/officeDocument/2006/customXml" ds:itemID="{B2B074EB-4A1E-45DE-82EA-7E16A0F8B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d6a05-d7f0-4ebb-bcfb-d94ee5f44148"/>
    <ds:schemaRef ds:uri="7e796f44-b170-4a35-a1ab-9198968d4f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F01F84-620C-4A04-A340-412B889678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4</Pages>
  <Words>1831</Words>
  <Characters>10442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Cunningham</dc:creator>
  <cp:keywords/>
  <dc:description/>
  <cp:lastModifiedBy>Julia Cunningham</cp:lastModifiedBy>
  <cp:revision>4</cp:revision>
  <dcterms:created xsi:type="dcterms:W3CDTF">2024-07-15T11:41:00Z</dcterms:created>
  <dcterms:modified xsi:type="dcterms:W3CDTF">2024-07-15T15:20:00Z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0x010100343CEB8C560E6542BF35FF585A6481A0</vt:lpwstr>
  </property>
</Properties>
</file>