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6018" w:type="dxa"/>
        <w:tblInd w:w="-1139" w:type="dxa"/>
        <w:tblLook w:val="04A0" w:firstRow="1" w:lastRow="0" w:firstColumn="1" w:lastColumn="0" w:noHBand="0" w:noVBand="1"/>
      </w:tblPr>
      <w:tblGrid>
        <w:gridCol w:w="2694"/>
        <w:gridCol w:w="2750"/>
        <w:gridCol w:w="4621"/>
        <w:gridCol w:w="5953"/>
      </w:tblGrid>
      <w:tr w:rsidR="003C1A71" w:rsidRPr="003E5E66" w14:paraId="67132BD6" w14:textId="77777777" w:rsidTr="00C67E4C">
        <w:tc>
          <w:tcPr>
            <w:tcW w:w="2694" w:type="dxa"/>
            <w:shd w:val="clear" w:color="auto" w:fill="D0CECE" w:themeFill="background2" w:themeFillShade="E6"/>
          </w:tcPr>
          <w:p w14:paraId="7A177198" w14:textId="32FD39E2" w:rsidR="003C1A71" w:rsidRPr="003E5E66" w:rsidRDefault="003C1A71" w:rsidP="003C1A71">
            <w:pPr>
              <w:jc w:val="center"/>
              <w:rPr>
                <w:sz w:val="20"/>
                <w:szCs w:val="20"/>
              </w:rPr>
            </w:pPr>
            <w:r w:rsidRPr="003E5E66">
              <w:rPr>
                <w:sz w:val="20"/>
                <w:szCs w:val="20"/>
              </w:rPr>
              <w:t>Content through Lenses</w:t>
            </w:r>
          </w:p>
        </w:tc>
        <w:tc>
          <w:tcPr>
            <w:tcW w:w="2750" w:type="dxa"/>
            <w:shd w:val="clear" w:color="auto" w:fill="D0CECE" w:themeFill="background2" w:themeFillShade="E6"/>
          </w:tcPr>
          <w:p w14:paraId="706DC8BB" w14:textId="4F732E08" w:rsidR="003C1A71" w:rsidRPr="003E5E66" w:rsidRDefault="003C1A71" w:rsidP="003C1A71">
            <w:pPr>
              <w:jc w:val="center"/>
              <w:rPr>
                <w:sz w:val="20"/>
                <w:szCs w:val="20"/>
              </w:rPr>
            </w:pPr>
            <w:r w:rsidRPr="003E5E66">
              <w:rPr>
                <w:sz w:val="20"/>
                <w:szCs w:val="20"/>
              </w:rPr>
              <w:t xml:space="preserve">Model Curriculum </w:t>
            </w:r>
            <w:r w:rsidR="002F5CCB">
              <w:rPr>
                <w:sz w:val="20"/>
                <w:szCs w:val="20"/>
              </w:rPr>
              <w:t xml:space="preserve">Expected </w:t>
            </w:r>
            <w:r w:rsidRPr="003E5E66">
              <w:rPr>
                <w:sz w:val="20"/>
                <w:szCs w:val="20"/>
              </w:rPr>
              <w:t>Outcomes</w:t>
            </w:r>
            <w:r w:rsidR="002F5CCB">
              <w:rPr>
                <w:sz w:val="20"/>
                <w:szCs w:val="20"/>
              </w:rPr>
              <w:t xml:space="preserve"> </w:t>
            </w:r>
          </w:p>
        </w:tc>
        <w:tc>
          <w:tcPr>
            <w:tcW w:w="4621" w:type="dxa"/>
            <w:shd w:val="clear" w:color="auto" w:fill="D0CECE" w:themeFill="background2" w:themeFillShade="E6"/>
          </w:tcPr>
          <w:p w14:paraId="3EBA9928" w14:textId="67D62BDB" w:rsidR="003C1A71" w:rsidRPr="003E5E66" w:rsidRDefault="003C1A71" w:rsidP="003C1A71">
            <w:pPr>
              <w:jc w:val="center"/>
              <w:rPr>
                <w:sz w:val="20"/>
                <w:szCs w:val="20"/>
              </w:rPr>
            </w:pPr>
            <w:r w:rsidRPr="003E5E66">
              <w:rPr>
                <w:sz w:val="20"/>
                <w:szCs w:val="20"/>
              </w:rPr>
              <w:t>The Vine and the Branches</w:t>
            </w:r>
          </w:p>
        </w:tc>
        <w:tc>
          <w:tcPr>
            <w:tcW w:w="5953" w:type="dxa"/>
            <w:shd w:val="clear" w:color="auto" w:fill="D0CECE" w:themeFill="background2" w:themeFillShade="E6"/>
          </w:tcPr>
          <w:p w14:paraId="17926AAD" w14:textId="4E4682CA" w:rsidR="003C1A71" w:rsidRPr="003E5E66" w:rsidRDefault="003C1A71" w:rsidP="003C1A71">
            <w:pPr>
              <w:jc w:val="center"/>
              <w:rPr>
                <w:sz w:val="20"/>
                <w:szCs w:val="20"/>
              </w:rPr>
            </w:pPr>
            <w:r w:rsidRPr="003E5E66">
              <w:rPr>
                <w:sz w:val="20"/>
                <w:szCs w:val="20"/>
              </w:rPr>
              <w:t>Support Notes</w:t>
            </w:r>
          </w:p>
        </w:tc>
      </w:tr>
      <w:tr w:rsidR="003C1A71" w:rsidRPr="003E5E66" w14:paraId="296CE0F7" w14:textId="77777777" w:rsidTr="00C67E4C">
        <w:tc>
          <w:tcPr>
            <w:tcW w:w="2694" w:type="dxa"/>
          </w:tcPr>
          <w:p w14:paraId="33D389B5" w14:textId="77777777" w:rsidR="00D05843" w:rsidRPr="00D05843" w:rsidRDefault="00D05843" w:rsidP="00D05843">
            <w:pPr>
              <w:rPr>
                <w:sz w:val="20"/>
                <w:szCs w:val="20"/>
              </w:rPr>
            </w:pPr>
            <w:r w:rsidRPr="00D05843">
              <w:rPr>
                <w:sz w:val="20"/>
                <w:szCs w:val="20"/>
              </w:rPr>
              <w:t>H: The Annunciation of John the Baptist Lk 1:5-20</w:t>
            </w:r>
          </w:p>
          <w:p w14:paraId="5556C5EF" w14:textId="77777777" w:rsidR="00D05843" w:rsidRPr="00D05843" w:rsidRDefault="00D05843" w:rsidP="00D05843">
            <w:pPr>
              <w:rPr>
                <w:sz w:val="20"/>
                <w:szCs w:val="20"/>
              </w:rPr>
            </w:pPr>
            <w:r w:rsidRPr="00D05843">
              <w:rPr>
                <w:sz w:val="20"/>
                <w:szCs w:val="20"/>
              </w:rPr>
              <w:t>The Annunciation of Jesus Lk 1:26-38</w:t>
            </w:r>
          </w:p>
          <w:p w14:paraId="7CF45237" w14:textId="77777777" w:rsidR="00D05843" w:rsidRPr="00D05843" w:rsidRDefault="00D05843" w:rsidP="00D05843">
            <w:pPr>
              <w:rPr>
                <w:sz w:val="20"/>
                <w:szCs w:val="20"/>
              </w:rPr>
            </w:pPr>
            <w:r w:rsidRPr="00D05843">
              <w:rPr>
                <w:sz w:val="20"/>
                <w:szCs w:val="20"/>
              </w:rPr>
              <w:t>The Visitation Lk 1:39-50, 53</w:t>
            </w:r>
          </w:p>
          <w:p w14:paraId="4402F381" w14:textId="77777777" w:rsidR="00D05843" w:rsidRPr="00D05843" w:rsidRDefault="00D05843" w:rsidP="00D05843">
            <w:pPr>
              <w:rPr>
                <w:sz w:val="20"/>
                <w:szCs w:val="20"/>
              </w:rPr>
            </w:pPr>
            <w:r w:rsidRPr="00D05843">
              <w:rPr>
                <w:sz w:val="20"/>
                <w:szCs w:val="20"/>
              </w:rPr>
              <w:t>The birth of John the Baptist Lk 1:57-58</w:t>
            </w:r>
          </w:p>
          <w:p w14:paraId="40446884" w14:textId="77777777" w:rsidR="00D05843" w:rsidRPr="00D05843" w:rsidRDefault="00D05843" w:rsidP="00D05843">
            <w:pPr>
              <w:rPr>
                <w:sz w:val="20"/>
                <w:szCs w:val="20"/>
              </w:rPr>
            </w:pPr>
            <w:r w:rsidRPr="00D05843">
              <w:rPr>
                <w:sz w:val="20"/>
                <w:szCs w:val="20"/>
              </w:rPr>
              <w:t>Zechariah’s voice is restored (The circumcision of John the Baptist) Lk 1:59-66, 67,76</w:t>
            </w:r>
          </w:p>
          <w:p w14:paraId="1B6A62D4" w14:textId="77777777" w:rsidR="00D05843" w:rsidRPr="00D05843" w:rsidRDefault="00D05843" w:rsidP="00D05843">
            <w:pPr>
              <w:rPr>
                <w:sz w:val="20"/>
                <w:szCs w:val="20"/>
              </w:rPr>
            </w:pPr>
            <w:r w:rsidRPr="00D05843">
              <w:rPr>
                <w:sz w:val="20"/>
                <w:szCs w:val="20"/>
              </w:rPr>
              <w:t>The Birth of Jesus Lk 2:1 – 8</w:t>
            </w:r>
          </w:p>
          <w:p w14:paraId="6585AB66" w14:textId="5B5E0E72" w:rsidR="003C1A71" w:rsidRPr="003E5E66" w:rsidRDefault="00D05843" w:rsidP="00D05843">
            <w:pPr>
              <w:rPr>
                <w:sz w:val="20"/>
                <w:szCs w:val="20"/>
              </w:rPr>
            </w:pPr>
            <w:r w:rsidRPr="00D05843">
              <w:rPr>
                <w:sz w:val="20"/>
                <w:szCs w:val="20"/>
              </w:rPr>
              <w:t>C: How the Christmas story is celebrated in song: carol services.</w:t>
            </w:r>
          </w:p>
        </w:tc>
        <w:tc>
          <w:tcPr>
            <w:tcW w:w="2750" w:type="dxa"/>
            <w:shd w:val="clear" w:color="auto" w:fill="DEEAF6" w:themeFill="accent5" w:themeFillTint="33"/>
          </w:tcPr>
          <w:p w14:paraId="540D4F28" w14:textId="2A02B43B" w:rsidR="003C1A71" w:rsidRPr="003E5E66" w:rsidRDefault="00D05843">
            <w:pPr>
              <w:rPr>
                <w:sz w:val="20"/>
                <w:szCs w:val="20"/>
              </w:rPr>
            </w:pPr>
            <w:r w:rsidRPr="00D05843">
              <w:rPr>
                <w:sz w:val="20"/>
                <w:szCs w:val="20"/>
              </w:rPr>
              <w:t>U2.2.1. Retell, with increasing detail, one of the religious accounts from the Annunciation and the birth of John the Baptist and of the Annunciation and the birth of Jesus from the Gospel of Luke.</w:t>
            </w:r>
          </w:p>
        </w:tc>
        <w:tc>
          <w:tcPr>
            <w:tcW w:w="4621" w:type="dxa"/>
          </w:tcPr>
          <w:p w14:paraId="696DC4F0" w14:textId="12046882" w:rsidR="00FF4CA8" w:rsidRPr="00BC200B" w:rsidRDefault="00E026E9" w:rsidP="00FF4CA8">
            <w:pPr>
              <w:rPr>
                <w:b/>
                <w:bCs/>
                <w:sz w:val="20"/>
                <w:szCs w:val="20"/>
              </w:rPr>
            </w:pPr>
            <w:r w:rsidRPr="00BC200B">
              <w:rPr>
                <w:b/>
                <w:bCs/>
                <w:sz w:val="20"/>
                <w:szCs w:val="20"/>
              </w:rPr>
              <w:t xml:space="preserve">2.2.1 Zechariah in the Temple; 2.2.2 The Annunciation to Mary; 2.2.3 The Visitation; 2.2.5 The Birth of John the Baptist; 2.2.6 The Birth </w:t>
            </w:r>
            <w:r w:rsidR="00BC200B" w:rsidRPr="00BC200B">
              <w:rPr>
                <w:b/>
                <w:bCs/>
                <w:sz w:val="20"/>
                <w:szCs w:val="20"/>
              </w:rPr>
              <w:t>of Jesus</w:t>
            </w:r>
          </w:p>
          <w:p w14:paraId="5D33F644" w14:textId="77777777" w:rsidR="00F623A1" w:rsidRDefault="00BC200B" w:rsidP="00796038">
            <w:pPr>
              <w:rPr>
                <w:sz w:val="20"/>
                <w:szCs w:val="20"/>
              </w:rPr>
            </w:pPr>
            <w:r>
              <w:rPr>
                <w:sz w:val="20"/>
                <w:szCs w:val="20"/>
              </w:rPr>
              <w:t>Encounter each of the religious accounts listed in the Hear leans (column 1) in corresponding chapter above.</w:t>
            </w:r>
          </w:p>
          <w:p w14:paraId="0F829A81" w14:textId="77777777" w:rsidR="00EF1504" w:rsidRDefault="00EF1504" w:rsidP="00796038">
            <w:pPr>
              <w:rPr>
                <w:sz w:val="20"/>
                <w:szCs w:val="20"/>
              </w:rPr>
            </w:pPr>
            <w:r>
              <w:rPr>
                <w:sz w:val="20"/>
                <w:szCs w:val="20"/>
              </w:rPr>
              <w:t>To note: TB (p21) ppt slide 12 – W of K is Understand</w:t>
            </w:r>
          </w:p>
          <w:p w14:paraId="3C336FF2" w14:textId="13E8FB4B" w:rsidR="006861F2" w:rsidRDefault="006861F2" w:rsidP="00796038">
            <w:pPr>
              <w:rPr>
                <w:sz w:val="20"/>
                <w:szCs w:val="20"/>
              </w:rPr>
            </w:pPr>
            <w:r>
              <w:rPr>
                <w:sz w:val="20"/>
                <w:szCs w:val="20"/>
              </w:rPr>
              <w:t xml:space="preserve">NB: the religious accounts in the PB are slightly abridged. Consider reading directly from scripture. You may wish to use the Catholic Good News Translation (GNT). You may wish to begin with a painting/picture that illustrates the scripture first as a way </w:t>
            </w:r>
            <w:r w:rsidR="00DC0B17">
              <w:rPr>
                <w:sz w:val="20"/>
                <w:szCs w:val="20"/>
              </w:rPr>
              <w:t>into</w:t>
            </w:r>
            <w:r>
              <w:rPr>
                <w:sz w:val="20"/>
                <w:szCs w:val="20"/>
              </w:rPr>
              <w:t xml:space="preserve"> the religious account. </w:t>
            </w:r>
          </w:p>
          <w:p w14:paraId="7E0AD4D2" w14:textId="77777777" w:rsidR="00244C64" w:rsidRDefault="00244C64" w:rsidP="00796038">
            <w:pPr>
              <w:rPr>
                <w:sz w:val="20"/>
                <w:szCs w:val="20"/>
              </w:rPr>
            </w:pPr>
            <w:r>
              <w:rPr>
                <w:sz w:val="20"/>
                <w:szCs w:val="20"/>
              </w:rPr>
              <w:t>NB: note misspelling of Zechariah in ‘Pause to Talk’ PB (p38)</w:t>
            </w:r>
          </w:p>
          <w:p w14:paraId="44DBA3BB" w14:textId="77777777" w:rsidR="00244C64" w:rsidRDefault="00244C64" w:rsidP="00796038">
            <w:pPr>
              <w:rPr>
                <w:sz w:val="20"/>
                <w:szCs w:val="20"/>
              </w:rPr>
            </w:pPr>
            <w:r>
              <w:rPr>
                <w:sz w:val="20"/>
                <w:szCs w:val="20"/>
              </w:rPr>
              <w:t>PB (p38) ‘Activities’ 2 is a possible way to assess this EO</w:t>
            </w:r>
          </w:p>
          <w:p w14:paraId="1DA288FA" w14:textId="30BC9BE3" w:rsidR="000A341E" w:rsidRPr="00796038" w:rsidRDefault="000A341E" w:rsidP="00796038">
            <w:pPr>
              <w:rPr>
                <w:sz w:val="20"/>
                <w:szCs w:val="20"/>
              </w:rPr>
            </w:pPr>
            <w:r>
              <w:rPr>
                <w:sz w:val="20"/>
                <w:szCs w:val="20"/>
              </w:rPr>
              <w:t xml:space="preserve">PB (p41) consider taking the role of Mary </w:t>
            </w:r>
            <w:r w:rsidR="00C94298">
              <w:rPr>
                <w:sz w:val="20"/>
                <w:szCs w:val="20"/>
              </w:rPr>
              <w:t>i</w:t>
            </w:r>
            <w:r>
              <w:rPr>
                <w:sz w:val="20"/>
                <w:szCs w:val="20"/>
              </w:rPr>
              <w:t xml:space="preserve">f undertaking the hot seat activity as children may not have enough background knowledge to undertake the activity effectively. </w:t>
            </w:r>
          </w:p>
        </w:tc>
        <w:tc>
          <w:tcPr>
            <w:tcW w:w="5953" w:type="dxa"/>
          </w:tcPr>
          <w:p w14:paraId="6FAA342F" w14:textId="1CC8BD71" w:rsidR="00BC200B" w:rsidRDefault="00BC200B" w:rsidP="00FF4CA8">
            <w:pPr>
              <w:rPr>
                <w:sz w:val="20"/>
                <w:szCs w:val="20"/>
              </w:rPr>
            </w:pPr>
            <w:r>
              <w:rPr>
                <w:sz w:val="20"/>
                <w:szCs w:val="20"/>
              </w:rPr>
              <w:t>Read the Theological Notes for Teachers (TB p18-19)</w:t>
            </w:r>
            <w:r w:rsidR="00E97D9D">
              <w:rPr>
                <w:sz w:val="20"/>
                <w:szCs w:val="20"/>
              </w:rPr>
              <w:t xml:space="preserve"> and the notes for teachers in the RED (p100)</w:t>
            </w:r>
          </w:p>
          <w:p w14:paraId="6AF08BF8" w14:textId="71B35F90" w:rsidR="00FF4CA8" w:rsidRPr="003E5E66" w:rsidRDefault="001E69AA" w:rsidP="00FF4CA8">
            <w:pPr>
              <w:rPr>
                <w:sz w:val="20"/>
                <w:szCs w:val="20"/>
              </w:rPr>
            </w:pPr>
            <w:r>
              <w:rPr>
                <w:sz w:val="20"/>
                <w:szCs w:val="20"/>
              </w:rPr>
              <w:t xml:space="preserve">The EO for this Hear lens is to retell just </w:t>
            </w:r>
            <w:r w:rsidRPr="001E69AA">
              <w:rPr>
                <w:i/>
                <w:iCs/>
                <w:sz w:val="20"/>
                <w:szCs w:val="20"/>
              </w:rPr>
              <w:t>one</w:t>
            </w:r>
            <w:r>
              <w:rPr>
                <w:sz w:val="20"/>
                <w:szCs w:val="20"/>
              </w:rPr>
              <w:t xml:space="preserve"> of the religious accounts studied BUT it is important for children to engage with ALL of the religious accounts from the Hear lens in order to encounter fully the infancy narrative from Luke’s Gospel. Assessment of the EO will require a focus on a retell of one of these accounts after the learning has taken place. You may wish to dictate the religious account they are retelling, perhaps one of the religious accounts that are new to the children (check what Y1 have already encountered) OR check pupil ability to retell different religious accounts allowing assessment of this EO as and when throughout the </w:t>
            </w:r>
            <w:r w:rsidR="006861F2">
              <w:rPr>
                <w:sz w:val="20"/>
                <w:szCs w:val="20"/>
              </w:rPr>
              <w:t>branch</w:t>
            </w:r>
            <w:r>
              <w:rPr>
                <w:sz w:val="20"/>
                <w:szCs w:val="20"/>
              </w:rPr>
              <w:t>.</w:t>
            </w:r>
          </w:p>
          <w:p w14:paraId="57DA373C" w14:textId="431B81AA" w:rsidR="0082000C" w:rsidRDefault="00E026E9">
            <w:pPr>
              <w:rPr>
                <w:sz w:val="20"/>
                <w:szCs w:val="20"/>
              </w:rPr>
            </w:pPr>
            <w:r>
              <w:rPr>
                <w:sz w:val="20"/>
                <w:szCs w:val="20"/>
              </w:rPr>
              <w:t>As this EO will be revisited each time the children engage with each religious account</w:t>
            </w:r>
            <w:r w:rsidR="006861F2">
              <w:rPr>
                <w:sz w:val="20"/>
                <w:szCs w:val="20"/>
              </w:rPr>
              <w:t xml:space="preserve"> it links to 5 of the 6 chapters</w:t>
            </w:r>
            <w:r w:rsidR="00C94298">
              <w:rPr>
                <w:sz w:val="20"/>
                <w:szCs w:val="20"/>
              </w:rPr>
              <w:t xml:space="preserve"> in the Branch</w:t>
            </w:r>
            <w:r w:rsidR="006861F2">
              <w:rPr>
                <w:sz w:val="20"/>
                <w:szCs w:val="20"/>
              </w:rPr>
              <w:t>.</w:t>
            </w:r>
          </w:p>
          <w:p w14:paraId="21C6690C" w14:textId="176BF66C" w:rsidR="000A341E" w:rsidRDefault="000A341E">
            <w:pPr>
              <w:rPr>
                <w:sz w:val="20"/>
                <w:szCs w:val="20"/>
              </w:rPr>
            </w:pPr>
            <w:r>
              <w:rPr>
                <w:sz w:val="20"/>
                <w:szCs w:val="20"/>
              </w:rPr>
              <w:t>Consider using maps of 1</w:t>
            </w:r>
            <w:r w:rsidRPr="000A341E">
              <w:rPr>
                <w:sz w:val="20"/>
                <w:szCs w:val="20"/>
                <w:vertAlign w:val="superscript"/>
              </w:rPr>
              <w:t>st</w:t>
            </w:r>
            <w:r>
              <w:rPr>
                <w:sz w:val="20"/>
                <w:szCs w:val="20"/>
              </w:rPr>
              <w:t xml:space="preserve"> Century Palestine to show the terrain and the journeys travelled</w:t>
            </w:r>
            <w:r w:rsidR="000B0FE6">
              <w:rPr>
                <w:sz w:val="20"/>
                <w:szCs w:val="20"/>
              </w:rPr>
              <w:t>. Introduce the world of 1</w:t>
            </w:r>
            <w:r w:rsidR="000B0FE6" w:rsidRPr="00EC756C">
              <w:rPr>
                <w:sz w:val="20"/>
                <w:szCs w:val="20"/>
                <w:vertAlign w:val="superscript"/>
              </w:rPr>
              <w:t>st</w:t>
            </w:r>
            <w:r w:rsidR="000B0FE6">
              <w:rPr>
                <w:sz w:val="20"/>
                <w:szCs w:val="20"/>
              </w:rPr>
              <w:t xml:space="preserve"> Century Palestine - see </w:t>
            </w:r>
            <w:hyperlink r:id="rId10" w:history="1">
              <w:r w:rsidR="000B0FE6" w:rsidRPr="00952436">
                <w:rPr>
                  <w:rStyle w:val="Hyperlink"/>
                  <w:sz w:val="20"/>
                  <w:szCs w:val="20"/>
                </w:rPr>
                <w:t>www.nazarethvillage.com</w:t>
              </w:r>
            </w:hyperlink>
            <w:r w:rsidR="000B0FE6">
              <w:rPr>
                <w:sz w:val="20"/>
                <w:szCs w:val="20"/>
              </w:rPr>
              <w:t xml:space="preserve"> for images</w:t>
            </w:r>
          </w:p>
          <w:p w14:paraId="6236DD31" w14:textId="77777777" w:rsidR="00C94298" w:rsidRDefault="00FF0EFA" w:rsidP="000B0FE6">
            <w:pPr>
              <w:rPr>
                <w:sz w:val="20"/>
                <w:szCs w:val="20"/>
              </w:rPr>
            </w:pPr>
            <w:r>
              <w:rPr>
                <w:sz w:val="20"/>
                <w:szCs w:val="20"/>
              </w:rPr>
              <w:t>Consider opportunities for Discern when encountering these religious accounts e.g. by using this exemplar</w:t>
            </w:r>
            <w:r w:rsidR="00C94298">
              <w:rPr>
                <w:sz w:val="20"/>
                <w:szCs w:val="20"/>
              </w:rPr>
              <w:t>.</w:t>
            </w:r>
          </w:p>
          <w:p w14:paraId="415EEB22" w14:textId="6DD07F82" w:rsidR="000B0FE6" w:rsidRDefault="000B0FE6" w:rsidP="000B0FE6">
            <w:pPr>
              <w:rPr>
                <w:sz w:val="20"/>
                <w:szCs w:val="20"/>
              </w:rPr>
            </w:pPr>
            <w:r>
              <w:rPr>
                <w:sz w:val="20"/>
                <w:szCs w:val="20"/>
              </w:rPr>
              <w:t xml:space="preserve">Consider starting with this EO. It would be a good opportunity to introduce Luke, the Gospel writer, who we think he was, when he was writing and why. This can be revisited in the next 2 branches </w:t>
            </w:r>
            <w:proofErr w:type="spellStart"/>
            <w:r>
              <w:rPr>
                <w:sz w:val="20"/>
                <w:szCs w:val="20"/>
              </w:rPr>
              <w:t>GtJ</w:t>
            </w:r>
            <w:proofErr w:type="spellEnd"/>
            <w:r>
              <w:rPr>
                <w:sz w:val="20"/>
                <w:szCs w:val="20"/>
              </w:rPr>
              <w:t xml:space="preserve"> and </w:t>
            </w:r>
            <w:proofErr w:type="spellStart"/>
            <w:r>
              <w:rPr>
                <w:sz w:val="20"/>
                <w:szCs w:val="20"/>
              </w:rPr>
              <w:t>DtG</w:t>
            </w:r>
            <w:proofErr w:type="spellEnd"/>
            <w:r>
              <w:rPr>
                <w:sz w:val="20"/>
                <w:szCs w:val="20"/>
              </w:rPr>
              <w:t xml:space="preserve">. See </w:t>
            </w:r>
            <w:hyperlink r:id="rId11" w:history="1">
              <w:r w:rsidRPr="00952436">
                <w:rPr>
                  <w:rStyle w:val="Hyperlink"/>
                  <w:sz w:val="20"/>
                  <w:szCs w:val="20"/>
                </w:rPr>
                <w:t>http://www.thebibledoctor.com/</w:t>
              </w:r>
            </w:hyperlink>
          </w:p>
          <w:p w14:paraId="716F4533" w14:textId="77777777" w:rsidR="000B0FE6" w:rsidRDefault="000B0FE6" w:rsidP="000B0FE6">
            <w:pPr>
              <w:rPr>
                <w:sz w:val="20"/>
                <w:szCs w:val="20"/>
              </w:rPr>
            </w:pPr>
            <w:r>
              <w:rPr>
                <w:sz w:val="20"/>
                <w:szCs w:val="20"/>
              </w:rPr>
              <w:t>See RED p82 Notes for Teachers (para 4) for guidance on using the Bible in class.</w:t>
            </w:r>
          </w:p>
          <w:p w14:paraId="7F6D9152" w14:textId="731691D9" w:rsidR="00FF0EFA" w:rsidRPr="003E5E66" w:rsidRDefault="000B0FE6">
            <w:pPr>
              <w:rPr>
                <w:sz w:val="20"/>
                <w:szCs w:val="20"/>
              </w:rPr>
            </w:pPr>
            <w:r w:rsidRPr="00FF0EFA">
              <w:rPr>
                <w:b/>
                <w:bCs/>
                <w:sz w:val="20"/>
                <w:szCs w:val="20"/>
              </w:rPr>
              <w:t xml:space="preserve">D2.2.2. Saying what they wonder </w:t>
            </w:r>
            <w:r w:rsidR="00FF0EFA" w:rsidRPr="00FF0EFA">
              <w:rPr>
                <w:b/>
                <w:bCs/>
                <w:sz w:val="20"/>
                <w:szCs w:val="20"/>
              </w:rPr>
              <w:t>about the Holy Spirit and how baby John the Baptist, Mary, Elizabeth, and Zechariah felt.</w:t>
            </w:r>
            <w:r w:rsidR="00C94298">
              <w:rPr>
                <w:b/>
                <w:bCs/>
                <w:sz w:val="20"/>
                <w:szCs w:val="20"/>
              </w:rPr>
              <w:t xml:space="preserve"> </w:t>
            </w:r>
            <w:r w:rsidR="00C94298">
              <w:rPr>
                <w:sz w:val="20"/>
                <w:szCs w:val="20"/>
              </w:rPr>
              <w:t>This is an exemplar Discern outcome that could be applied to the religious accounts above. There wouldn’t necessary be a need to complete this for all 5 accounts BUT it would be good to identify the work of the Holy Spirit in each of the religious accounts encountered.</w:t>
            </w:r>
          </w:p>
        </w:tc>
      </w:tr>
      <w:tr w:rsidR="003C1A71" w:rsidRPr="003E5E66" w14:paraId="7C732706" w14:textId="77777777" w:rsidTr="00C67E4C">
        <w:tc>
          <w:tcPr>
            <w:tcW w:w="2694" w:type="dxa"/>
          </w:tcPr>
          <w:p w14:paraId="50FF260B" w14:textId="4A7EAC3E" w:rsidR="003C1A71" w:rsidRPr="003E5E66" w:rsidRDefault="00D05843" w:rsidP="003C1A71">
            <w:pPr>
              <w:rPr>
                <w:sz w:val="20"/>
                <w:szCs w:val="20"/>
              </w:rPr>
            </w:pPr>
            <w:r w:rsidRPr="00D05843">
              <w:rPr>
                <w:sz w:val="20"/>
                <w:szCs w:val="20"/>
              </w:rPr>
              <w:t xml:space="preserve">B: prophets and prophetesses communicate God’s message inspired by the Holy Spirit. </w:t>
            </w:r>
            <w:r w:rsidRPr="00D05843">
              <w:rPr>
                <w:sz w:val="20"/>
                <w:szCs w:val="20"/>
              </w:rPr>
              <w:lastRenderedPageBreak/>
              <w:t>John the Baptist is born to be a prophet.</w:t>
            </w:r>
          </w:p>
        </w:tc>
        <w:tc>
          <w:tcPr>
            <w:tcW w:w="2750" w:type="dxa"/>
            <w:shd w:val="clear" w:color="auto" w:fill="DEEAF6" w:themeFill="accent5" w:themeFillTint="33"/>
          </w:tcPr>
          <w:p w14:paraId="67634451" w14:textId="40F56A75" w:rsidR="003C1A71" w:rsidRPr="003E5E66" w:rsidRDefault="00D05843" w:rsidP="0086617C">
            <w:pPr>
              <w:rPr>
                <w:sz w:val="20"/>
                <w:szCs w:val="20"/>
              </w:rPr>
            </w:pPr>
            <w:r w:rsidRPr="00D05843">
              <w:rPr>
                <w:sz w:val="20"/>
                <w:szCs w:val="20"/>
              </w:rPr>
              <w:lastRenderedPageBreak/>
              <w:t xml:space="preserve">U2.2.2. Know that a prophet or prophetess communicates God’s message, inspired by the </w:t>
            </w:r>
            <w:r w:rsidRPr="00D05843">
              <w:rPr>
                <w:sz w:val="20"/>
                <w:szCs w:val="20"/>
              </w:rPr>
              <w:lastRenderedPageBreak/>
              <w:t>Holy Spirit, and that Isaiah and John the Baptist are prophets.</w:t>
            </w:r>
          </w:p>
        </w:tc>
        <w:tc>
          <w:tcPr>
            <w:tcW w:w="4621" w:type="dxa"/>
          </w:tcPr>
          <w:p w14:paraId="6CEC0C78" w14:textId="77777777" w:rsidR="00864820" w:rsidRPr="00C94298" w:rsidRDefault="00C94298" w:rsidP="00FF4CA8">
            <w:pPr>
              <w:rPr>
                <w:b/>
                <w:bCs/>
                <w:sz w:val="20"/>
                <w:szCs w:val="20"/>
              </w:rPr>
            </w:pPr>
            <w:r w:rsidRPr="00C94298">
              <w:rPr>
                <w:b/>
                <w:bCs/>
                <w:sz w:val="20"/>
                <w:szCs w:val="20"/>
              </w:rPr>
              <w:lastRenderedPageBreak/>
              <w:t>2.2.4 Advent</w:t>
            </w:r>
          </w:p>
          <w:p w14:paraId="679F88A6" w14:textId="3CAAA842" w:rsidR="00C94298" w:rsidRDefault="00C94298" w:rsidP="00FF4CA8">
            <w:pPr>
              <w:rPr>
                <w:sz w:val="20"/>
                <w:szCs w:val="20"/>
              </w:rPr>
            </w:pPr>
            <w:r>
              <w:rPr>
                <w:sz w:val="20"/>
                <w:szCs w:val="20"/>
              </w:rPr>
              <w:t xml:space="preserve">This chapter explores the EO about prophets and prophetesses. See the ppt on PB p48 </w:t>
            </w:r>
            <w:r w:rsidR="003B27D8">
              <w:rPr>
                <w:sz w:val="20"/>
                <w:szCs w:val="20"/>
              </w:rPr>
              <w:t xml:space="preserve">for key </w:t>
            </w:r>
            <w:r w:rsidR="003B27D8">
              <w:rPr>
                <w:sz w:val="20"/>
                <w:szCs w:val="20"/>
              </w:rPr>
              <w:lastRenderedPageBreak/>
              <w:t>information about prophets</w:t>
            </w:r>
            <w:r w:rsidR="00F27D89">
              <w:rPr>
                <w:sz w:val="20"/>
                <w:szCs w:val="20"/>
              </w:rPr>
              <w:t xml:space="preserve"> and the prophet Isaiah. </w:t>
            </w:r>
            <w:r w:rsidR="003B27D8">
              <w:rPr>
                <w:sz w:val="20"/>
                <w:szCs w:val="20"/>
              </w:rPr>
              <w:t>Also, refer to the presentation shared at the twilight.</w:t>
            </w:r>
          </w:p>
          <w:p w14:paraId="4B012EE8" w14:textId="456119C1" w:rsidR="00F27D89" w:rsidRPr="00F27D89" w:rsidRDefault="00F27D89" w:rsidP="00FF4CA8">
            <w:pPr>
              <w:rPr>
                <w:b/>
                <w:bCs/>
                <w:sz w:val="20"/>
                <w:szCs w:val="20"/>
              </w:rPr>
            </w:pPr>
            <w:r w:rsidRPr="00F27D89">
              <w:rPr>
                <w:b/>
                <w:bCs/>
                <w:sz w:val="20"/>
                <w:szCs w:val="20"/>
              </w:rPr>
              <w:t>2.2.5 Birth of John the Baptist</w:t>
            </w:r>
          </w:p>
          <w:p w14:paraId="6640CCD6" w14:textId="65095F6D" w:rsidR="00F27D89" w:rsidRPr="00F27D89" w:rsidRDefault="00F27D89" w:rsidP="00FF4CA8">
            <w:pPr>
              <w:rPr>
                <w:sz w:val="20"/>
                <w:szCs w:val="20"/>
              </w:rPr>
            </w:pPr>
            <w:r>
              <w:rPr>
                <w:sz w:val="20"/>
                <w:szCs w:val="20"/>
              </w:rPr>
              <w:t>NB: as stated in Lk 1:59, the baby was going to be named Zechariah, after his father. This was a common practice in Judaism at that time – to be named after the parent or one of the ancestors who had died – a way of remembering the family member and hoping the child grew up with the attributes of that person when they were alive. When Zechariah writes, ‘his name is John’, he can speak once more. John means ‘</w:t>
            </w:r>
            <w:r>
              <w:rPr>
                <w:i/>
                <w:iCs/>
                <w:sz w:val="20"/>
                <w:szCs w:val="20"/>
              </w:rPr>
              <w:t xml:space="preserve">God is gracious’.  </w:t>
            </w:r>
            <w:r w:rsidR="00DA4FF6" w:rsidRPr="00DA4FF6">
              <w:rPr>
                <w:sz w:val="20"/>
                <w:szCs w:val="20"/>
              </w:rPr>
              <w:t>Consider</w:t>
            </w:r>
            <w:r w:rsidR="00DA4FF6">
              <w:rPr>
                <w:i/>
                <w:iCs/>
                <w:sz w:val="20"/>
                <w:szCs w:val="20"/>
              </w:rPr>
              <w:t xml:space="preserve"> e</w:t>
            </w:r>
            <w:r>
              <w:rPr>
                <w:sz w:val="20"/>
                <w:szCs w:val="20"/>
              </w:rPr>
              <w:t>xplor</w:t>
            </w:r>
            <w:r w:rsidR="00DA4FF6">
              <w:rPr>
                <w:sz w:val="20"/>
                <w:szCs w:val="20"/>
              </w:rPr>
              <w:t>ing</w:t>
            </w:r>
            <w:r>
              <w:rPr>
                <w:sz w:val="20"/>
                <w:szCs w:val="20"/>
              </w:rPr>
              <w:t xml:space="preserve"> with the children </w:t>
            </w:r>
            <w:r w:rsidRPr="00DA4FF6">
              <w:rPr>
                <w:b/>
                <w:bCs/>
                <w:sz w:val="20"/>
                <w:szCs w:val="20"/>
              </w:rPr>
              <w:t>why</w:t>
            </w:r>
            <w:r>
              <w:rPr>
                <w:sz w:val="20"/>
                <w:szCs w:val="20"/>
              </w:rPr>
              <w:t xml:space="preserve"> that is a good name for John the Baptist.</w:t>
            </w:r>
          </w:p>
        </w:tc>
        <w:tc>
          <w:tcPr>
            <w:tcW w:w="5953" w:type="dxa"/>
          </w:tcPr>
          <w:p w14:paraId="71D39776" w14:textId="77777777" w:rsidR="00EC756C" w:rsidRDefault="00C94298" w:rsidP="000B0FE6">
            <w:pPr>
              <w:rPr>
                <w:sz w:val="20"/>
                <w:szCs w:val="20"/>
              </w:rPr>
            </w:pPr>
            <w:r>
              <w:rPr>
                <w:sz w:val="20"/>
                <w:szCs w:val="20"/>
              </w:rPr>
              <w:lastRenderedPageBreak/>
              <w:t xml:space="preserve">Consider pausing showing the </w:t>
            </w:r>
            <w:r w:rsidRPr="00F27D89">
              <w:rPr>
                <w:b/>
                <w:bCs/>
                <w:sz w:val="20"/>
                <w:szCs w:val="20"/>
              </w:rPr>
              <w:t xml:space="preserve">ppt </w:t>
            </w:r>
            <w:r w:rsidR="006159B2" w:rsidRPr="00F27D89">
              <w:rPr>
                <w:b/>
                <w:bCs/>
                <w:sz w:val="20"/>
                <w:szCs w:val="20"/>
              </w:rPr>
              <w:t>(PB p48)</w:t>
            </w:r>
            <w:r w:rsidR="006159B2">
              <w:rPr>
                <w:sz w:val="20"/>
                <w:szCs w:val="20"/>
              </w:rPr>
              <w:t xml:space="preserve"> </w:t>
            </w:r>
            <w:r>
              <w:rPr>
                <w:sz w:val="20"/>
                <w:szCs w:val="20"/>
              </w:rPr>
              <w:t xml:space="preserve">at slide 10 and, using the bibles, have the children look up the following passages from Isaiah that foretell of the birth of Jesus: </w:t>
            </w:r>
            <w:r w:rsidRPr="00C94298">
              <w:rPr>
                <w:b/>
                <w:bCs/>
                <w:sz w:val="20"/>
                <w:szCs w:val="20"/>
              </w:rPr>
              <w:t>Hear</w:t>
            </w:r>
            <w:r>
              <w:rPr>
                <w:sz w:val="20"/>
                <w:szCs w:val="20"/>
              </w:rPr>
              <w:t xml:space="preserve"> lens - </w:t>
            </w:r>
            <w:r w:rsidRPr="00C94298">
              <w:rPr>
                <w:sz w:val="20"/>
                <w:szCs w:val="20"/>
              </w:rPr>
              <w:t>Is 7:14, 9:1-2, 5-7 (Extracts from the book of Immanuel</w:t>
            </w:r>
            <w:r w:rsidR="006159B2">
              <w:rPr>
                <w:sz w:val="20"/>
                <w:szCs w:val="20"/>
              </w:rPr>
              <w:t xml:space="preserve">. </w:t>
            </w:r>
            <w:r w:rsidR="006159B2" w:rsidRPr="006159B2">
              <w:rPr>
                <w:b/>
                <w:bCs/>
                <w:sz w:val="20"/>
                <w:szCs w:val="20"/>
              </w:rPr>
              <w:t>NB</w:t>
            </w:r>
            <w:r w:rsidR="006159B2">
              <w:rPr>
                <w:sz w:val="20"/>
                <w:szCs w:val="20"/>
              </w:rPr>
              <w:t xml:space="preserve"> – if using GNT, it’s 9:</w:t>
            </w:r>
            <w:r w:rsidR="006159B2" w:rsidRPr="006159B2">
              <w:rPr>
                <w:b/>
                <w:bCs/>
                <w:sz w:val="20"/>
                <w:szCs w:val="20"/>
              </w:rPr>
              <w:t>2-3</w:t>
            </w:r>
            <w:r w:rsidR="006159B2">
              <w:rPr>
                <w:sz w:val="20"/>
                <w:szCs w:val="20"/>
              </w:rPr>
              <w:t xml:space="preserve"> ‘</w:t>
            </w:r>
            <w:r w:rsidR="006159B2">
              <w:rPr>
                <w:i/>
                <w:iCs/>
                <w:sz w:val="20"/>
                <w:szCs w:val="20"/>
              </w:rPr>
              <w:t xml:space="preserve">The </w:t>
            </w:r>
            <w:r w:rsidR="006159B2">
              <w:rPr>
                <w:i/>
                <w:iCs/>
                <w:sz w:val="20"/>
                <w:szCs w:val="20"/>
              </w:rPr>
              <w:lastRenderedPageBreak/>
              <w:t>people who walked in darkness….or when they divide captured wealth</w:t>
            </w:r>
            <w:r w:rsidR="006159B2">
              <w:rPr>
                <w:sz w:val="20"/>
                <w:szCs w:val="20"/>
              </w:rPr>
              <w:t>’ and 9:6-7 ‘</w:t>
            </w:r>
            <w:r w:rsidR="006159B2">
              <w:rPr>
                <w:i/>
                <w:iCs/>
                <w:sz w:val="20"/>
                <w:szCs w:val="20"/>
              </w:rPr>
              <w:t>A child is born to us!...as King David’s successor</w:t>
            </w:r>
            <w:r w:rsidR="006159B2">
              <w:rPr>
                <w:sz w:val="20"/>
                <w:szCs w:val="20"/>
              </w:rPr>
              <w:t>’</w:t>
            </w:r>
            <w:r w:rsidRPr="00C94298">
              <w:rPr>
                <w:sz w:val="20"/>
                <w:szCs w:val="20"/>
              </w:rPr>
              <w:t>)</w:t>
            </w:r>
            <w:r>
              <w:rPr>
                <w:sz w:val="20"/>
                <w:szCs w:val="20"/>
              </w:rPr>
              <w:t xml:space="preserve">. They could then </w:t>
            </w:r>
            <w:r w:rsidR="006159B2">
              <w:rPr>
                <w:sz w:val="20"/>
                <w:szCs w:val="20"/>
              </w:rPr>
              <w:t>note down what Isaiah is telling us about Jesus from each of the extracts. Ask the children if they can point to what they know about Jesus that shows these prophecies of Isaiah have been fulfilled in Jesus e.g. ‘And he will be our ruler’ can link with Catholic belief Jesus is the King of heaven and earth (link to feast day learning)</w:t>
            </w:r>
          </w:p>
          <w:p w14:paraId="6E16484E" w14:textId="77777777" w:rsidR="00DA4FF6" w:rsidRDefault="00DA4FF6" w:rsidP="000B0FE6">
            <w:pPr>
              <w:rPr>
                <w:sz w:val="20"/>
                <w:szCs w:val="20"/>
              </w:rPr>
            </w:pPr>
          </w:p>
          <w:p w14:paraId="5EFF1FC8" w14:textId="245BBAB4" w:rsidR="00DA4FF6" w:rsidRPr="00DA4FF6" w:rsidRDefault="00DA4FF6" w:rsidP="000B0FE6">
            <w:pPr>
              <w:rPr>
                <w:sz w:val="20"/>
                <w:szCs w:val="20"/>
              </w:rPr>
            </w:pPr>
            <w:r w:rsidRPr="00DA4FF6">
              <w:rPr>
                <w:sz w:val="20"/>
                <w:szCs w:val="20"/>
              </w:rPr>
              <w:t>Consider linking their learning about prophets from the scheme with the lines of the Nicene Creed and the Holy Spirit</w:t>
            </w:r>
          </w:p>
        </w:tc>
      </w:tr>
      <w:tr w:rsidR="003C1A71" w:rsidRPr="003E5E66" w14:paraId="207B47B0" w14:textId="77777777" w:rsidTr="00C67E4C">
        <w:tc>
          <w:tcPr>
            <w:tcW w:w="2694" w:type="dxa"/>
          </w:tcPr>
          <w:p w14:paraId="68AD1C8B" w14:textId="564C60C7" w:rsidR="003C1A71" w:rsidRPr="003E5E66" w:rsidRDefault="00D05843" w:rsidP="0086617C">
            <w:pPr>
              <w:rPr>
                <w:sz w:val="20"/>
                <w:szCs w:val="20"/>
              </w:rPr>
            </w:pPr>
            <w:r w:rsidRPr="00D05843">
              <w:rPr>
                <w:sz w:val="20"/>
                <w:szCs w:val="20"/>
              </w:rPr>
              <w:lastRenderedPageBreak/>
              <w:t>B: prophets and prophetesses communicate God’s message inspired by the Holy Spirit. John the Baptist is born to be a prophet.</w:t>
            </w:r>
          </w:p>
        </w:tc>
        <w:tc>
          <w:tcPr>
            <w:tcW w:w="2750" w:type="dxa"/>
            <w:shd w:val="clear" w:color="auto" w:fill="DEEAF6" w:themeFill="accent5" w:themeFillTint="33"/>
          </w:tcPr>
          <w:p w14:paraId="542CFB01" w14:textId="0780F082" w:rsidR="003C1A71" w:rsidRPr="003E5E66" w:rsidRDefault="00D05843">
            <w:pPr>
              <w:rPr>
                <w:sz w:val="20"/>
                <w:szCs w:val="20"/>
              </w:rPr>
            </w:pPr>
            <w:r w:rsidRPr="00D05843">
              <w:rPr>
                <w:sz w:val="20"/>
                <w:szCs w:val="20"/>
              </w:rPr>
              <w:t>U2.2.3. Identify Zechariah’s special message about John’s future (Luke 1:76).</w:t>
            </w:r>
          </w:p>
        </w:tc>
        <w:tc>
          <w:tcPr>
            <w:tcW w:w="4621" w:type="dxa"/>
          </w:tcPr>
          <w:p w14:paraId="7B78DDE1" w14:textId="77777777" w:rsidR="00F27D89" w:rsidRDefault="00F27D89" w:rsidP="00F27D89">
            <w:pPr>
              <w:rPr>
                <w:b/>
                <w:bCs/>
                <w:sz w:val="20"/>
                <w:szCs w:val="20"/>
              </w:rPr>
            </w:pPr>
            <w:r w:rsidRPr="00F27D89">
              <w:rPr>
                <w:b/>
                <w:bCs/>
                <w:sz w:val="20"/>
                <w:szCs w:val="20"/>
              </w:rPr>
              <w:t>2.2.5 Birth of John the Baptist</w:t>
            </w:r>
          </w:p>
          <w:p w14:paraId="2E5EEAB4" w14:textId="57FC58B3" w:rsidR="00501798" w:rsidRDefault="00501798" w:rsidP="00F27D89">
            <w:pPr>
              <w:rPr>
                <w:sz w:val="20"/>
                <w:szCs w:val="20"/>
              </w:rPr>
            </w:pPr>
            <w:r>
              <w:rPr>
                <w:sz w:val="20"/>
                <w:szCs w:val="20"/>
              </w:rPr>
              <w:t xml:space="preserve">PB (p49) ppt is recap of account from 2.2.1 </w:t>
            </w:r>
          </w:p>
          <w:p w14:paraId="6A7179B1" w14:textId="6A7F6C4C" w:rsidR="00501798" w:rsidRPr="00501798" w:rsidRDefault="00501798" w:rsidP="00F27D89">
            <w:pPr>
              <w:rPr>
                <w:sz w:val="20"/>
                <w:szCs w:val="20"/>
              </w:rPr>
            </w:pPr>
            <w:r>
              <w:rPr>
                <w:sz w:val="20"/>
                <w:szCs w:val="20"/>
              </w:rPr>
              <w:t>Do the children have knowledge of how John the Baptist prepared the way for Jesus when he became a man?</w:t>
            </w:r>
          </w:p>
          <w:p w14:paraId="5CA62E87" w14:textId="56769EDF" w:rsidR="006407B6" w:rsidRPr="00FF17C5" w:rsidRDefault="006407B6" w:rsidP="006407B6">
            <w:pPr>
              <w:rPr>
                <w:sz w:val="20"/>
                <w:szCs w:val="20"/>
              </w:rPr>
            </w:pPr>
          </w:p>
        </w:tc>
        <w:tc>
          <w:tcPr>
            <w:tcW w:w="5953" w:type="dxa"/>
          </w:tcPr>
          <w:p w14:paraId="6E53D0B9" w14:textId="6E0ACA21" w:rsidR="00EC5271" w:rsidRPr="00EC5271" w:rsidRDefault="00961853" w:rsidP="009C6E08">
            <w:pPr>
              <w:rPr>
                <w:sz w:val="20"/>
                <w:szCs w:val="20"/>
              </w:rPr>
            </w:pPr>
            <w:r>
              <w:rPr>
                <w:sz w:val="20"/>
                <w:szCs w:val="20"/>
              </w:rPr>
              <w:t>Look at Zechariah’s ‘Benedictus’ – identify what is said about Jesus and what is said about John.</w:t>
            </w:r>
            <w:r w:rsidR="00F27D89">
              <w:rPr>
                <w:sz w:val="20"/>
                <w:szCs w:val="20"/>
              </w:rPr>
              <w:t xml:space="preserve"> Consider looking it up in a Bible first (e.g. a GNT), then printing a copy for the children where they could highlight what is said about Jesus and what is said about John. </w:t>
            </w:r>
            <w:r w:rsidR="00501798">
              <w:rPr>
                <w:sz w:val="20"/>
                <w:szCs w:val="20"/>
              </w:rPr>
              <w:t xml:space="preserve">Then, they could summarise or write in their own words what Zechariah’s special message about John’s future is. </w:t>
            </w:r>
          </w:p>
        </w:tc>
      </w:tr>
      <w:tr w:rsidR="003C1A71" w:rsidRPr="003E5E66" w14:paraId="0696045E" w14:textId="77777777" w:rsidTr="00C67E4C">
        <w:tc>
          <w:tcPr>
            <w:tcW w:w="2694" w:type="dxa"/>
          </w:tcPr>
          <w:p w14:paraId="5A4A3854" w14:textId="77777777" w:rsidR="00D05843" w:rsidRPr="00D05843" w:rsidRDefault="00D05843" w:rsidP="00D05843">
            <w:pPr>
              <w:rPr>
                <w:sz w:val="20"/>
                <w:szCs w:val="20"/>
              </w:rPr>
            </w:pPr>
            <w:r w:rsidRPr="00D05843">
              <w:rPr>
                <w:sz w:val="20"/>
                <w:szCs w:val="20"/>
              </w:rPr>
              <w:t>H: for the season of Advent:</w:t>
            </w:r>
          </w:p>
          <w:p w14:paraId="6C5FE6EC" w14:textId="77777777" w:rsidR="00D05843" w:rsidRPr="00D05843" w:rsidRDefault="00D05843" w:rsidP="00D05843">
            <w:pPr>
              <w:rPr>
                <w:sz w:val="20"/>
                <w:szCs w:val="20"/>
              </w:rPr>
            </w:pPr>
            <w:r w:rsidRPr="00D05843">
              <w:rPr>
                <w:sz w:val="20"/>
                <w:szCs w:val="20"/>
              </w:rPr>
              <w:t>Isaiah 7:14, 9:1-2, 5-7 (Extracts from the book of Isaiah)</w:t>
            </w:r>
          </w:p>
          <w:p w14:paraId="3479F5CB" w14:textId="362AE7F7" w:rsidR="003C1A71" w:rsidRPr="003E5E66" w:rsidRDefault="00D05843" w:rsidP="00D05843">
            <w:pPr>
              <w:rPr>
                <w:sz w:val="20"/>
                <w:szCs w:val="20"/>
              </w:rPr>
            </w:pPr>
            <w:r w:rsidRPr="00D05843">
              <w:rPr>
                <w:sz w:val="20"/>
                <w:szCs w:val="20"/>
              </w:rPr>
              <w:t>B: Christians believe that the person Isaiah spoke of was Jesus. In Isaiah’s words, Christians recognise Jesus as a light in the darkness and Immanuel, ‘God-with-us’.</w:t>
            </w:r>
          </w:p>
        </w:tc>
        <w:tc>
          <w:tcPr>
            <w:tcW w:w="2750" w:type="dxa"/>
            <w:shd w:val="clear" w:color="auto" w:fill="DEEAF6" w:themeFill="accent5" w:themeFillTint="33"/>
          </w:tcPr>
          <w:p w14:paraId="45D731D4" w14:textId="281B99F6" w:rsidR="003C1A71" w:rsidRPr="003E5E66" w:rsidRDefault="00D05843">
            <w:pPr>
              <w:rPr>
                <w:sz w:val="20"/>
                <w:szCs w:val="20"/>
              </w:rPr>
            </w:pPr>
            <w:r w:rsidRPr="00D05843">
              <w:rPr>
                <w:sz w:val="20"/>
                <w:szCs w:val="20"/>
              </w:rPr>
              <w:t>U2.2.4. Recognise that the Church teaches that the person Isaiah spoke of was Jesus long before he was born.</w:t>
            </w:r>
          </w:p>
        </w:tc>
        <w:tc>
          <w:tcPr>
            <w:tcW w:w="4621" w:type="dxa"/>
          </w:tcPr>
          <w:p w14:paraId="6B9F7DFC" w14:textId="0D6729C7" w:rsidR="0088235A" w:rsidRPr="007241F3" w:rsidRDefault="005D2D5D" w:rsidP="00C91555">
            <w:pPr>
              <w:rPr>
                <w:sz w:val="20"/>
                <w:szCs w:val="20"/>
              </w:rPr>
            </w:pPr>
            <w:r w:rsidRPr="00A70074">
              <w:rPr>
                <w:b/>
                <w:bCs/>
                <w:sz w:val="20"/>
                <w:szCs w:val="20"/>
              </w:rPr>
              <w:t xml:space="preserve"> </w:t>
            </w:r>
            <w:r w:rsidR="00501798">
              <w:rPr>
                <w:b/>
                <w:bCs/>
                <w:sz w:val="20"/>
                <w:szCs w:val="20"/>
              </w:rPr>
              <w:t>2.2.4 Advent</w:t>
            </w:r>
          </w:p>
        </w:tc>
        <w:tc>
          <w:tcPr>
            <w:tcW w:w="5953" w:type="dxa"/>
          </w:tcPr>
          <w:p w14:paraId="1BE38379" w14:textId="77777777" w:rsidR="00501798" w:rsidRDefault="00501798" w:rsidP="00FF4CA8">
            <w:pPr>
              <w:rPr>
                <w:sz w:val="20"/>
                <w:szCs w:val="20"/>
              </w:rPr>
            </w:pPr>
            <w:r>
              <w:rPr>
                <w:sz w:val="20"/>
                <w:szCs w:val="20"/>
              </w:rPr>
              <w:t>See note above about PB p48 ppt.</w:t>
            </w:r>
          </w:p>
          <w:p w14:paraId="3439BF0C" w14:textId="02376E29" w:rsidR="00FF4CA8" w:rsidRDefault="00961853" w:rsidP="00FF4CA8">
            <w:pPr>
              <w:rPr>
                <w:sz w:val="20"/>
                <w:szCs w:val="20"/>
              </w:rPr>
            </w:pPr>
            <w:r>
              <w:rPr>
                <w:sz w:val="20"/>
                <w:szCs w:val="20"/>
              </w:rPr>
              <w:t>Compare what Isaiah says about Jesus with what Zechariah says</w:t>
            </w:r>
            <w:r w:rsidR="00501798">
              <w:rPr>
                <w:sz w:val="20"/>
                <w:szCs w:val="20"/>
              </w:rPr>
              <w:t>.</w:t>
            </w:r>
          </w:p>
          <w:p w14:paraId="788B2683" w14:textId="6C44313F" w:rsidR="00501798" w:rsidRPr="003E5E66" w:rsidRDefault="00501798" w:rsidP="00FF4CA8">
            <w:pPr>
              <w:rPr>
                <w:sz w:val="20"/>
                <w:szCs w:val="20"/>
              </w:rPr>
            </w:pPr>
            <w:r w:rsidRPr="00501798">
              <w:rPr>
                <w:b/>
                <w:bCs/>
                <w:sz w:val="20"/>
                <w:szCs w:val="20"/>
              </w:rPr>
              <w:t>What</w:t>
            </w:r>
            <w:r>
              <w:rPr>
                <w:sz w:val="20"/>
                <w:szCs w:val="20"/>
              </w:rPr>
              <w:t xml:space="preserve"> evidence do we have that Jesus is Immanuel, ‘God with us’? And, </w:t>
            </w:r>
            <w:r w:rsidRPr="00501798">
              <w:rPr>
                <w:b/>
                <w:bCs/>
                <w:sz w:val="20"/>
                <w:szCs w:val="20"/>
              </w:rPr>
              <w:t>how</w:t>
            </w:r>
            <w:r>
              <w:rPr>
                <w:sz w:val="20"/>
                <w:szCs w:val="20"/>
              </w:rPr>
              <w:t xml:space="preserve"> is Jesus ‘a light in the darkness’? Exploring these questions will be good foundations for the next two branches.</w:t>
            </w:r>
          </w:p>
          <w:p w14:paraId="0FE790BA" w14:textId="77777777" w:rsidR="00501798" w:rsidRPr="00501798" w:rsidRDefault="00501798" w:rsidP="00501798">
            <w:pPr>
              <w:rPr>
                <w:rFonts w:ascii="Calibri" w:hAnsi="Calibri" w:cs="Calibri"/>
                <w:b/>
                <w:bCs/>
                <w:i/>
                <w:iCs/>
                <w:color w:val="231F20"/>
                <w:sz w:val="18"/>
                <w:szCs w:val="18"/>
              </w:rPr>
            </w:pPr>
            <w:r>
              <w:rPr>
                <w:sz w:val="20"/>
                <w:szCs w:val="20"/>
              </w:rPr>
              <w:t xml:space="preserve">This is a way to engage with the exemplar Discern outcome: </w:t>
            </w:r>
            <w:r w:rsidRPr="00501798">
              <w:rPr>
                <w:rFonts w:ascii="Calibri" w:hAnsi="Calibri" w:cs="Calibri"/>
                <w:b/>
                <w:bCs/>
                <w:i/>
                <w:iCs/>
                <w:color w:val="231F20"/>
                <w:sz w:val="18"/>
                <w:szCs w:val="18"/>
              </w:rPr>
              <w:t>D2.2.1. Talking about Isaiah’s picture language about light and darkness (Isaiah 9:1-2) and making simple links with Jesus</w:t>
            </w:r>
          </w:p>
          <w:p w14:paraId="60B122EF" w14:textId="41A7EC6A" w:rsidR="00BA7888" w:rsidRPr="003E5E66" w:rsidRDefault="00BA7888" w:rsidP="00FF4CA8">
            <w:pPr>
              <w:rPr>
                <w:sz w:val="20"/>
                <w:szCs w:val="20"/>
              </w:rPr>
            </w:pPr>
          </w:p>
        </w:tc>
      </w:tr>
      <w:tr w:rsidR="003C1A71" w:rsidRPr="003E5E66" w14:paraId="559E12D6" w14:textId="77777777" w:rsidTr="00C67E4C">
        <w:tc>
          <w:tcPr>
            <w:tcW w:w="2694" w:type="dxa"/>
          </w:tcPr>
          <w:p w14:paraId="0F5A3360" w14:textId="77777777" w:rsidR="00D05843" w:rsidRPr="00D05843" w:rsidRDefault="00D05843" w:rsidP="00D05843">
            <w:pPr>
              <w:rPr>
                <w:sz w:val="20"/>
                <w:szCs w:val="20"/>
              </w:rPr>
            </w:pPr>
            <w:r w:rsidRPr="00D05843">
              <w:rPr>
                <w:sz w:val="20"/>
                <w:szCs w:val="20"/>
              </w:rPr>
              <w:t>B: That Mary is the mother of God and our mother who is trusted with all our prayers.</w:t>
            </w:r>
          </w:p>
          <w:p w14:paraId="44323FF2" w14:textId="1271A7D8" w:rsidR="003E5E66" w:rsidRPr="003E5E66" w:rsidRDefault="00D05843" w:rsidP="00D05843">
            <w:pPr>
              <w:rPr>
                <w:sz w:val="20"/>
                <w:szCs w:val="20"/>
              </w:rPr>
            </w:pPr>
            <w:r w:rsidRPr="00D05843">
              <w:rPr>
                <w:sz w:val="20"/>
                <w:szCs w:val="20"/>
              </w:rPr>
              <w:t>C: Know some words of Mary’s prayer, the Magnificat (Luke 1:46-50, 53) in which she gives thanks to God and prays for his just world to come</w:t>
            </w:r>
          </w:p>
        </w:tc>
        <w:tc>
          <w:tcPr>
            <w:tcW w:w="2750" w:type="dxa"/>
            <w:shd w:val="clear" w:color="auto" w:fill="DEEAF6" w:themeFill="accent5" w:themeFillTint="33"/>
          </w:tcPr>
          <w:p w14:paraId="56CC10C9" w14:textId="60EA0628" w:rsidR="003C1A71" w:rsidRPr="003E5E66" w:rsidRDefault="00D05843">
            <w:pPr>
              <w:rPr>
                <w:sz w:val="20"/>
                <w:szCs w:val="20"/>
              </w:rPr>
            </w:pPr>
            <w:r w:rsidRPr="00D05843">
              <w:rPr>
                <w:sz w:val="20"/>
                <w:szCs w:val="20"/>
              </w:rPr>
              <w:t>U2.2.5. Recognise that the Church teaches that Mary is the mother of God who prays for them and with them.</w:t>
            </w:r>
          </w:p>
        </w:tc>
        <w:tc>
          <w:tcPr>
            <w:tcW w:w="4621" w:type="dxa"/>
          </w:tcPr>
          <w:p w14:paraId="3E184E83" w14:textId="345923FB" w:rsidR="0078405F" w:rsidRPr="0078405F" w:rsidRDefault="0078405F" w:rsidP="0086617C">
            <w:pPr>
              <w:rPr>
                <w:b/>
                <w:bCs/>
                <w:sz w:val="20"/>
                <w:szCs w:val="20"/>
              </w:rPr>
            </w:pPr>
            <w:r>
              <w:rPr>
                <w:b/>
                <w:bCs/>
                <w:sz w:val="20"/>
                <w:szCs w:val="20"/>
              </w:rPr>
              <w:t xml:space="preserve">2.2.2 The Annunciation to Mary; </w:t>
            </w:r>
            <w:r w:rsidRPr="0078405F">
              <w:rPr>
                <w:b/>
                <w:bCs/>
                <w:sz w:val="20"/>
                <w:szCs w:val="20"/>
              </w:rPr>
              <w:t>2.2.3 The Visitation</w:t>
            </w:r>
          </w:p>
          <w:p w14:paraId="4660D993" w14:textId="77777777" w:rsidR="0088235A" w:rsidRDefault="0078405F" w:rsidP="0086617C">
            <w:pPr>
              <w:rPr>
                <w:sz w:val="20"/>
                <w:szCs w:val="20"/>
              </w:rPr>
            </w:pPr>
            <w:r>
              <w:rPr>
                <w:sz w:val="20"/>
                <w:szCs w:val="20"/>
              </w:rPr>
              <w:t>PB p44 is entitled Mary’s Song of Joy. This is the Magnificat, as referenced in the Believe lens of the RED. Consider using the term Magnificat with the children so they know that Mary’s Song of Joy is called the Magnificat</w:t>
            </w:r>
          </w:p>
          <w:p w14:paraId="2B2664E8" w14:textId="77777777" w:rsidR="00494AC0" w:rsidRDefault="00494AC0" w:rsidP="0086617C">
            <w:pPr>
              <w:rPr>
                <w:sz w:val="20"/>
                <w:szCs w:val="20"/>
              </w:rPr>
            </w:pPr>
          </w:p>
          <w:p w14:paraId="20890ABE" w14:textId="77777777" w:rsidR="00494AC0" w:rsidRDefault="00494AC0" w:rsidP="00494AC0">
            <w:pPr>
              <w:rPr>
                <w:rFonts w:ascii="Calibri" w:hAnsi="Calibri" w:cs="Calibri"/>
                <w:b/>
                <w:bCs/>
                <w:color w:val="231F20"/>
                <w:sz w:val="18"/>
                <w:szCs w:val="18"/>
              </w:rPr>
            </w:pPr>
            <w:r>
              <w:rPr>
                <w:sz w:val="20"/>
                <w:szCs w:val="20"/>
              </w:rPr>
              <w:t xml:space="preserve">There is an excellent opportunity here to invite the pupils to engage with this Respond exemplar: </w:t>
            </w:r>
            <w:r w:rsidRPr="00B71CE6">
              <w:rPr>
                <w:rFonts w:ascii="Calibri" w:hAnsi="Calibri" w:cs="Calibri"/>
                <w:b/>
                <w:bCs/>
                <w:color w:val="231F20"/>
                <w:sz w:val="18"/>
                <w:szCs w:val="18"/>
              </w:rPr>
              <w:t xml:space="preserve">R2.2.1. Talking about Mary’s prayer, the Magnificat (Luke 1:46-50, 53) and how they can make the world fairer. For example, how could they fill the hungry with good things in Advent? or what choices they could make in Advent to support local and global communities in need and to care for </w:t>
            </w:r>
            <w:r>
              <w:rPr>
                <w:rFonts w:ascii="Calibri" w:hAnsi="Calibri" w:cs="Calibri"/>
                <w:b/>
                <w:bCs/>
                <w:color w:val="231F20"/>
                <w:sz w:val="18"/>
                <w:szCs w:val="18"/>
              </w:rPr>
              <w:t>C</w:t>
            </w:r>
            <w:r w:rsidRPr="00B71CE6">
              <w:rPr>
                <w:rFonts w:ascii="Calibri" w:hAnsi="Calibri" w:cs="Calibri"/>
                <w:b/>
                <w:bCs/>
                <w:color w:val="231F20"/>
                <w:sz w:val="18"/>
                <w:szCs w:val="18"/>
              </w:rPr>
              <w:t>reation (CST).</w:t>
            </w:r>
          </w:p>
          <w:p w14:paraId="7A00A5C9" w14:textId="77777777" w:rsidR="00494AC0" w:rsidRDefault="00494AC0" w:rsidP="00494AC0">
            <w:pPr>
              <w:rPr>
                <w:rFonts w:ascii="Calibri" w:hAnsi="Calibri" w:cs="Calibri"/>
                <w:b/>
                <w:bCs/>
                <w:color w:val="231F20"/>
                <w:sz w:val="18"/>
                <w:szCs w:val="18"/>
              </w:rPr>
            </w:pPr>
          </w:p>
          <w:p w14:paraId="3DA103FE" w14:textId="13D41145" w:rsidR="00494AC0" w:rsidRDefault="00494AC0" w:rsidP="00494AC0">
            <w:pPr>
              <w:rPr>
                <w:rFonts w:ascii="Calibri" w:hAnsi="Calibri" w:cs="Calibri"/>
                <w:b/>
                <w:bCs/>
                <w:color w:val="231F20"/>
                <w:sz w:val="18"/>
                <w:szCs w:val="18"/>
              </w:rPr>
            </w:pPr>
            <w:r>
              <w:rPr>
                <w:rFonts w:ascii="Calibri" w:hAnsi="Calibri" w:cs="Calibri"/>
                <w:b/>
                <w:bCs/>
                <w:color w:val="231F20"/>
                <w:sz w:val="18"/>
                <w:szCs w:val="18"/>
              </w:rPr>
              <w:t>2.2.6 The Birth of Jesus</w:t>
            </w:r>
          </w:p>
          <w:p w14:paraId="33071342" w14:textId="5DA2FC3B" w:rsidR="00494AC0" w:rsidRPr="00494AC0" w:rsidRDefault="00494AC0" w:rsidP="00494AC0">
            <w:pPr>
              <w:rPr>
                <w:rFonts w:ascii="Calibri" w:hAnsi="Calibri" w:cs="Calibri"/>
                <w:color w:val="231F20"/>
                <w:sz w:val="18"/>
                <w:szCs w:val="18"/>
              </w:rPr>
            </w:pPr>
            <w:r>
              <w:rPr>
                <w:rFonts w:ascii="Calibri" w:hAnsi="Calibri" w:cs="Calibri"/>
                <w:color w:val="231F20"/>
                <w:sz w:val="18"/>
                <w:szCs w:val="18"/>
              </w:rPr>
              <w:t xml:space="preserve">This chapter in the branch very much echoes the learning in Y1. </w:t>
            </w:r>
          </w:p>
          <w:p w14:paraId="02D3804D" w14:textId="21D869C6" w:rsidR="00494AC0" w:rsidRDefault="00494AC0" w:rsidP="0086617C">
            <w:pPr>
              <w:rPr>
                <w:sz w:val="20"/>
                <w:szCs w:val="20"/>
              </w:rPr>
            </w:pPr>
            <w:r>
              <w:rPr>
                <w:sz w:val="20"/>
                <w:szCs w:val="20"/>
              </w:rPr>
              <w:t>Consider emphasising the role of Mary as the mother of God here</w:t>
            </w:r>
          </w:p>
          <w:p w14:paraId="7CEE5AE0" w14:textId="77777777" w:rsidR="00494AC0" w:rsidRDefault="00494AC0" w:rsidP="0086617C">
            <w:pPr>
              <w:rPr>
                <w:sz w:val="20"/>
                <w:szCs w:val="20"/>
              </w:rPr>
            </w:pPr>
            <w:r>
              <w:rPr>
                <w:sz w:val="20"/>
                <w:szCs w:val="20"/>
              </w:rPr>
              <w:t xml:space="preserve">See </w:t>
            </w:r>
            <w:r>
              <w:rPr>
                <w:b/>
                <w:bCs/>
                <w:sz w:val="20"/>
                <w:szCs w:val="20"/>
              </w:rPr>
              <w:t xml:space="preserve">Believe </w:t>
            </w:r>
            <w:r>
              <w:rPr>
                <w:sz w:val="20"/>
                <w:szCs w:val="20"/>
              </w:rPr>
              <w:t xml:space="preserve">lens - </w:t>
            </w:r>
            <w:r w:rsidRPr="00494AC0">
              <w:rPr>
                <w:i/>
                <w:iCs/>
                <w:sz w:val="20"/>
                <w:szCs w:val="20"/>
              </w:rPr>
              <w:t>That Mary is the mother of God and our mother who is trusted with all our prayers</w:t>
            </w:r>
            <w:r w:rsidRPr="00494AC0">
              <w:rPr>
                <w:sz w:val="20"/>
                <w:szCs w:val="20"/>
              </w:rPr>
              <w:t>.</w:t>
            </w:r>
          </w:p>
          <w:p w14:paraId="5F214FB7" w14:textId="77777777" w:rsidR="004F3880" w:rsidRDefault="004F3880" w:rsidP="004F3880">
            <w:pPr>
              <w:rPr>
                <w:sz w:val="20"/>
                <w:szCs w:val="20"/>
              </w:rPr>
            </w:pPr>
            <w:r>
              <w:rPr>
                <w:sz w:val="20"/>
                <w:szCs w:val="20"/>
              </w:rPr>
              <w:t xml:space="preserve">Consider referring to the pages about Mary in </w:t>
            </w:r>
            <w:r w:rsidRPr="004F3880">
              <w:rPr>
                <w:b/>
                <w:bCs/>
                <w:sz w:val="20"/>
                <w:szCs w:val="20"/>
              </w:rPr>
              <w:t xml:space="preserve">YCforK </w:t>
            </w:r>
            <w:r>
              <w:rPr>
                <w:sz w:val="20"/>
                <w:szCs w:val="20"/>
              </w:rPr>
              <w:t>(</w:t>
            </w:r>
            <w:proofErr w:type="spellStart"/>
            <w:r>
              <w:rPr>
                <w:sz w:val="20"/>
                <w:szCs w:val="20"/>
              </w:rPr>
              <w:t>YouCat</w:t>
            </w:r>
            <w:proofErr w:type="spellEnd"/>
            <w:r>
              <w:rPr>
                <w:sz w:val="20"/>
                <w:szCs w:val="20"/>
              </w:rPr>
              <w:t xml:space="preserve"> for Kids) – p48-49 and p214-215</w:t>
            </w:r>
          </w:p>
          <w:p w14:paraId="6DACE21B" w14:textId="6F7FEEA5" w:rsidR="004F3880" w:rsidRPr="00494AC0" w:rsidRDefault="004F3880" w:rsidP="0086617C">
            <w:pPr>
              <w:rPr>
                <w:sz w:val="20"/>
                <w:szCs w:val="20"/>
              </w:rPr>
            </w:pPr>
          </w:p>
        </w:tc>
        <w:tc>
          <w:tcPr>
            <w:tcW w:w="5953" w:type="dxa"/>
          </w:tcPr>
          <w:p w14:paraId="6E8B2E87" w14:textId="77777777" w:rsidR="0082000C" w:rsidRDefault="00430CA6">
            <w:pPr>
              <w:rPr>
                <w:sz w:val="20"/>
                <w:szCs w:val="20"/>
              </w:rPr>
            </w:pPr>
            <w:r>
              <w:rPr>
                <w:sz w:val="20"/>
                <w:szCs w:val="20"/>
              </w:rPr>
              <w:t xml:space="preserve"> </w:t>
            </w:r>
            <w:r w:rsidR="0078405F">
              <w:rPr>
                <w:sz w:val="20"/>
                <w:szCs w:val="20"/>
              </w:rPr>
              <w:t>Consider listening to sung versions of the Magnificat e.g. the CJM version to share the scripture. This could then lead to reading directly from the Bible.</w:t>
            </w:r>
            <w:r w:rsidR="000B0FE6">
              <w:rPr>
                <w:sz w:val="20"/>
                <w:szCs w:val="20"/>
              </w:rPr>
              <w:t xml:space="preserve"> </w:t>
            </w:r>
            <w:hyperlink r:id="rId12" w:history="1">
              <w:r w:rsidR="000B0FE6" w:rsidRPr="000F348E">
                <w:rPr>
                  <w:rStyle w:val="Hyperlink"/>
                  <w:sz w:val="20"/>
                  <w:szCs w:val="20"/>
                </w:rPr>
                <w:t>https://www.cjmmusic.com/songs/magnificat/</w:t>
              </w:r>
            </w:hyperlink>
            <w:r w:rsidR="000B0FE6">
              <w:rPr>
                <w:sz w:val="20"/>
                <w:szCs w:val="20"/>
              </w:rPr>
              <w:t xml:space="preserve"> </w:t>
            </w:r>
            <w:hyperlink r:id="rId13" w:history="1">
              <w:r w:rsidR="000B0FE6" w:rsidRPr="000F348E">
                <w:rPr>
                  <w:rStyle w:val="Hyperlink"/>
                  <w:sz w:val="20"/>
                  <w:szCs w:val="20"/>
                </w:rPr>
                <w:t>https://www.youtube.com/watch?v=FSYVdlxfpUY</w:t>
              </w:r>
            </w:hyperlink>
            <w:r w:rsidR="000B0FE6">
              <w:rPr>
                <w:sz w:val="20"/>
                <w:szCs w:val="20"/>
              </w:rPr>
              <w:t xml:space="preserve"> </w:t>
            </w:r>
          </w:p>
          <w:p w14:paraId="7AFC2531" w14:textId="77777777" w:rsidR="000B0FE6" w:rsidRDefault="000B0FE6">
            <w:pPr>
              <w:rPr>
                <w:sz w:val="20"/>
                <w:szCs w:val="20"/>
              </w:rPr>
            </w:pPr>
            <w:r>
              <w:rPr>
                <w:sz w:val="20"/>
                <w:szCs w:val="20"/>
              </w:rPr>
              <w:t xml:space="preserve">Explore the praise, thanks and joy of Mary’s Canticle, the Magnificat, through artwork like </w:t>
            </w:r>
            <w:hyperlink r:id="rId14" w:history="1">
              <w:r w:rsidRPr="000F348E">
                <w:rPr>
                  <w:rStyle w:val="Hyperlink"/>
                  <w:sz w:val="20"/>
                  <w:szCs w:val="20"/>
                </w:rPr>
                <w:t>https://www.jennortonartstudio.com/canticle-mary-magnificat/</w:t>
              </w:r>
            </w:hyperlink>
            <w:r>
              <w:rPr>
                <w:sz w:val="20"/>
                <w:szCs w:val="20"/>
              </w:rPr>
              <w:t xml:space="preserve"> </w:t>
            </w:r>
          </w:p>
          <w:p w14:paraId="2B182E5E" w14:textId="05305D64" w:rsidR="00494AC0" w:rsidRDefault="004F3880">
            <w:pPr>
              <w:rPr>
                <w:sz w:val="20"/>
                <w:szCs w:val="20"/>
              </w:rPr>
            </w:pPr>
            <w:r>
              <w:rPr>
                <w:sz w:val="20"/>
                <w:szCs w:val="20"/>
              </w:rPr>
              <w:t xml:space="preserve">Consider referring to the pages about Mary in </w:t>
            </w:r>
            <w:r w:rsidRPr="004F3880">
              <w:rPr>
                <w:b/>
                <w:bCs/>
                <w:sz w:val="20"/>
                <w:szCs w:val="20"/>
              </w:rPr>
              <w:t xml:space="preserve">YCforK </w:t>
            </w:r>
            <w:r>
              <w:rPr>
                <w:sz w:val="20"/>
                <w:szCs w:val="20"/>
              </w:rPr>
              <w:t>(</w:t>
            </w:r>
            <w:proofErr w:type="spellStart"/>
            <w:r>
              <w:rPr>
                <w:sz w:val="20"/>
                <w:szCs w:val="20"/>
              </w:rPr>
              <w:t>YouCat</w:t>
            </w:r>
            <w:proofErr w:type="spellEnd"/>
            <w:r>
              <w:rPr>
                <w:sz w:val="20"/>
                <w:szCs w:val="20"/>
              </w:rPr>
              <w:t xml:space="preserve"> for Kids) – p48-49 and p214-215</w:t>
            </w:r>
          </w:p>
          <w:p w14:paraId="31A1F5B5" w14:textId="77777777" w:rsidR="00494AC0" w:rsidRDefault="00494AC0" w:rsidP="00494AC0">
            <w:pPr>
              <w:pStyle w:val="TableParagraph"/>
              <w:tabs>
                <w:tab w:val="left" w:pos="421"/>
              </w:tabs>
              <w:spacing w:before="60"/>
              <w:ind w:left="0"/>
              <w:rPr>
                <w:sz w:val="20"/>
                <w:szCs w:val="20"/>
              </w:rPr>
            </w:pPr>
          </w:p>
          <w:p w14:paraId="39C98C00" w14:textId="77777777" w:rsidR="00655A15" w:rsidRDefault="00655A15" w:rsidP="00494AC0">
            <w:pPr>
              <w:pStyle w:val="TableParagraph"/>
              <w:tabs>
                <w:tab w:val="left" w:pos="421"/>
              </w:tabs>
              <w:spacing w:before="60"/>
              <w:ind w:left="0"/>
              <w:rPr>
                <w:sz w:val="20"/>
                <w:szCs w:val="20"/>
              </w:rPr>
            </w:pPr>
          </w:p>
          <w:p w14:paraId="73B7ACA8" w14:textId="77777777" w:rsidR="00655A15" w:rsidRDefault="00655A15" w:rsidP="00494AC0">
            <w:pPr>
              <w:pStyle w:val="TableParagraph"/>
              <w:tabs>
                <w:tab w:val="left" w:pos="421"/>
              </w:tabs>
              <w:spacing w:before="60"/>
              <w:ind w:left="0"/>
              <w:rPr>
                <w:sz w:val="20"/>
                <w:szCs w:val="20"/>
              </w:rPr>
            </w:pPr>
          </w:p>
          <w:p w14:paraId="6C97ABBF" w14:textId="77777777" w:rsidR="00655A15" w:rsidRDefault="00655A15" w:rsidP="00494AC0">
            <w:pPr>
              <w:pStyle w:val="TableParagraph"/>
              <w:tabs>
                <w:tab w:val="left" w:pos="421"/>
              </w:tabs>
              <w:spacing w:before="60"/>
              <w:ind w:left="0"/>
              <w:rPr>
                <w:sz w:val="20"/>
                <w:szCs w:val="20"/>
              </w:rPr>
            </w:pPr>
          </w:p>
          <w:p w14:paraId="776A2199" w14:textId="77777777" w:rsidR="00655A15" w:rsidRDefault="00655A15" w:rsidP="00494AC0">
            <w:pPr>
              <w:pStyle w:val="TableParagraph"/>
              <w:tabs>
                <w:tab w:val="left" w:pos="421"/>
              </w:tabs>
              <w:spacing w:before="60"/>
              <w:ind w:left="0"/>
              <w:rPr>
                <w:sz w:val="20"/>
                <w:szCs w:val="20"/>
              </w:rPr>
            </w:pPr>
          </w:p>
          <w:p w14:paraId="06BB227E" w14:textId="77777777" w:rsidR="00655A15" w:rsidRDefault="00655A15" w:rsidP="00494AC0">
            <w:pPr>
              <w:pStyle w:val="TableParagraph"/>
              <w:tabs>
                <w:tab w:val="left" w:pos="421"/>
              </w:tabs>
              <w:spacing w:before="60"/>
              <w:ind w:left="0"/>
              <w:rPr>
                <w:sz w:val="20"/>
                <w:szCs w:val="20"/>
              </w:rPr>
            </w:pPr>
          </w:p>
          <w:p w14:paraId="76B7C4C5" w14:textId="77777777" w:rsidR="00655A15" w:rsidRDefault="00655A15" w:rsidP="00494AC0">
            <w:pPr>
              <w:pStyle w:val="TableParagraph"/>
              <w:tabs>
                <w:tab w:val="left" w:pos="421"/>
              </w:tabs>
              <w:spacing w:before="60"/>
              <w:ind w:left="0"/>
              <w:rPr>
                <w:sz w:val="20"/>
                <w:szCs w:val="20"/>
              </w:rPr>
            </w:pPr>
          </w:p>
          <w:p w14:paraId="7082BB63" w14:textId="77777777" w:rsidR="00655A15" w:rsidRDefault="00655A15" w:rsidP="00655A15">
            <w:pPr>
              <w:rPr>
                <w:sz w:val="20"/>
                <w:szCs w:val="20"/>
              </w:rPr>
            </w:pPr>
            <w:r>
              <w:rPr>
                <w:sz w:val="20"/>
                <w:szCs w:val="20"/>
              </w:rPr>
              <w:t>Consider linking the account of the birth of Jesus with what has been learned about Jesus from Isaiah and from Zechariah’s Benedictus.</w:t>
            </w:r>
          </w:p>
          <w:p w14:paraId="1C6B2603" w14:textId="7878FBD6" w:rsidR="00655A15" w:rsidRPr="003E5E66" w:rsidRDefault="00655A15" w:rsidP="00655A15">
            <w:pPr>
              <w:rPr>
                <w:sz w:val="20"/>
                <w:szCs w:val="20"/>
              </w:rPr>
            </w:pPr>
            <w:r>
              <w:rPr>
                <w:sz w:val="20"/>
                <w:szCs w:val="20"/>
              </w:rPr>
              <w:t xml:space="preserve">With the birth of Jesus, we welcome the Light of Christ into the world. Each Advent we ponder upon the mystery of the Incarnation and remember that through Baptism, Christians are encouraged to ‘be a light’ to others. [see </w:t>
            </w:r>
            <w:r w:rsidRPr="00655A15">
              <w:rPr>
                <w:b/>
                <w:bCs/>
                <w:sz w:val="20"/>
                <w:szCs w:val="20"/>
              </w:rPr>
              <w:t>Live</w:t>
            </w:r>
            <w:r>
              <w:rPr>
                <w:sz w:val="20"/>
                <w:szCs w:val="20"/>
              </w:rPr>
              <w:t xml:space="preserve"> lens - </w:t>
            </w:r>
            <w:r w:rsidRPr="00655A15">
              <w:rPr>
                <w:sz w:val="20"/>
                <w:szCs w:val="20"/>
              </w:rPr>
              <w:t>How Catholic Social Teaching (CST) can help to guide Christians to ‘share the light’ with others.</w:t>
            </w:r>
            <w:r>
              <w:rPr>
                <w:sz w:val="20"/>
                <w:szCs w:val="20"/>
              </w:rPr>
              <w:t>]. Make link here with baptism – receiving the light from the Paschal Candle and called to be a light in the world. Use CST to show how Christians can be a light to those they meet.</w:t>
            </w:r>
          </w:p>
        </w:tc>
      </w:tr>
      <w:tr w:rsidR="003C1A71" w:rsidRPr="003E5E66" w14:paraId="6D217D0E" w14:textId="77777777" w:rsidTr="00C67E4C">
        <w:tc>
          <w:tcPr>
            <w:tcW w:w="2694" w:type="dxa"/>
          </w:tcPr>
          <w:p w14:paraId="5C2E64F5" w14:textId="77777777" w:rsidR="00D05843" w:rsidRPr="00D05843" w:rsidRDefault="00D05843" w:rsidP="00D05843">
            <w:pPr>
              <w:rPr>
                <w:sz w:val="20"/>
                <w:szCs w:val="20"/>
              </w:rPr>
            </w:pPr>
            <w:r w:rsidRPr="00D05843">
              <w:rPr>
                <w:sz w:val="20"/>
                <w:szCs w:val="20"/>
              </w:rPr>
              <w:t>B: Advent is the season when Christians prepare for the coming of Jesus Christ at Christmas.</w:t>
            </w:r>
          </w:p>
          <w:p w14:paraId="7AE3F52D" w14:textId="77777777" w:rsidR="00D05843" w:rsidRPr="00D05843" w:rsidRDefault="00D05843" w:rsidP="00D05843">
            <w:pPr>
              <w:rPr>
                <w:sz w:val="20"/>
                <w:szCs w:val="20"/>
              </w:rPr>
            </w:pPr>
            <w:r w:rsidRPr="00D05843">
              <w:rPr>
                <w:sz w:val="20"/>
                <w:szCs w:val="20"/>
              </w:rPr>
              <w:t>C: Advent is a time Christian preparation for Jesus’ coming.</w:t>
            </w:r>
          </w:p>
          <w:p w14:paraId="1641A7F3" w14:textId="77777777" w:rsidR="00D05843" w:rsidRDefault="00D05843" w:rsidP="00D05843">
            <w:pPr>
              <w:rPr>
                <w:sz w:val="20"/>
                <w:szCs w:val="20"/>
              </w:rPr>
            </w:pPr>
            <w:r w:rsidRPr="00D05843">
              <w:rPr>
                <w:sz w:val="20"/>
                <w:szCs w:val="20"/>
              </w:rPr>
              <w:t>C: That the Advent wreath is a symbol of the coming of the light.</w:t>
            </w:r>
          </w:p>
          <w:p w14:paraId="37089819" w14:textId="5B436724" w:rsidR="00494AC0" w:rsidRPr="00D05843" w:rsidRDefault="00494AC0" w:rsidP="00D05843">
            <w:pPr>
              <w:rPr>
                <w:sz w:val="20"/>
                <w:szCs w:val="20"/>
              </w:rPr>
            </w:pPr>
            <w:r>
              <w:rPr>
                <w:sz w:val="20"/>
                <w:szCs w:val="20"/>
              </w:rPr>
              <w:t xml:space="preserve">C: </w:t>
            </w:r>
            <w:r w:rsidRPr="00494AC0">
              <w:rPr>
                <w:sz w:val="20"/>
                <w:szCs w:val="20"/>
              </w:rPr>
              <w:t>How the Christmas story is celebrated in song: carol services.</w:t>
            </w:r>
          </w:p>
          <w:p w14:paraId="38327CC4" w14:textId="77777777" w:rsidR="003C1A71" w:rsidRDefault="00D05843" w:rsidP="00D05843">
            <w:pPr>
              <w:rPr>
                <w:sz w:val="20"/>
                <w:szCs w:val="20"/>
              </w:rPr>
            </w:pPr>
            <w:r w:rsidRPr="00D05843">
              <w:rPr>
                <w:sz w:val="20"/>
                <w:szCs w:val="20"/>
              </w:rPr>
              <w:t>L: Know about some daily/weekly commitments that enable Christians to live in a way that prepares them for Jesus’ coming.</w:t>
            </w:r>
          </w:p>
          <w:p w14:paraId="15CEAC41" w14:textId="77777777" w:rsidR="00D05843" w:rsidRPr="00D05843" w:rsidRDefault="00D05843" w:rsidP="00D05843">
            <w:pPr>
              <w:rPr>
                <w:sz w:val="20"/>
                <w:szCs w:val="20"/>
              </w:rPr>
            </w:pPr>
            <w:r w:rsidRPr="00D05843">
              <w:rPr>
                <w:sz w:val="20"/>
                <w:szCs w:val="20"/>
              </w:rPr>
              <w:t>L: Advent preparations in different cultures.</w:t>
            </w:r>
          </w:p>
          <w:p w14:paraId="34B30225" w14:textId="77777777" w:rsidR="00D05843" w:rsidRPr="00D05843" w:rsidRDefault="00D05843" w:rsidP="00D05843">
            <w:pPr>
              <w:rPr>
                <w:sz w:val="20"/>
                <w:szCs w:val="20"/>
              </w:rPr>
            </w:pPr>
            <w:r w:rsidRPr="00D05843">
              <w:rPr>
                <w:sz w:val="20"/>
                <w:szCs w:val="20"/>
              </w:rPr>
              <w:t>L: The meaning and interpretations of the candles/wreath in different cultural contexts.</w:t>
            </w:r>
          </w:p>
          <w:p w14:paraId="2C457C1A" w14:textId="526618B0" w:rsidR="00D05843" w:rsidRPr="003E5E66" w:rsidRDefault="00D05843" w:rsidP="00D05843">
            <w:pPr>
              <w:rPr>
                <w:sz w:val="20"/>
                <w:szCs w:val="20"/>
              </w:rPr>
            </w:pPr>
            <w:r w:rsidRPr="00D05843">
              <w:rPr>
                <w:sz w:val="20"/>
                <w:szCs w:val="20"/>
              </w:rPr>
              <w:t>L: How Catholic Social Teaching (CST) can help to guide Christians to ‘share the light’ with others.</w:t>
            </w:r>
          </w:p>
        </w:tc>
        <w:tc>
          <w:tcPr>
            <w:tcW w:w="2750" w:type="dxa"/>
            <w:shd w:val="clear" w:color="auto" w:fill="DEEAF6" w:themeFill="accent5" w:themeFillTint="33"/>
          </w:tcPr>
          <w:p w14:paraId="00B6BB8E" w14:textId="5C62FA8B" w:rsidR="003C1A71" w:rsidRPr="003E5E66" w:rsidRDefault="00D05843">
            <w:pPr>
              <w:rPr>
                <w:sz w:val="20"/>
                <w:szCs w:val="20"/>
              </w:rPr>
            </w:pPr>
            <w:r w:rsidRPr="00D05843">
              <w:rPr>
                <w:sz w:val="20"/>
                <w:szCs w:val="20"/>
              </w:rPr>
              <w:t>U2.2.6. Describe some ways that Christians prepare for Jesus’ coming at Christmas during the season of Advent for example, correctly using religious words and phrases to recognise the meaning given to the Advent wreath and how these might help Christians prepare for Christmas.</w:t>
            </w:r>
          </w:p>
        </w:tc>
        <w:tc>
          <w:tcPr>
            <w:tcW w:w="4621" w:type="dxa"/>
          </w:tcPr>
          <w:p w14:paraId="4919A084" w14:textId="77777777" w:rsidR="00F623A1" w:rsidRDefault="00501798" w:rsidP="00302105">
            <w:pPr>
              <w:rPr>
                <w:b/>
                <w:bCs/>
                <w:sz w:val="20"/>
                <w:szCs w:val="20"/>
              </w:rPr>
            </w:pPr>
            <w:r>
              <w:rPr>
                <w:b/>
                <w:bCs/>
                <w:sz w:val="20"/>
                <w:szCs w:val="20"/>
              </w:rPr>
              <w:t>2.2.4 Advent</w:t>
            </w:r>
          </w:p>
          <w:p w14:paraId="751C66E2" w14:textId="77777777" w:rsidR="00494AC0" w:rsidRPr="00494AC0" w:rsidRDefault="00DA4FF6" w:rsidP="00494AC0">
            <w:pPr>
              <w:rPr>
                <w:sz w:val="20"/>
                <w:szCs w:val="20"/>
              </w:rPr>
            </w:pPr>
            <w:r>
              <w:rPr>
                <w:sz w:val="20"/>
                <w:szCs w:val="20"/>
              </w:rPr>
              <w:t xml:space="preserve">PB (p47) ppt on Advent explores the wreath and the symbolism often given to the candles on the wreath. As the wreath helps Christians to celebrate Advent, a time of expectant waiting, use images of four candles (3 purple and one pink) and not including the white candle, as this is lit on Christmas Day for the season of Christmas. </w:t>
            </w:r>
            <w:r w:rsidR="00494AC0">
              <w:rPr>
                <w:sz w:val="20"/>
                <w:szCs w:val="20"/>
              </w:rPr>
              <w:t xml:space="preserve">This is a great website with lots of extra information to deepen understanding </w:t>
            </w:r>
            <w:hyperlink r:id="rId15" w:history="1">
              <w:r w:rsidR="00494AC0" w:rsidRPr="00494AC0">
                <w:rPr>
                  <w:rStyle w:val="Hyperlink"/>
                  <w:sz w:val="20"/>
                  <w:szCs w:val="20"/>
                </w:rPr>
                <w:t>https://www.usccb.org/prayer-worship/liturgical-year/advent</w:t>
              </w:r>
            </w:hyperlink>
            <w:r w:rsidR="00494AC0" w:rsidRPr="00494AC0">
              <w:rPr>
                <w:sz w:val="20"/>
                <w:szCs w:val="20"/>
              </w:rPr>
              <w:t xml:space="preserve"> </w:t>
            </w:r>
          </w:p>
          <w:p w14:paraId="6BFDC342" w14:textId="5DA3EE2D" w:rsidR="00DA4FF6" w:rsidRDefault="00DA4FF6" w:rsidP="00302105">
            <w:pPr>
              <w:rPr>
                <w:sz w:val="20"/>
                <w:szCs w:val="20"/>
              </w:rPr>
            </w:pPr>
          </w:p>
          <w:p w14:paraId="05795E47" w14:textId="77777777" w:rsidR="00DA4FF6" w:rsidRDefault="00DA4FF6" w:rsidP="00302105">
            <w:pPr>
              <w:rPr>
                <w:sz w:val="20"/>
                <w:szCs w:val="20"/>
              </w:rPr>
            </w:pPr>
            <w:r>
              <w:rPr>
                <w:sz w:val="20"/>
                <w:szCs w:val="20"/>
              </w:rPr>
              <w:t xml:space="preserve">TB (p23) ppt explores Advent customs around the world. </w:t>
            </w:r>
          </w:p>
          <w:p w14:paraId="71943897" w14:textId="77777777" w:rsidR="00494AC0" w:rsidRDefault="00494AC0" w:rsidP="00302105">
            <w:pPr>
              <w:rPr>
                <w:sz w:val="20"/>
                <w:szCs w:val="20"/>
              </w:rPr>
            </w:pPr>
          </w:p>
          <w:p w14:paraId="7BB562B6" w14:textId="77777777" w:rsidR="00494AC0" w:rsidRDefault="00494AC0" w:rsidP="00494AC0">
            <w:pPr>
              <w:rPr>
                <w:rFonts w:ascii="Calibri" w:hAnsi="Calibri" w:cs="Calibri"/>
                <w:b/>
                <w:bCs/>
                <w:color w:val="231F20"/>
                <w:sz w:val="18"/>
                <w:szCs w:val="18"/>
              </w:rPr>
            </w:pPr>
            <w:r>
              <w:rPr>
                <w:sz w:val="20"/>
                <w:szCs w:val="20"/>
              </w:rPr>
              <w:t xml:space="preserve">There is potential here for this Discern exemplar from the RED: </w:t>
            </w:r>
            <w:r w:rsidRPr="00B71CE6">
              <w:rPr>
                <w:rFonts w:ascii="Calibri" w:hAnsi="Calibri" w:cs="Calibri"/>
                <w:b/>
                <w:bCs/>
                <w:color w:val="231F20"/>
                <w:sz w:val="18"/>
                <w:szCs w:val="18"/>
              </w:rPr>
              <w:t>D2.2.3. Talking about how other cultures and communities prepare in Advent, for example, thorough, art, dance, music, or celebrations such as Las Posadas.</w:t>
            </w:r>
          </w:p>
          <w:p w14:paraId="7D45DC59" w14:textId="7898E38A" w:rsidR="00494AC0" w:rsidRPr="00DA4FF6" w:rsidRDefault="00494AC0" w:rsidP="00302105">
            <w:pPr>
              <w:rPr>
                <w:sz w:val="20"/>
                <w:szCs w:val="20"/>
              </w:rPr>
            </w:pPr>
          </w:p>
        </w:tc>
        <w:tc>
          <w:tcPr>
            <w:tcW w:w="5953" w:type="dxa"/>
          </w:tcPr>
          <w:p w14:paraId="6C89AB1B" w14:textId="683760FF" w:rsidR="00DA4FF6" w:rsidRDefault="00DA4FF6" w:rsidP="00DA4FF6">
            <w:pPr>
              <w:rPr>
                <w:sz w:val="20"/>
                <w:szCs w:val="20"/>
              </w:rPr>
            </w:pPr>
            <w:hyperlink r:id="rId16" w:history="1">
              <w:r w:rsidRPr="00DA4FF6">
                <w:rPr>
                  <w:rStyle w:val="Hyperlink"/>
                  <w:sz w:val="20"/>
                  <w:szCs w:val="20"/>
                </w:rPr>
                <w:t>https://bustedhalo.com/video/watch-advent-two-minutes</w:t>
              </w:r>
            </w:hyperlink>
            <w:r w:rsidRPr="00DA4FF6">
              <w:rPr>
                <w:sz w:val="20"/>
                <w:szCs w:val="20"/>
              </w:rPr>
              <w:t xml:space="preserve"> </w:t>
            </w:r>
            <w:r>
              <w:rPr>
                <w:sz w:val="20"/>
                <w:szCs w:val="20"/>
              </w:rPr>
              <w:t>a helpful clip for background understanding of Advent. It may be better for teachers than pupils.</w:t>
            </w:r>
          </w:p>
          <w:p w14:paraId="1CDD98FB" w14:textId="6FBEAA41" w:rsidR="00DA4FF6" w:rsidRDefault="00DA4FF6" w:rsidP="00DA4FF6">
            <w:pPr>
              <w:rPr>
                <w:sz w:val="20"/>
                <w:szCs w:val="20"/>
              </w:rPr>
            </w:pPr>
            <w:hyperlink r:id="rId17" w:history="1">
              <w:r w:rsidRPr="00DA4FF6">
                <w:rPr>
                  <w:rStyle w:val="Hyperlink"/>
                  <w:sz w:val="20"/>
                  <w:szCs w:val="20"/>
                </w:rPr>
                <w:t>https://www.franciscanmedia.org/st-anthony-messenger/las-posadas-a-mexican-christmas-tradition/</w:t>
              </w:r>
              <w:r w:rsidRPr="000F348E">
                <w:rPr>
                  <w:rStyle w:val="Hyperlink"/>
                  <w:sz w:val="20"/>
                  <w:szCs w:val="20"/>
                </w:rPr>
                <w:t>-</w:t>
              </w:r>
            </w:hyperlink>
            <w:r>
              <w:rPr>
                <w:sz w:val="20"/>
                <w:szCs w:val="20"/>
              </w:rPr>
              <w:t xml:space="preserve"> further reading to support understanding of this Advent tradition. However, consider asking the class if any of them have a particular religious tradition for celebrating the season of Advent – take care that it is a religious tradition. </w:t>
            </w:r>
          </w:p>
          <w:p w14:paraId="4AC4987D" w14:textId="783AF60F" w:rsidR="00DA4FF6" w:rsidRDefault="00DA4FF6" w:rsidP="00DA4FF6">
            <w:pPr>
              <w:rPr>
                <w:sz w:val="20"/>
                <w:szCs w:val="20"/>
              </w:rPr>
            </w:pPr>
            <w:r>
              <w:rPr>
                <w:sz w:val="20"/>
                <w:szCs w:val="20"/>
              </w:rPr>
              <w:t>NB – in class, aim for religious traditions for Advent e.g. a religious Advent calendar (not a chocolate one), and aim to celebrate the season of Advent for as long as possible so there is expectant waiting and it isn’t all Christmas!</w:t>
            </w:r>
          </w:p>
          <w:p w14:paraId="52BE55B7" w14:textId="77777777" w:rsidR="00494AC0" w:rsidRDefault="00494AC0" w:rsidP="00DA4FF6">
            <w:pPr>
              <w:rPr>
                <w:sz w:val="20"/>
                <w:szCs w:val="20"/>
              </w:rPr>
            </w:pPr>
          </w:p>
          <w:p w14:paraId="5F1A71F7" w14:textId="30C2CB20" w:rsidR="00494AC0" w:rsidRPr="00DA4FF6" w:rsidRDefault="00494AC0" w:rsidP="00DA4FF6">
            <w:pPr>
              <w:rPr>
                <w:sz w:val="20"/>
                <w:szCs w:val="20"/>
              </w:rPr>
            </w:pPr>
            <w:r>
              <w:rPr>
                <w:sz w:val="20"/>
                <w:szCs w:val="20"/>
              </w:rPr>
              <w:t xml:space="preserve">For this </w:t>
            </w:r>
            <w:r w:rsidRPr="00494AC0">
              <w:rPr>
                <w:b/>
                <w:bCs/>
                <w:sz w:val="20"/>
                <w:szCs w:val="20"/>
              </w:rPr>
              <w:t>Celebrate</w:t>
            </w:r>
            <w:r>
              <w:rPr>
                <w:sz w:val="20"/>
                <w:szCs w:val="20"/>
              </w:rPr>
              <w:t xml:space="preserve"> lens expectation: </w:t>
            </w:r>
            <w:r w:rsidRPr="00494AC0">
              <w:rPr>
                <w:sz w:val="20"/>
                <w:szCs w:val="20"/>
              </w:rPr>
              <w:t>How the Christmas story is celebrated in song: carol services</w:t>
            </w:r>
            <w:r>
              <w:rPr>
                <w:sz w:val="20"/>
                <w:szCs w:val="20"/>
              </w:rPr>
              <w:t xml:space="preserve">, look at what is being offered on the local area, in the parish community to celebrate the Christmas story. Consider encouraging pupils to engage with these services. </w:t>
            </w:r>
            <w:r w:rsidRPr="00494AC0">
              <w:rPr>
                <w:b/>
                <w:bCs/>
                <w:sz w:val="20"/>
                <w:szCs w:val="20"/>
              </w:rPr>
              <w:t>How</w:t>
            </w:r>
            <w:r>
              <w:rPr>
                <w:sz w:val="20"/>
                <w:szCs w:val="20"/>
              </w:rPr>
              <w:t xml:space="preserve"> is the Christmas story celebrated in song in school?</w:t>
            </w:r>
          </w:p>
          <w:p w14:paraId="67775DB4" w14:textId="77777777" w:rsidR="00DA4FF6" w:rsidRPr="00DA4FF6" w:rsidRDefault="00DA4FF6" w:rsidP="00DA4FF6">
            <w:pPr>
              <w:rPr>
                <w:sz w:val="20"/>
                <w:szCs w:val="20"/>
              </w:rPr>
            </w:pPr>
          </w:p>
          <w:p w14:paraId="7C233126" w14:textId="66AB932B" w:rsidR="00EB7E30" w:rsidRPr="00EB7E30" w:rsidRDefault="00DA4FF6" w:rsidP="00864820">
            <w:pPr>
              <w:rPr>
                <w:sz w:val="20"/>
                <w:szCs w:val="20"/>
              </w:rPr>
            </w:pPr>
            <w:r>
              <w:rPr>
                <w:sz w:val="20"/>
                <w:szCs w:val="20"/>
              </w:rPr>
              <w:t xml:space="preserve"> </w:t>
            </w:r>
          </w:p>
        </w:tc>
      </w:tr>
    </w:tbl>
    <w:p w14:paraId="60077128" w14:textId="44330981" w:rsidR="00C91555" w:rsidRDefault="00C91555" w:rsidP="00870DE7">
      <w:pPr>
        <w:rPr>
          <w:sz w:val="20"/>
          <w:szCs w:val="20"/>
        </w:rPr>
      </w:pPr>
    </w:p>
    <w:p w14:paraId="3D6EE012" w14:textId="2480301A" w:rsidR="00655A15" w:rsidRPr="00655A15" w:rsidRDefault="00655A15" w:rsidP="00870DE7">
      <w:pPr>
        <w:rPr>
          <w:sz w:val="24"/>
          <w:szCs w:val="24"/>
        </w:rPr>
      </w:pPr>
      <w:r w:rsidRPr="00655A15">
        <w:rPr>
          <w:b/>
          <w:bCs/>
          <w:sz w:val="24"/>
          <w:szCs w:val="24"/>
        </w:rPr>
        <w:t>NB</w:t>
      </w:r>
      <w:r w:rsidRPr="00655A15">
        <w:rPr>
          <w:sz w:val="24"/>
          <w:szCs w:val="24"/>
        </w:rPr>
        <w:t xml:space="preserve">: 2.2.7 The Visit of the Magi is </w:t>
      </w:r>
      <w:r w:rsidRPr="00655A15">
        <w:rPr>
          <w:b/>
          <w:bCs/>
          <w:sz w:val="24"/>
          <w:szCs w:val="24"/>
        </w:rPr>
        <w:t>extra content</w:t>
      </w:r>
      <w:r w:rsidRPr="00655A15">
        <w:rPr>
          <w:sz w:val="24"/>
          <w:szCs w:val="24"/>
        </w:rPr>
        <w:t xml:space="preserve"> to the model curriculum contained in the RED. Dependent on when you return after Christmas it may be possible to complete this chapter then, however, please note that this account of the visit of the men from the East is covered in detail in Y3</w:t>
      </w:r>
    </w:p>
    <w:sectPr w:rsidR="00655A15" w:rsidRPr="00655A15" w:rsidSect="003C1A71">
      <w:headerReference w:type="default" r:id="rId18"/>
      <w:pgSz w:w="16838" w:h="11906" w:orient="landscape"/>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F510C5" w14:textId="77777777" w:rsidR="003C1A71" w:rsidRDefault="003C1A71" w:rsidP="003C1A71">
      <w:pPr>
        <w:spacing w:after="0" w:line="240" w:lineRule="auto"/>
      </w:pPr>
      <w:r>
        <w:separator/>
      </w:r>
    </w:p>
  </w:endnote>
  <w:endnote w:type="continuationSeparator" w:id="0">
    <w:p w14:paraId="3D6EF192" w14:textId="77777777" w:rsidR="003C1A71" w:rsidRDefault="003C1A71" w:rsidP="003C1A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EE7C75" w14:textId="77777777" w:rsidR="003C1A71" w:rsidRDefault="003C1A71" w:rsidP="003C1A71">
      <w:pPr>
        <w:spacing w:after="0" w:line="240" w:lineRule="auto"/>
      </w:pPr>
      <w:r>
        <w:separator/>
      </w:r>
    </w:p>
  </w:footnote>
  <w:footnote w:type="continuationSeparator" w:id="0">
    <w:p w14:paraId="29FED64A" w14:textId="77777777" w:rsidR="003C1A71" w:rsidRDefault="003C1A71" w:rsidP="003C1A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F77E14" w14:textId="390747E5" w:rsidR="003C1A71" w:rsidRDefault="003C1A71">
    <w:pPr>
      <w:pStyle w:val="Header"/>
    </w:pPr>
    <w:r>
      <w:t xml:space="preserve">Year </w:t>
    </w:r>
    <w:r w:rsidR="00D05843">
      <w:t>Two</w:t>
    </w:r>
    <w:r>
      <w:t xml:space="preserve">: </w:t>
    </w:r>
    <w:r w:rsidR="00D40074">
      <w:t>Prophecy</w:t>
    </w:r>
    <w:r>
      <w:t xml:space="preserve"> and </w:t>
    </w:r>
    <w:r w:rsidR="00D40074">
      <w:t>Promise</w:t>
    </w:r>
    <w:r w:rsidR="003E5E66">
      <w:tab/>
    </w:r>
    <w:r w:rsidR="003E5E66">
      <w:tab/>
    </w:r>
    <w:r w:rsidR="002F5CCB">
      <w:t xml:space="preserve">                     </w:t>
    </w:r>
    <w:r w:rsidR="003E5E66">
      <w:t>(TB = Teacher Book; PB = Pupil Book</w:t>
    </w:r>
    <w:r w:rsidR="002F5CCB">
      <w:t>; EO = Expected Outcomes</w:t>
    </w:r>
    <w:r w:rsidR="006159B2">
      <w:t>; GNT = Good News Translation</w:t>
    </w:r>
    <w:r w:rsidR="003E5E66">
      <w:t>)</w:t>
    </w:r>
  </w:p>
  <w:p w14:paraId="3F023E7B" w14:textId="77777777" w:rsidR="003C1A71" w:rsidRDefault="003C1A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A7C7B"/>
    <w:multiLevelType w:val="multilevel"/>
    <w:tmpl w:val="E7AAFC5A"/>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AC521FE"/>
    <w:multiLevelType w:val="multilevel"/>
    <w:tmpl w:val="6650A56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44DB458A"/>
    <w:multiLevelType w:val="hybridMultilevel"/>
    <w:tmpl w:val="2752CEBA"/>
    <w:lvl w:ilvl="0" w:tplc="42DC88C2">
      <w:numFmt w:val="bullet"/>
      <w:lvlText w:val="•"/>
      <w:lvlJc w:val="left"/>
      <w:pPr>
        <w:ind w:left="79" w:hanging="227"/>
      </w:pPr>
      <w:rPr>
        <w:rFonts w:ascii="Trebuchet MS" w:eastAsia="Trebuchet MS" w:hAnsi="Trebuchet MS" w:cs="Trebuchet MS" w:hint="default"/>
        <w:b w:val="0"/>
        <w:bCs w:val="0"/>
        <w:i w:val="0"/>
        <w:iCs w:val="0"/>
        <w:color w:val="231F20"/>
        <w:w w:val="69"/>
        <w:sz w:val="18"/>
        <w:szCs w:val="18"/>
        <w:lang w:val="en-US" w:eastAsia="en-US" w:bidi="ar-SA"/>
      </w:rPr>
    </w:lvl>
    <w:lvl w:ilvl="1" w:tplc="E6946E74">
      <w:numFmt w:val="bullet"/>
      <w:lvlText w:val="•"/>
      <w:lvlJc w:val="left"/>
      <w:pPr>
        <w:ind w:left="920" w:hanging="227"/>
      </w:pPr>
      <w:rPr>
        <w:rFonts w:hint="default"/>
        <w:lang w:val="en-US" w:eastAsia="en-US" w:bidi="ar-SA"/>
      </w:rPr>
    </w:lvl>
    <w:lvl w:ilvl="2" w:tplc="CFE0428A">
      <w:numFmt w:val="bullet"/>
      <w:lvlText w:val="•"/>
      <w:lvlJc w:val="left"/>
      <w:pPr>
        <w:ind w:left="1760" w:hanging="227"/>
      </w:pPr>
      <w:rPr>
        <w:rFonts w:hint="default"/>
        <w:lang w:val="en-US" w:eastAsia="en-US" w:bidi="ar-SA"/>
      </w:rPr>
    </w:lvl>
    <w:lvl w:ilvl="3" w:tplc="107EFD14">
      <w:numFmt w:val="bullet"/>
      <w:lvlText w:val="•"/>
      <w:lvlJc w:val="left"/>
      <w:pPr>
        <w:ind w:left="2601" w:hanging="227"/>
      </w:pPr>
      <w:rPr>
        <w:rFonts w:hint="default"/>
        <w:lang w:val="en-US" w:eastAsia="en-US" w:bidi="ar-SA"/>
      </w:rPr>
    </w:lvl>
    <w:lvl w:ilvl="4" w:tplc="82B4C022">
      <w:numFmt w:val="bullet"/>
      <w:lvlText w:val="•"/>
      <w:lvlJc w:val="left"/>
      <w:pPr>
        <w:ind w:left="3441" w:hanging="227"/>
      </w:pPr>
      <w:rPr>
        <w:rFonts w:hint="default"/>
        <w:lang w:val="en-US" w:eastAsia="en-US" w:bidi="ar-SA"/>
      </w:rPr>
    </w:lvl>
    <w:lvl w:ilvl="5" w:tplc="57D01D3C">
      <w:numFmt w:val="bullet"/>
      <w:lvlText w:val="•"/>
      <w:lvlJc w:val="left"/>
      <w:pPr>
        <w:ind w:left="4282" w:hanging="227"/>
      </w:pPr>
      <w:rPr>
        <w:rFonts w:hint="default"/>
        <w:lang w:val="en-US" w:eastAsia="en-US" w:bidi="ar-SA"/>
      </w:rPr>
    </w:lvl>
    <w:lvl w:ilvl="6" w:tplc="C91A79D4">
      <w:numFmt w:val="bullet"/>
      <w:lvlText w:val="•"/>
      <w:lvlJc w:val="left"/>
      <w:pPr>
        <w:ind w:left="5122" w:hanging="227"/>
      </w:pPr>
      <w:rPr>
        <w:rFonts w:hint="default"/>
        <w:lang w:val="en-US" w:eastAsia="en-US" w:bidi="ar-SA"/>
      </w:rPr>
    </w:lvl>
    <w:lvl w:ilvl="7" w:tplc="27B6EF26">
      <w:numFmt w:val="bullet"/>
      <w:lvlText w:val="•"/>
      <w:lvlJc w:val="left"/>
      <w:pPr>
        <w:ind w:left="5962" w:hanging="227"/>
      </w:pPr>
      <w:rPr>
        <w:rFonts w:hint="default"/>
        <w:lang w:val="en-US" w:eastAsia="en-US" w:bidi="ar-SA"/>
      </w:rPr>
    </w:lvl>
    <w:lvl w:ilvl="8" w:tplc="3C54BC18">
      <w:numFmt w:val="bullet"/>
      <w:lvlText w:val="•"/>
      <w:lvlJc w:val="left"/>
      <w:pPr>
        <w:ind w:left="6803" w:hanging="227"/>
      </w:pPr>
      <w:rPr>
        <w:rFonts w:hint="default"/>
        <w:lang w:val="en-US" w:eastAsia="en-US" w:bidi="ar-SA"/>
      </w:rPr>
    </w:lvl>
  </w:abstractNum>
  <w:abstractNum w:abstractNumId="3" w15:restartNumberingAfterBreak="0">
    <w:nsid w:val="4CCA2733"/>
    <w:multiLevelType w:val="multilevel"/>
    <w:tmpl w:val="604A878C"/>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4DB30330"/>
    <w:multiLevelType w:val="hybridMultilevel"/>
    <w:tmpl w:val="F33E2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7DA7F20"/>
    <w:multiLevelType w:val="multilevel"/>
    <w:tmpl w:val="7250050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78AD5ABF"/>
    <w:multiLevelType w:val="multilevel"/>
    <w:tmpl w:val="F7A2C80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515148378">
    <w:abstractNumId w:val="0"/>
  </w:num>
  <w:num w:numId="2" w16cid:durableId="1107430436">
    <w:abstractNumId w:val="6"/>
  </w:num>
  <w:num w:numId="3" w16cid:durableId="2037652999">
    <w:abstractNumId w:val="1"/>
  </w:num>
  <w:num w:numId="4" w16cid:durableId="1452824576">
    <w:abstractNumId w:val="3"/>
  </w:num>
  <w:num w:numId="5" w16cid:durableId="794643129">
    <w:abstractNumId w:val="5"/>
  </w:num>
  <w:num w:numId="6" w16cid:durableId="496188444">
    <w:abstractNumId w:val="4"/>
  </w:num>
  <w:num w:numId="7" w16cid:durableId="1557312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A71"/>
    <w:rsid w:val="00011ED8"/>
    <w:rsid w:val="000120DD"/>
    <w:rsid w:val="000A341E"/>
    <w:rsid w:val="000B0FE6"/>
    <w:rsid w:val="001161E4"/>
    <w:rsid w:val="0011702A"/>
    <w:rsid w:val="001E69AA"/>
    <w:rsid w:val="00244C64"/>
    <w:rsid w:val="002F5CCB"/>
    <w:rsid w:val="00302105"/>
    <w:rsid w:val="003167B3"/>
    <w:rsid w:val="003754B0"/>
    <w:rsid w:val="003B27D8"/>
    <w:rsid w:val="003C1A71"/>
    <w:rsid w:val="003E5E66"/>
    <w:rsid w:val="00430CA6"/>
    <w:rsid w:val="00494AC0"/>
    <w:rsid w:val="004E1A36"/>
    <w:rsid w:val="004F3880"/>
    <w:rsid w:val="00501798"/>
    <w:rsid w:val="005A7AED"/>
    <w:rsid w:val="005D2D5D"/>
    <w:rsid w:val="00602805"/>
    <w:rsid w:val="006159B2"/>
    <w:rsid w:val="006407B6"/>
    <w:rsid w:val="00655A15"/>
    <w:rsid w:val="006861F2"/>
    <w:rsid w:val="0069147D"/>
    <w:rsid w:val="007241F3"/>
    <w:rsid w:val="00782DD6"/>
    <w:rsid w:val="0078405F"/>
    <w:rsid w:val="007860CC"/>
    <w:rsid w:val="00796038"/>
    <w:rsid w:val="0082000C"/>
    <w:rsid w:val="00864820"/>
    <w:rsid w:val="0086617C"/>
    <w:rsid w:val="00870DE7"/>
    <w:rsid w:val="0088235A"/>
    <w:rsid w:val="00961853"/>
    <w:rsid w:val="009C6E08"/>
    <w:rsid w:val="00A70074"/>
    <w:rsid w:val="00AE59AC"/>
    <w:rsid w:val="00B64D9F"/>
    <w:rsid w:val="00BA7888"/>
    <w:rsid w:val="00BC200B"/>
    <w:rsid w:val="00C06878"/>
    <w:rsid w:val="00C67E4C"/>
    <w:rsid w:val="00C91555"/>
    <w:rsid w:val="00C94298"/>
    <w:rsid w:val="00D05843"/>
    <w:rsid w:val="00D40074"/>
    <w:rsid w:val="00DA4FF6"/>
    <w:rsid w:val="00DC0B17"/>
    <w:rsid w:val="00E026E9"/>
    <w:rsid w:val="00E07DB9"/>
    <w:rsid w:val="00E72F8B"/>
    <w:rsid w:val="00E97D9D"/>
    <w:rsid w:val="00EB7E30"/>
    <w:rsid w:val="00EC5271"/>
    <w:rsid w:val="00EC756C"/>
    <w:rsid w:val="00EF1504"/>
    <w:rsid w:val="00F27D89"/>
    <w:rsid w:val="00F623A1"/>
    <w:rsid w:val="00FF0EFA"/>
    <w:rsid w:val="00FF17C5"/>
    <w:rsid w:val="00FF4C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AC1E6"/>
  <w15:chartTrackingRefBased/>
  <w15:docId w15:val="{940DB415-5D42-45C6-9C9D-176C2CF4D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1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1A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1A71"/>
  </w:style>
  <w:style w:type="paragraph" w:styleId="Footer">
    <w:name w:val="footer"/>
    <w:basedOn w:val="Normal"/>
    <w:link w:val="FooterChar"/>
    <w:uiPriority w:val="99"/>
    <w:unhideWhenUsed/>
    <w:rsid w:val="003C1A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1A71"/>
  </w:style>
  <w:style w:type="paragraph" w:styleId="ListParagraph">
    <w:name w:val="List Paragraph"/>
    <w:basedOn w:val="Normal"/>
    <w:uiPriority w:val="34"/>
    <w:qFormat/>
    <w:rsid w:val="005A7AED"/>
    <w:pPr>
      <w:ind w:left="720"/>
      <w:contextualSpacing/>
    </w:pPr>
  </w:style>
  <w:style w:type="character" w:styleId="Hyperlink">
    <w:name w:val="Hyperlink"/>
    <w:basedOn w:val="DefaultParagraphFont"/>
    <w:uiPriority w:val="99"/>
    <w:unhideWhenUsed/>
    <w:rsid w:val="00B64D9F"/>
    <w:rPr>
      <w:color w:val="0563C1" w:themeColor="hyperlink"/>
      <w:u w:val="single"/>
    </w:rPr>
  </w:style>
  <w:style w:type="character" w:styleId="UnresolvedMention">
    <w:name w:val="Unresolved Mention"/>
    <w:basedOn w:val="DefaultParagraphFont"/>
    <w:uiPriority w:val="99"/>
    <w:semiHidden/>
    <w:unhideWhenUsed/>
    <w:rsid w:val="00B64D9F"/>
    <w:rPr>
      <w:color w:val="605E5C"/>
      <w:shd w:val="clear" w:color="auto" w:fill="E1DFDD"/>
    </w:rPr>
  </w:style>
  <w:style w:type="character" w:styleId="Emphasis">
    <w:name w:val="Emphasis"/>
    <w:basedOn w:val="DefaultParagraphFont"/>
    <w:uiPriority w:val="20"/>
    <w:qFormat/>
    <w:rsid w:val="001161E4"/>
    <w:rPr>
      <w:i/>
      <w:iCs/>
    </w:rPr>
  </w:style>
  <w:style w:type="paragraph" w:styleId="NormalWeb">
    <w:name w:val="Normal (Web)"/>
    <w:basedOn w:val="Normal"/>
    <w:uiPriority w:val="99"/>
    <w:semiHidden/>
    <w:unhideWhenUsed/>
    <w:rsid w:val="00494AC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TableParagraph">
    <w:name w:val="Table Paragraph"/>
    <w:basedOn w:val="Normal"/>
    <w:uiPriority w:val="1"/>
    <w:qFormat/>
    <w:rsid w:val="00494AC0"/>
    <w:pPr>
      <w:widowControl w:val="0"/>
      <w:autoSpaceDE w:val="0"/>
      <w:autoSpaceDN w:val="0"/>
      <w:spacing w:before="71" w:after="0" w:line="240" w:lineRule="auto"/>
      <w:ind w:left="80"/>
    </w:pPr>
    <w:rPr>
      <w:rFonts w:ascii="Trebuchet MS" w:eastAsia="Trebuchet MS" w:hAnsi="Trebuchet MS" w:cs="Trebuchet MS"/>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6393406">
      <w:bodyDiv w:val="1"/>
      <w:marLeft w:val="0"/>
      <w:marRight w:val="0"/>
      <w:marTop w:val="0"/>
      <w:marBottom w:val="0"/>
      <w:divBdr>
        <w:top w:val="none" w:sz="0" w:space="0" w:color="auto"/>
        <w:left w:val="none" w:sz="0" w:space="0" w:color="auto"/>
        <w:bottom w:val="none" w:sz="0" w:space="0" w:color="auto"/>
        <w:right w:val="none" w:sz="0" w:space="0" w:color="auto"/>
      </w:divBdr>
    </w:div>
    <w:div w:id="1996835659">
      <w:bodyDiv w:val="1"/>
      <w:marLeft w:val="0"/>
      <w:marRight w:val="0"/>
      <w:marTop w:val="0"/>
      <w:marBottom w:val="0"/>
      <w:divBdr>
        <w:top w:val="none" w:sz="0" w:space="0" w:color="auto"/>
        <w:left w:val="none" w:sz="0" w:space="0" w:color="auto"/>
        <w:bottom w:val="none" w:sz="0" w:space="0" w:color="auto"/>
        <w:right w:val="none" w:sz="0" w:space="0" w:color="auto"/>
      </w:divBdr>
    </w:div>
    <w:div w:id="2019041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youtube.com/watch?v=FSYVdlxfpUY"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jmmusic.com/songs/magnificat/" TargetMode="External"/><Relationship Id="rId17" Type="http://schemas.openxmlformats.org/officeDocument/2006/relationships/hyperlink" Target="https://www.franciscanmedia.org/st-anthony-messenger/las-posadas-a-mexican-christmas-tradition/-" TargetMode="External"/><Relationship Id="rId2" Type="http://schemas.openxmlformats.org/officeDocument/2006/relationships/customXml" Target="../customXml/item2.xml"/><Relationship Id="rId16" Type="http://schemas.openxmlformats.org/officeDocument/2006/relationships/hyperlink" Target="https://bustedhalo.com/video/watch-advent-two-minute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thebibledoctor.com/" TargetMode="External"/><Relationship Id="rId5" Type="http://schemas.openxmlformats.org/officeDocument/2006/relationships/styles" Target="styles.xml"/><Relationship Id="rId15" Type="http://schemas.openxmlformats.org/officeDocument/2006/relationships/hyperlink" Target="https://www.usccb.org/prayer-worship/liturgical-year/advent" TargetMode="External"/><Relationship Id="rId10" Type="http://schemas.openxmlformats.org/officeDocument/2006/relationships/hyperlink" Target="http://www.nazarethvillage.co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jennortonartstudio.com/canticle-mary-magnific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b8d6a05-d7f0-4ebb-bcfb-d94ee5f44148">
      <Terms xmlns="http://schemas.microsoft.com/office/infopath/2007/PartnerControls"/>
    </lcf76f155ced4ddcb4097134ff3c332f>
    <TaxCatchAll xmlns="7e796f44-b170-4a35-a1ab-9198968d4f1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3CEB8C560E6542BF35FF585A6481A0" ma:contentTypeVersion="18" ma:contentTypeDescription="Create a new document." ma:contentTypeScope="" ma:versionID="d3ba9b8cb989cc9b2ad43e5d42fd1f78">
  <xsd:schema xmlns:xsd="http://www.w3.org/2001/XMLSchema" xmlns:xs="http://www.w3.org/2001/XMLSchema" xmlns:p="http://schemas.microsoft.com/office/2006/metadata/properties" xmlns:ns2="3b8d6a05-d7f0-4ebb-bcfb-d94ee5f44148" xmlns:ns3="7e796f44-b170-4a35-a1ab-9198968d4f1e" targetNamespace="http://schemas.microsoft.com/office/2006/metadata/properties" ma:root="true" ma:fieldsID="0a21302634ebed09aae5e8bba53e2aba" ns2:_="" ns3:_="">
    <xsd:import namespace="3b8d6a05-d7f0-4ebb-bcfb-d94ee5f44148"/>
    <xsd:import namespace="7e796f44-b170-4a35-a1ab-9198968d4f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d6a05-d7f0-4ebb-bcfb-d94ee5f44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1c524a-41e7-4087-b5c8-ec83951254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796f44-b170-4a35-a1ab-9198968d4f1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ae4c73-3a88-4b16-9f68-c540e8fe2229}" ma:internalName="TaxCatchAll" ma:showField="CatchAllData" ma:web="7e796f44-b170-4a35-a1ab-9198968d4f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3D4B88-53C8-4BB0-AE2E-9389C5B217CE}">
  <ds:schemaRefs>
    <ds:schemaRef ds:uri="http://schemas.microsoft.com/office/2006/metadata/properties"/>
    <ds:schemaRef ds:uri="http://schemas.microsoft.com/office/infopath/2007/PartnerControls"/>
    <ds:schemaRef ds:uri="3b8d6a05-d7f0-4ebb-bcfb-d94ee5f44148"/>
    <ds:schemaRef ds:uri="7e796f44-b170-4a35-a1ab-9198968d4f1e"/>
  </ds:schemaRefs>
</ds:datastoreItem>
</file>

<file path=customXml/itemProps2.xml><?xml version="1.0" encoding="utf-8"?>
<ds:datastoreItem xmlns:ds="http://schemas.openxmlformats.org/officeDocument/2006/customXml" ds:itemID="{8743287E-6E91-498C-B13C-26578E5C4C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d6a05-d7f0-4ebb-bcfb-d94ee5f44148"/>
    <ds:schemaRef ds:uri="7e796f44-b170-4a35-a1ab-9198968d4f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1BFEDB-76CE-460A-8A9A-FD889B3263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1790</TotalTime>
  <Pages>4</Pages>
  <Words>1947</Words>
  <Characters>11103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Cunningham</dc:creator>
  <cp:keywords/>
  <dc:description/>
  <cp:lastModifiedBy>Julia Cunningham</cp:lastModifiedBy>
  <cp:revision>11</cp:revision>
  <dcterms:created xsi:type="dcterms:W3CDTF">2024-10-10T09:57:00Z</dcterms:created>
  <dcterms:modified xsi:type="dcterms:W3CDTF">2024-10-14T13:05:00Z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0x010100343CEB8C560E6542BF35FF585A6481A0</vt:lpwstr>
  </property>
  <property fmtid="{D5CDD505-2E9C-101B-9397-08002B2CF9AE}" pid="3" name="MediaServiceImageTags">
    <vt:lpwstr/>
  </property>
</Properties>
</file>