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5451" w:type="dxa"/>
        <w:tblInd w:w="-714" w:type="dxa"/>
        <w:tblLayout w:type="fixed"/>
        <w:tblLook w:val="04A0" w:firstRow="1" w:lastRow="0" w:firstColumn="1" w:lastColumn="0" w:noHBand="0" w:noVBand="1"/>
      </w:tblPr>
      <w:tblGrid>
        <w:gridCol w:w="992"/>
        <w:gridCol w:w="1032"/>
        <w:gridCol w:w="1033"/>
        <w:gridCol w:w="1033"/>
        <w:gridCol w:w="1033"/>
        <w:gridCol w:w="1032"/>
        <w:gridCol w:w="1033"/>
        <w:gridCol w:w="1033"/>
        <w:gridCol w:w="1033"/>
        <w:gridCol w:w="1033"/>
        <w:gridCol w:w="1032"/>
        <w:gridCol w:w="1033"/>
        <w:gridCol w:w="1033"/>
        <w:gridCol w:w="1033"/>
        <w:gridCol w:w="1033"/>
      </w:tblGrid>
      <w:tr w:rsidR="00CD7205" w:rsidRPr="00681ED2" w14:paraId="092DB697" w14:textId="77777777" w:rsidTr="00145B88">
        <w:tc>
          <w:tcPr>
            <w:tcW w:w="15451" w:type="dxa"/>
            <w:gridSpan w:val="15"/>
          </w:tcPr>
          <w:p w14:paraId="725C65ED" w14:textId="706D5C85" w:rsidR="00CD7205" w:rsidRDefault="00CD7205" w:rsidP="00145B88">
            <w:pPr>
              <w:rPr>
                <w:sz w:val="18"/>
                <w:szCs w:val="18"/>
              </w:rPr>
            </w:pPr>
            <w:r w:rsidRPr="00421B53">
              <w:rPr>
                <w:sz w:val="18"/>
                <w:szCs w:val="18"/>
              </w:rPr>
              <w:t>Y</w:t>
            </w:r>
            <w:r w:rsidR="005E7484">
              <w:rPr>
                <w:sz w:val="18"/>
                <w:szCs w:val="18"/>
              </w:rPr>
              <w:t>5</w:t>
            </w:r>
          </w:p>
          <w:p w14:paraId="69D7C9B1" w14:textId="148852D4" w:rsidR="005E7484" w:rsidRPr="005E7484" w:rsidRDefault="005E7484" w:rsidP="005E7484">
            <w:pPr>
              <w:spacing w:after="0" w:line="240" w:lineRule="auto"/>
              <w:rPr>
                <w:sz w:val="18"/>
                <w:szCs w:val="18"/>
              </w:rPr>
            </w:pPr>
            <w:r>
              <w:rPr>
                <w:sz w:val="18"/>
                <w:szCs w:val="18"/>
              </w:rPr>
              <w:t>P</w:t>
            </w:r>
            <w:r w:rsidRPr="005E7484">
              <w:rPr>
                <w:sz w:val="18"/>
                <w:szCs w:val="18"/>
              </w:rPr>
              <w:t>upils learn about Moses, focusing on two critical events in his life</w:t>
            </w:r>
            <w:r>
              <w:rPr>
                <w:sz w:val="18"/>
                <w:szCs w:val="18"/>
              </w:rPr>
              <w:t xml:space="preserve">: </w:t>
            </w:r>
            <w:r w:rsidRPr="005E7484">
              <w:rPr>
                <w:sz w:val="18"/>
                <w:szCs w:val="18"/>
              </w:rPr>
              <w:t>his theophany, or ‘God manifestation’, where God reveals his name to Moses and Moses encounters God in the form of a burning bush. Pupils should spend some time reflecting on the words and imagery of the revelation to Moses. Unlike the gods of mythologies, God does not reveal himself as having a ‘superpower’; God is God.</w:t>
            </w:r>
          </w:p>
          <w:p w14:paraId="5DBF2650" w14:textId="6069E253" w:rsidR="00CD7205" w:rsidRPr="00681ED2" w:rsidRDefault="005E7484" w:rsidP="00145B88">
            <w:pPr>
              <w:rPr>
                <w:sz w:val="18"/>
                <w:szCs w:val="18"/>
              </w:rPr>
            </w:pPr>
            <w:r>
              <w:rPr>
                <w:sz w:val="18"/>
                <w:szCs w:val="18"/>
              </w:rPr>
              <w:t xml:space="preserve">AND the Covenant - </w:t>
            </w:r>
            <w:r w:rsidRPr="005E7484">
              <w:rPr>
                <w:sz w:val="18"/>
                <w:szCs w:val="18"/>
              </w:rPr>
              <w:t>the Ten Commandments speak to us today, but pupils should also reflect on the context in which they appear in the Bible. A list of prohibitions seems to be a constraint in the modern world. However, in the context of Exodus, they are profoundly liberating. A group of people freed from slavery are given a rest day, and family is a priority. A human life has value and must not be taken. People can own possessions, though jealousy of what others have is never good. A life centred on the love of God will bring good things to the lives of the Israelites. Jesus distils this into three things: a whole-hearted love of God, from which flows a desire to do good for others and a love of self that is not selfish.</w:t>
            </w:r>
            <w:r>
              <w:rPr>
                <w:sz w:val="18"/>
                <w:szCs w:val="18"/>
              </w:rPr>
              <w:t xml:space="preserve"> </w:t>
            </w:r>
            <w:r w:rsidRPr="005E7484">
              <w:rPr>
                <w:sz w:val="18"/>
                <w:szCs w:val="18"/>
              </w:rPr>
              <w:t>If the commandments say what people need to do to flourish, the virtues show people how to live out Jesus’ great commandment and lead a good life. The theological virtues of faith, hope, and love flow from welcoming the love of God and experiencing his loving goodness, or grace, the first part of Jesus’ summary of the law. The cardinal virtues of prudence, justice, fortitude, and temperance help people develop reason, fairness, emotional resilience, and self-mastery habits. They are human virtues and, as such, are part of the development of people of all faiths or none as they learn how to flourish, thrive, and have a life supported by strong and caring relationships. The cardinal virtues come from the teachings of Plato and Aristotle. They are shared with people of many faiths or none. St Thomas Aquinas attributes the theological virtues as having their foundation in God and as the way people can reach ‘the abundant life’ (Jn 10:10). In the religious</w:t>
            </w:r>
            <w:r>
              <w:rPr>
                <w:sz w:val="18"/>
                <w:szCs w:val="18"/>
              </w:rPr>
              <w:t xml:space="preserve"> </w:t>
            </w:r>
            <w:r w:rsidRPr="005E7484">
              <w:rPr>
                <w:sz w:val="18"/>
                <w:szCs w:val="18"/>
              </w:rPr>
              <w:t>education curriculum, pupils should understand how virtues link with the Christian view of what makes people experience true happiness of the soul.</w:t>
            </w:r>
          </w:p>
        </w:tc>
      </w:tr>
      <w:tr w:rsidR="00CE17EC" w:rsidRPr="00681ED2" w14:paraId="75A6D4B0" w14:textId="77777777" w:rsidTr="00CE17EC">
        <w:tc>
          <w:tcPr>
            <w:tcW w:w="992" w:type="dxa"/>
            <w:shd w:val="clear" w:color="auto" w:fill="00CC00"/>
          </w:tcPr>
          <w:p w14:paraId="39C26512" w14:textId="77777777" w:rsidR="00CD7205" w:rsidRPr="00681ED2" w:rsidRDefault="00CD7205" w:rsidP="00145B88">
            <w:pPr>
              <w:rPr>
                <w:b/>
                <w:bCs/>
                <w:sz w:val="18"/>
                <w:szCs w:val="18"/>
              </w:rPr>
            </w:pPr>
            <w:r w:rsidRPr="00681ED2">
              <w:rPr>
                <w:b/>
                <w:bCs/>
                <w:sz w:val="18"/>
                <w:szCs w:val="18"/>
              </w:rPr>
              <w:t>Creation and Covenant</w:t>
            </w:r>
          </w:p>
        </w:tc>
        <w:tc>
          <w:tcPr>
            <w:tcW w:w="1032" w:type="dxa"/>
            <w:shd w:val="clear" w:color="auto" w:fill="BDD6EE" w:themeFill="accent5" w:themeFillTint="66"/>
          </w:tcPr>
          <w:p w14:paraId="71AC2F70" w14:textId="5924B153" w:rsidR="00CD7205" w:rsidRPr="00681ED2" w:rsidRDefault="005E7484" w:rsidP="00145B88">
            <w:pPr>
              <w:rPr>
                <w:b/>
                <w:bCs/>
                <w:sz w:val="18"/>
                <w:szCs w:val="18"/>
              </w:rPr>
            </w:pPr>
            <w:r w:rsidRPr="003504AF">
              <w:rPr>
                <w:rFonts w:cstheme="minorHAnsi"/>
                <w:b/>
                <w:bCs/>
                <w:color w:val="231F20"/>
                <w:sz w:val="18"/>
                <w:szCs w:val="18"/>
              </w:rPr>
              <w:t xml:space="preserve">U5.1.1. Retell the Moses story, focussing on the two key events of the call and the covenant (The Burning Bush (Ex 3:1-15); the Sinai covenant and the </w:t>
            </w:r>
            <w:r w:rsidR="00906747">
              <w:rPr>
                <w:rFonts w:cstheme="minorHAnsi"/>
                <w:b/>
                <w:bCs/>
                <w:color w:val="231F20"/>
                <w:sz w:val="18"/>
                <w:szCs w:val="18"/>
              </w:rPr>
              <w:t>T</w:t>
            </w:r>
            <w:r w:rsidRPr="003504AF">
              <w:rPr>
                <w:rFonts w:cstheme="minorHAnsi"/>
                <w:b/>
                <w:bCs/>
                <w:color w:val="231F20"/>
                <w:sz w:val="18"/>
                <w:szCs w:val="18"/>
              </w:rPr>
              <w:t xml:space="preserve">en </w:t>
            </w:r>
            <w:r w:rsidR="00906747">
              <w:rPr>
                <w:rFonts w:cstheme="minorHAnsi"/>
                <w:b/>
                <w:bCs/>
                <w:color w:val="231F20"/>
                <w:sz w:val="18"/>
                <w:szCs w:val="18"/>
              </w:rPr>
              <w:t>C</w:t>
            </w:r>
            <w:r w:rsidRPr="003504AF">
              <w:rPr>
                <w:rFonts w:cstheme="minorHAnsi"/>
                <w:b/>
                <w:bCs/>
                <w:color w:val="231F20"/>
                <w:sz w:val="18"/>
                <w:szCs w:val="18"/>
              </w:rPr>
              <w:t>ommandments (Ex 19:3-8, 20:1-17))</w:t>
            </w:r>
          </w:p>
        </w:tc>
        <w:tc>
          <w:tcPr>
            <w:tcW w:w="1033" w:type="dxa"/>
            <w:shd w:val="clear" w:color="auto" w:fill="BDD6EE" w:themeFill="accent5" w:themeFillTint="66"/>
          </w:tcPr>
          <w:p w14:paraId="75A4DBF6" w14:textId="5B8EA95C" w:rsidR="00CD7205" w:rsidRPr="00681ED2" w:rsidRDefault="005E7484" w:rsidP="00145B88">
            <w:pPr>
              <w:rPr>
                <w:b/>
                <w:bCs/>
                <w:sz w:val="18"/>
                <w:szCs w:val="18"/>
              </w:rPr>
            </w:pPr>
            <w:r w:rsidRPr="003504AF">
              <w:rPr>
                <w:rFonts w:cstheme="minorHAnsi"/>
                <w:b/>
                <w:bCs/>
                <w:color w:val="231F20"/>
                <w:sz w:val="18"/>
                <w:szCs w:val="18"/>
              </w:rPr>
              <w:t xml:space="preserve">U5.1.2. Make links between the </w:t>
            </w:r>
            <w:r w:rsidR="00906747">
              <w:rPr>
                <w:rFonts w:cstheme="minorHAnsi"/>
                <w:b/>
                <w:bCs/>
                <w:color w:val="231F20"/>
                <w:sz w:val="18"/>
                <w:szCs w:val="18"/>
              </w:rPr>
              <w:t>T</w:t>
            </w:r>
            <w:r w:rsidRPr="003504AF">
              <w:rPr>
                <w:rFonts w:cstheme="minorHAnsi"/>
                <w:b/>
                <w:bCs/>
                <w:color w:val="231F20"/>
                <w:sz w:val="18"/>
                <w:szCs w:val="18"/>
              </w:rPr>
              <w:t xml:space="preserve">en </w:t>
            </w:r>
            <w:r w:rsidR="00906747">
              <w:rPr>
                <w:rFonts w:cstheme="minorHAnsi"/>
                <w:b/>
                <w:bCs/>
                <w:color w:val="231F20"/>
                <w:sz w:val="18"/>
                <w:szCs w:val="18"/>
              </w:rPr>
              <w:t>C</w:t>
            </w:r>
            <w:r w:rsidRPr="003504AF">
              <w:rPr>
                <w:rFonts w:cstheme="minorHAnsi"/>
                <w:b/>
                <w:bCs/>
                <w:color w:val="231F20"/>
                <w:sz w:val="18"/>
                <w:szCs w:val="18"/>
              </w:rPr>
              <w:t>ommandments and Jesus’ summary of the law in Matthew’s Gospel (22:36-40)</w:t>
            </w:r>
          </w:p>
        </w:tc>
        <w:tc>
          <w:tcPr>
            <w:tcW w:w="1033" w:type="dxa"/>
            <w:shd w:val="clear" w:color="auto" w:fill="BDD6EE" w:themeFill="accent5" w:themeFillTint="66"/>
          </w:tcPr>
          <w:p w14:paraId="50976B5F" w14:textId="3AE4D282" w:rsidR="00CD7205" w:rsidRPr="00681ED2" w:rsidRDefault="005E7484" w:rsidP="00145B88">
            <w:pPr>
              <w:rPr>
                <w:b/>
                <w:bCs/>
                <w:sz w:val="18"/>
                <w:szCs w:val="18"/>
              </w:rPr>
            </w:pPr>
            <w:r w:rsidRPr="003504AF">
              <w:rPr>
                <w:rFonts w:cstheme="minorHAnsi"/>
                <w:b/>
                <w:bCs/>
                <w:color w:val="231F20"/>
                <w:sz w:val="18"/>
                <w:szCs w:val="18"/>
              </w:rPr>
              <w:t>U5.1.3. Correctly use developing specialist vocabulary to describe what a covenant is, recognising that God made several covenants throughout history, e.g., with Noah, Abraham, and Moses.</w:t>
            </w:r>
          </w:p>
        </w:tc>
        <w:tc>
          <w:tcPr>
            <w:tcW w:w="1033" w:type="dxa"/>
            <w:shd w:val="clear" w:color="auto" w:fill="BDD6EE" w:themeFill="accent5" w:themeFillTint="66"/>
          </w:tcPr>
          <w:p w14:paraId="5BFEF0DB" w14:textId="3E4A2F12" w:rsidR="00CD7205" w:rsidRPr="00681ED2" w:rsidRDefault="005E7484" w:rsidP="00145B88">
            <w:pPr>
              <w:rPr>
                <w:b/>
                <w:bCs/>
                <w:sz w:val="18"/>
                <w:szCs w:val="18"/>
              </w:rPr>
            </w:pPr>
            <w:r w:rsidRPr="003504AF">
              <w:rPr>
                <w:rFonts w:cstheme="minorHAnsi"/>
                <w:b/>
                <w:bCs/>
                <w:color w:val="231F20"/>
                <w:sz w:val="18"/>
                <w:szCs w:val="18"/>
              </w:rPr>
              <w:t>U5.1.4. Use developing specialist vocabulary to show how the ten commandments help human beings live good and happy lives</w:t>
            </w:r>
          </w:p>
        </w:tc>
        <w:tc>
          <w:tcPr>
            <w:tcW w:w="1032" w:type="dxa"/>
            <w:shd w:val="clear" w:color="auto" w:fill="BDD6EE" w:themeFill="accent5" w:themeFillTint="66"/>
          </w:tcPr>
          <w:p w14:paraId="50C5F0A9" w14:textId="54AE5F08" w:rsidR="00CD7205" w:rsidRDefault="005E7484" w:rsidP="00145B88">
            <w:pPr>
              <w:rPr>
                <w:b/>
                <w:bCs/>
                <w:sz w:val="18"/>
                <w:szCs w:val="18"/>
              </w:rPr>
            </w:pPr>
            <w:r w:rsidRPr="003504AF">
              <w:rPr>
                <w:rFonts w:cstheme="minorHAnsi"/>
                <w:b/>
                <w:bCs/>
                <w:color w:val="231F20"/>
                <w:sz w:val="18"/>
                <w:szCs w:val="18"/>
              </w:rPr>
              <w:t>U5.1.5. Correctly use developing specialist vocabulary to describe sin as deliberately spoiling our friendship with God and each other.</w:t>
            </w:r>
          </w:p>
          <w:p w14:paraId="5E6AD720" w14:textId="79085C32" w:rsidR="005E7484" w:rsidRPr="005E7484" w:rsidRDefault="005E7484" w:rsidP="005E7484">
            <w:pPr>
              <w:rPr>
                <w:sz w:val="18"/>
                <w:szCs w:val="18"/>
              </w:rPr>
            </w:pPr>
          </w:p>
        </w:tc>
        <w:tc>
          <w:tcPr>
            <w:tcW w:w="1033" w:type="dxa"/>
            <w:shd w:val="clear" w:color="auto" w:fill="BDD6EE" w:themeFill="accent5" w:themeFillTint="66"/>
          </w:tcPr>
          <w:p w14:paraId="43CBD119" w14:textId="2E0772A4" w:rsidR="00CD7205" w:rsidRPr="00681ED2" w:rsidRDefault="005E7484" w:rsidP="00145B88">
            <w:pPr>
              <w:rPr>
                <w:b/>
                <w:bCs/>
                <w:sz w:val="18"/>
                <w:szCs w:val="18"/>
              </w:rPr>
            </w:pPr>
            <w:r w:rsidRPr="003504AF">
              <w:rPr>
                <w:rFonts w:cstheme="minorHAnsi"/>
                <w:b/>
                <w:bCs/>
                <w:color w:val="231F20"/>
                <w:sz w:val="18"/>
                <w:szCs w:val="18"/>
              </w:rPr>
              <w:t>U5.1.6. Know that a virtue is a positive habit that helps people live a good life.</w:t>
            </w:r>
          </w:p>
        </w:tc>
        <w:tc>
          <w:tcPr>
            <w:tcW w:w="1033" w:type="dxa"/>
            <w:shd w:val="clear" w:color="auto" w:fill="BDD6EE" w:themeFill="accent5" w:themeFillTint="66"/>
          </w:tcPr>
          <w:p w14:paraId="7D218A30" w14:textId="63DD5ADE" w:rsidR="00CD7205" w:rsidRPr="00681ED2" w:rsidRDefault="00CD7205" w:rsidP="00145B88">
            <w:pPr>
              <w:rPr>
                <w:b/>
                <w:bCs/>
                <w:sz w:val="18"/>
                <w:szCs w:val="18"/>
              </w:rPr>
            </w:pPr>
          </w:p>
        </w:tc>
        <w:tc>
          <w:tcPr>
            <w:tcW w:w="1033" w:type="dxa"/>
            <w:shd w:val="clear" w:color="auto" w:fill="FCE0E5"/>
          </w:tcPr>
          <w:p w14:paraId="0ABF590A" w14:textId="7CD1E663" w:rsidR="00CD7205" w:rsidRPr="00681ED2" w:rsidRDefault="005E7484" w:rsidP="00145B88">
            <w:pPr>
              <w:rPr>
                <w:b/>
                <w:bCs/>
                <w:sz w:val="18"/>
                <w:szCs w:val="18"/>
              </w:rPr>
            </w:pPr>
            <w:r w:rsidRPr="003504AF">
              <w:rPr>
                <w:rFonts w:cstheme="minorHAnsi"/>
                <w:b/>
                <w:bCs/>
                <w:color w:val="231F20"/>
                <w:sz w:val="18"/>
                <w:szCs w:val="18"/>
              </w:rPr>
              <w:t>D.5.1.1. Playing with possibilities, asking questions about the ten commandments, such as What does “you shall not steal” mean? ’Or what if there were eleven commandments?</w:t>
            </w:r>
          </w:p>
        </w:tc>
        <w:tc>
          <w:tcPr>
            <w:tcW w:w="1033" w:type="dxa"/>
            <w:shd w:val="clear" w:color="auto" w:fill="FCE0E5"/>
          </w:tcPr>
          <w:p w14:paraId="69C78303" w14:textId="372B6A37" w:rsidR="00CD7205" w:rsidRPr="00681ED2" w:rsidRDefault="005E7484" w:rsidP="00145B88">
            <w:pPr>
              <w:rPr>
                <w:b/>
                <w:bCs/>
                <w:sz w:val="18"/>
                <w:szCs w:val="18"/>
              </w:rPr>
            </w:pPr>
            <w:r w:rsidRPr="003504AF">
              <w:rPr>
                <w:rFonts w:cstheme="minorHAnsi"/>
                <w:b/>
                <w:bCs/>
                <w:color w:val="231F20"/>
                <w:sz w:val="18"/>
                <w:szCs w:val="18"/>
              </w:rPr>
              <w:t>D.5.1.2. Expressing a point of view about what are positive habits (virtues) and negative habits and how virtues might help them grow in goodness.</w:t>
            </w:r>
          </w:p>
        </w:tc>
        <w:tc>
          <w:tcPr>
            <w:tcW w:w="1032" w:type="dxa"/>
            <w:shd w:val="clear" w:color="auto" w:fill="FCE0E5"/>
          </w:tcPr>
          <w:p w14:paraId="25F9F4A4" w14:textId="0C048E43" w:rsidR="005E7484" w:rsidRPr="005E7484" w:rsidRDefault="005E7484" w:rsidP="005E7484">
            <w:pPr>
              <w:rPr>
                <w:sz w:val="18"/>
                <w:szCs w:val="18"/>
              </w:rPr>
            </w:pPr>
            <w:r w:rsidRPr="003504AF">
              <w:rPr>
                <w:rFonts w:cstheme="minorHAnsi"/>
                <w:b/>
                <w:bCs/>
                <w:color w:val="231F20"/>
                <w:sz w:val="18"/>
                <w:szCs w:val="18"/>
              </w:rPr>
              <w:t>D4.1.3. Discussing what loving our neighbour means for Christians today, for example, welcoming asylum seekers and refugees. Express a point of view and give reasons relating to the Church’s teaching on the common good and love of neighbour.</w:t>
            </w:r>
          </w:p>
        </w:tc>
        <w:tc>
          <w:tcPr>
            <w:tcW w:w="1033" w:type="dxa"/>
            <w:shd w:val="clear" w:color="auto" w:fill="D9E5D1"/>
          </w:tcPr>
          <w:p w14:paraId="012AF64C" w14:textId="3AE3707D" w:rsidR="00CD7205" w:rsidRPr="00681ED2" w:rsidRDefault="005E7484" w:rsidP="00145B88">
            <w:pPr>
              <w:rPr>
                <w:b/>
                <w:bCs/>
                <w:sz w:val="18"/>
                <w:szCs w:val="18"/>
              </w:rPr>
            </w:pPr>
            <w:r w:rsidRPr="003504AF">
              <w:rPr>
                <w:rFonts w:cstheme="minorHAnsi"/>
                <w:b/>
                <w:bCs/>
                <w:color w:val="231F20"/>
                <w:sz w:val="18"/>
                <w:szCs w:val="18"/>
              </w:rPr>
              <w:t>R.5.1.1 Reflecting on the words and images used to describe Moses’ encounter with God.</w:t>
            </w:r>
          </w:p>
        </w:tc>
        <w:tc>
          <w:tcPr>
            <w:tcW w:w="1033" w:type="dxa"/>
            <w:shd w:val="clear" w:color="auto" w:fill="D9E5D1"/>
          </w:tcPr>
          <w:p w14:paraId="72CCF44E" w14:textId="77777777" w:rsidR="005E7484" w:rsidRDefault="005E7484" w:rsidP="005E7484">
            <w:pPr>
              <w:autoSpaceDE w:val="0"/>
              <w:autoSpaceDN w:val="0"/>
              <w:adjustRightInd w:val="0"/>
              <w:rPr>
                <w:rFonts w:cstheme="minorHAnsi"/>
                <w:b/>
                <w:bCs/>
                <w:color w:val="231F20"/>
                <w:sz w:val="18"/>
                <w:szCs w:val="18"/>
              </w:rPr>
            </w:pPr>
            <w:r w:rsidRPr="003504AF">
              <w:rPr>
                <w:rFonts w:cstheme="minorHAnsi"/>
                <w:b/>
                <w:bCs/>
                <w:color w:val="231F20"/>
                <w:sz w:val="18"/>
                <w:szCs w:val="18"/>
              </w:rPr>
              <w:t>R.5.1.2. Reflecting on what makes them truly happy.</w:t>
            </w:r>
          </w:p>
          <w:p w14:paraId="6837765B" w14:textId="62CA78CD" w:rsidR="00CD7205" w:rsidRPr="00681ED2" w:rsidRDefault="00CD7205" w:rsidP="00145B88">
            <w:pPr>
              <w:rPr>
                <w:b/>
                <w:bCs/>
                <w:sz w:val="18"/>
                <w:szCs w:val="18"/>
              </w:rPr>
            </w:pPr>
          </w:p>
        </w:tc>
        <w:tc>
          <w:tcPr>
            <w:tcW w:w="1033" w:type="dxa"/>
            <w:shd w:val="clear" w:color="auto" w:fill="D9E5D1"/>
          </w:tcPr>
          <w:p w14:paraId="32C47C78" w14:textId="61A5B4A2" w:rsidR="005E7484" w:rsidRPr="005E7484" w:rsidRDefault="005E7484" w:rsidP="005E7484">
            <w:pPr>
              <w:rPr>
                <w:sz w:val="18"/>
                <w:szCs w:val="18"/>
              </w:rPr>
            </w:pPr>
            <w:r w:rsidRPr="003504AF">
              <w:rPr>
                <w:rFonts w:cstheme="minorHAnsi"/>
                <w:b/>
                <w:bCs/>
                <w:color w:val="231F20"/>
                <w:sz w:val="18"/>
                <w:szCs w:val="18"/>
              </w:rPr>
              <w:t>R.5.1.3. Discussing and dialoguing with others about how rules can help people be happy (</w:t>
            </w:r>
            <w:proofErr w:type="spellStart"/>
            <w:r w:rsidRPr="003504AF">
              <w:rPr>
                <w:rFonts w:cstheme="minorHAnsi"/>
                <w:b/>
                <w:bCs/>
                <w:color w:val="231F20"/>
                <w:sz w:val="18"/>
                <w:szCs w:val="18"/>
              </w:rPr>
              <w:t>YCfK</w:t>
            </w:r>
            <w:proofErr w:type="spellEnd"/>
            <w:r w:rsidRPr="003504AF">
              <w:rPr>
                <w:rFonts w:cstheme="minorHAnsi"/>
                <w:b/>
                <w:bCs/>
                <w:color w:val="231F20"/>
                <w:sz w:val="18"/>
                <w:szCs w:val="18"/>
              </w:rPr>
              <w:t xml:space="preserve"> 110).</w:t>
            </w:r>
          </w:p>
        </w:tc>
        <w:tc>
          <w:tcPr>
            <w:tcW w:w="1033" w:type="dxa"/>
            <w:shd w:val="clear" w:color="auto" w:fill="D9E5D1"/>
          </w:tcPr>
          <w:p w14:paraId="36E7CCC1" w14:textId="61EFCC16" w:rsidR="00CD7205" w:rsidRPr="00681ED2" w:rsidRDefault="005E7484" w:rsidP="00145B88">
            <w:pPr>
              <w:rPr>
                <w:b/>
                <w:bCs/>
                <w:sz w:val="18"/>
                <w:szCs w:val="18"/>
              </w:rPr>
            </w:pPr>
            <w:r w:rsidRPr="003504AF">
              <w:rPr>
                <w:rFonts w:cstheme="minorHAnsi"/>
                <w:b/>
                <w:bCs/>
                <w:color w:val="231F20"/>
                <w:sz w:val="18"/>
                <w:szCs w:val="18"/>
              </w:rPr>
              <w:t>R.5.1.4. Reflecting on their habits and where they could ‘grow in virtue’ to be better neighbours.</w:t>
            </w:r>
          </w:p>
        </w:tc>
      </w:tr>
      <w:tr w:rsidR="00CD7205" w:rsidRPr="00681ED2" w14:paraId="60C1F93E" w14:textId="77777777" w:rsidTr="00CE17EC">
        <w:tc>
          <w:tcPr>
            <w:tcW w:w="992" w:type="dxa"/>
            <w:shd w:val="clear" w:color="auto" w:fill="7E264E"/>
          </w:tcPr>
          <w:p w14:paraId="615CCADA" w14:textId="77777777" w:rsidR="00CD7205" w:rsidRPr="00DF208A" w:rsidRDefault="00CD7205" w:rsidP="00145B88">
            <w:pPr>
              <w:rPr>
                <w:b/>
                <w:bCs/>
                <w:color w:val="FFFFFF" w:themeColor="background1"/>
                <w:sz w:val="18"/>
                <w:szCs w:val="18"/>
              </w:rPr>
            </w:pPr>
            <w:r w:rsidRPr="00DF208A">
              <w:rPr>
                <w:b/>
                <w:bCs/>
                <w:color w:val="FFFFFF" w:themeColor="background1"/>
                <w:sz w:val="18"/>
                <w:szCs w:val="18"/>
              </w:rPr>
              <w:lastRenderedPageBreak/>
              <w:t>Prophecy and Promise</w:t>
            </w:r>
          </w:p>
        </w:tc>
        <w:tc>
          <w:tcPr>
            <w:tcW w:w="1032" w:type="dxa"/>
            <w:shd w:val="clear" w:color="auto" w:fill="BDD6EE" w:themeFill="accent5" w:themeFillTint="66"/>
          </w:tcPr>
          <w:p w14:paraId="3FDEF353" w14:textId="25F54A46" w:rsidR="00CD7205" w:rsidRPr="00681ED2" w:rsidRDefault="00D770C3" w:rsidP="00145B88">
            <w:pPr>
              <w:rPr>
                <w:b/>
                <w:bCs/>
                <w:sz w:val="18"/>
                <w:szCs w:val="18"/>
              </w:rPr>
            </w:pPr>
            <w:r w:rsidRPr="003504AF">
              <w:rPr>
                <w:rFonts w:cstheme="minorHAnsi"/>
                <w:b/>
                <w:bCs/>
                <w:color w:val="231F20"/>
                <w:sz w:val="18"/>
                <w:szCs w:val="18"/>
              </w:rPr>
              <w:t>U5.2.1. Show an understanding of scripture passages that speak of David’s life, recognising the intended audience and the historical context.</w:t>
            </w:r>
          </w:p>
        </w:tc>
        <w:tc>
          <w:tcPr>
            <w:tcW w:w="1033" w:type="dxa"/>
            <w:shd w:val="clear" w:color="auto" w:fill="BDD6EE" w:themeFill="accent5" w:themeFillTint="66"/>
          </w:tcPr>
          <w:p w14:paraId="672980BB" w14:textId="00647F89" w:rsidR="00CD7205" w:rsidRPr="00681ED2" w:rsidRDefault="00D770C3" w:rsidP="00145B88">
            <w:pPr>
              <w:rPr>
                <w:b/>
                <w:bCs/>
                <w:sz w:val="18"/>
                <w:szCs w:val="18"/>
              </w:rPr>
            </w:pPr>
            <w:r w:rsidRPr="003504AF">
              <w:rPr>
                <w:rFonts w:cstheme="minorHAnsi"/>
                <w:b/>
                <w:bCs/>
                <w:color w:val="231F20"/>
                <w:sz w:val="18"/>
                <w:szCs w:val="18"/>
              </w:rPr>
              <w:t>U5.2.2. Show an understanding of some gospel passages that present Jesus as the fulfilment of the promise to David (Matthew 1:1-17; Luke 1:32-33), recognising the gospel writers are writing for Christians.  Recognise links with God’s covenant with Abraham.</w:t>
            </w:r>
          </w:p>
        </w:tc>
        <w:tc>
          <w:tcPr>
            <w:tcW w:w="1033" w:type="dxa"/>
            <w:shd w:val="clear" w:color="auto" w:fill="BDD6EE" w:themeFill="accent5" w:themeFillTint="66"/>
          </w:tcPr>
          <w:p w14:paraId="3E3C6E02" w14:textId="46A7FD1B" w:rsidR="00CD7205" w:rsidRPr="00681ED2" w:rsidRDefault="00D770C3" w:rsidP="00145B88">
            <w:pPr>
              <w:rPr>
                <w:b/>
                <w:bCs/>
                <w:sz w:val="18"/>
                <w:szCs w:val="18"/>
              </w:rPr>
            </w:pPr>
            <w:r w:rsidRPr="003504AF">
              <w:rPr>
                <w:rFonts w:cstheme="minorHAnsi"/>
                <w:b/>
                <w:bCs/>
                <w:color w:val="231F20"/>
                <w:sz w:val="18"/>
                <w:szCs w:val="18"/>
              </w:rPr>
              <w:t>U5.2.3. Use specialist vocabulary to describe and explain the nature of David’s kingship in the Old Testament, with reference to the passages that speak of David’s kingship and Psalm 21:1-7</w:t>
            </w:r>
          </w:p>
        </w:tc>
        <w:tc>
          <w:tcPr>
            <w:tcW w:w="1033" w:type="dxa"/>
            <w:shd w:val="clear" w:color="auto" w:fill="BDD6EE" w:themeFill="accent5" w:themeFillTint="66"/>
          </w:tcPr>
          <w:p w14:paraId="66530AB8" w14:textId="3682DAF0" w:rsidR="00CD7205" w:rsidRDefault="00D770C3" w:rsidP="00145B88">
            <w:pPr>
              <w:rPr>
                <w:rFonts w:cstheme="minorHAnsi"/>
                <w:b/>
                <w:bCs/>
                <w:sz w:val="18"/>
                <w:szCs w:val="18"/>
              </w:rPr>
            </w:pPr>
            <w:r w:rsidRPr="003504AF">
              <w:rPr>
                <w:rFonts w:cstheme="minorHAnsi"/>
                <w:b/>
                <w:bCs/>
                <w:sz w:val="18"/>
                <w:szCs w:val="18"/>
              </w:rPr>
              <w:t>U5.2.4. Recognise that David is a model of prayer, referencing one of the psalms.</w:t>
            </w:r>
          </w:p>
          <w:p w14:paraId="0449BD61" w14:textId="77777777" w:rsidR="00CE17EC" w:rsidRDefault="00CE17EC" w:rsidP="00145B88">
            <w:pPr>
              <w:rPr>
                <w:b/>
                <w:bCs/>
                <w:sz w:val="18"/>
                <w:szCs w:val="18"/>
              </w:rPr>
            </w:pPr>
          </w:p>
          <w:p w14:paraId="1A07C0F9" w14:textId="77777777" w:rsidR="00D770C3" w:rsidRDefault="00D770C3" w:rsidP="00D770C3">
            <w:pPr>
              <w:rPr>
                <w:b/>
                <w:bCs/>
                <w:sz w:val="18"/>
                <w:szCs w:val="18"/>
              </w:rPr>
            </w:pPr>
          </w:p>
          <w:p w14:paraId="2F552808" w14:textId="1ACF33ED" w:rsidR="00D770C3" w:rsidRPr="00D770C3" w:rsidRDefault="00D770C3" w:rsidP="00D770C3">
            <w:pPr>
              <w:rPr>
                <w:sz w:val="18"/>
                <w:szCs w:val="18"/>
              </w:rPr>
            </w:pPr>
          </w:p>
        </w:tc>
        <w:tc>
          <w:tcPr>
            <w:tcW w:w="1032" w:type="dxa"/>
            <w:shd w:val="clear" w:color="auto" w:fill="BDD6EE" w:themeFill="accent5" w:themeFillTint="66"/>
          </w:tcPr>
          <w:p w14:paraId="70ED848F" w14:textId="364EF585" w:rsidR="00CD7205" w:rsidRPr="00681ED2" w:rsidRDefault="00D770C3" w:rsidP="00145B88">
            <w:pPr>
              <w:rPr>
                <w:b/>
                <w:bCs/>
                <w:sz w:val="18"/>
                <w:szCs w:val="18"/>
              </w:rPr>
            </w:pPr>
            <w:r w:rsidRPr="003504AF">
              <w:rPr>
                <w:rFonts w:cstheme="minorHAnsi"/>
                <w:b/>
                <w:bCs/>
                <w:sz w:val="18"/>
                <w:szCs w:val="18"/>
              </w:rPr>
              <w:t>U5.2.5. Know that the Rosary is a prayerful reflection on the life of Christ and explain what the joyful mysteries remember</w:t>
            </w:r>
          </w:p>
        </w:tc>
        <w:tc>
          <w:tcPr>
            <w:tcW w:w="1033" w:type="dxa"/>
            <w:shd w:val="clear" w:color="auto" w:fill="BDD6EE" w:themeFill="accent5" w:themeFillTint="66"/>
          </w:tcPr>
          <w:p w14:paraId="630350FE" w14:textId="06B36A52" w:rsidR="00CD7205" w:rsidRPr="00681ED2" w:rsidRDefault="00CD7205" w:rsidP="00145B88">
            <w:pPr>
              <w:rPr>
                <w:b/>
                <w:bCs/>
                <w:sz w:val="18"/>
                <w:szCs w:val="18"/>
              </w:rPr>
            </w:pPr>
          </w:p>
        </w:tc>
        <w:tc>
          <w:tcPr>
            <w:tcW w:w="1033" w:type="dxa"/>
            <w:shd w:val="clear" w:color="auto" w:fill="BDD6EE" w:themeFill="accent5" w:themeFillTint="66"/>
          </w:tcPr>
          <w:p w14:paraId="1147019C" w14:textId="565E1A15" w:rsidR="00CD7205" w:rsidRPr="00681ED2" w:rsidRDefault="00CD7205" w:rsidP="00145B88">
            <w:pPr>
              <w:rPr>
                <w:b/>
                <w:bCs/>
                <w:sz w:val="18"/>
                <w:szCs w:val="18"/>
              </w:rPr>
            </w:pPr>
          </w:p>
        </w:tc>
        <w:tc>
          <w:tcPr>
            <w:tcW w:w="1033" w:type="dxa"/>
            <w:shd w:val="clear" w:color="auto" w:fill="FCE0E5"/>
          </w:tcPr>
          <w:p w14:paraId="6C156F46" w14:textId="6348CB1D" w:rsidR="00CD7205" w:rsidRPr="00681ED2" w:rsidRDefault="00D770C3" w:rsidP="00145B88">
            <w:pPr>
              <w:rPr>
                <w:b/>
                <w:bCs/>
                <w:sz w:val="18"/>
                <w:szCs w:val="18"/>
              </w:rPr>
            </w:pPr>
            <w:r w:rsidRPr="003504AF">
              <w:rPr>
                <w:rFonts w:cstheme="minorHAnsi"/>
                <w:b/>
                <w:bCs/>
                <w:color w:val="231F20"/>
                <w:sz w:val="18"/>
                <w:szCs w:val="18"/>
              </w:rPr>
              <w:t>D5.2.1. Play</w:t>
            </w:r>
            <w:r w:rsidR="00956380">
              <w:rPr>
                <w:rFonts w:cstheme="minorHAnsi"/>
                <w:b/>
                <w:bCs/>
                <w:color w:val="231F20"/>
                <w:sz w:val="18"/>
                <w:szCs w:val="18"/>
              </w:rPr>
              <w:t>ing</w:t>
            </w:r>
            <w:r w:rsidRPr="003504AF">
              <w:rPr>
                <w:rFonts w:cstheme="minorHAnsi"/>
                <w:b/>
                <w:bCs/>
                <w:color w:val="231F20"/>
                <w:sz w:val="18"/>
                <w:szCs w:val="18"/>
              </w:rPr>
              <w:t xml:space="preserve"> with possibilities, asking ‘what if?’ questions that explore why God especially values those the world overlooks. For example, what if Samuel had followed his own judgement rather than God’s in choosing a king? What is the possibility of those values being overlooked in today’s communities?</w:t>
            </w:r>
          </w:p>
        </w:tc>
        <w:tc>
          <w:tcPr>
            <w:tcW w:w="1033" w:type="dxa"/>
            <w:shd w:val="clear" w:color="auto" w:fill="FCE0E5"/>
          </w:tcPr>
          <w:p w14:paraId="0D5AB3B7" w14:textId="37BA0A7A" w:rsidR="00CD7205" w:rsidRPr="00681ED2" w:rsidRDefault="00956380" w:rsidP="00145B88">
            <w:pPr>
              <w:rPr>
                <w:b/>
                <w:bCs/>
                <w:sz w:val="18"/>
                <w:szCs w:val="18"/>
              </w:rPr>
            </w:pPr>
            <w:r w:rsidRPr="003504AF">
              <w:rPr>
                <w:rFonts w:cstheme="minorHAnsi"/>
                <w:b/>
                <w:bCs/>
                <w:color w:val="231F20"/>
                <w:sz w:val="18"/>
                <w:szCs w:val="18"/>
              </w:rPr>
              <w:t>D5.2.2. Wonder</w:t>
            </w:r>
            <w:r>
              <w:rPr>
                <w:rFonts w:cstheme="minorHAnsi"/>
                <w:b/>
                <w:bCs/>
                <w:color w:val="231F20"/>
                <w:sz w:val="18"/>
                <w:szCs w:val="18"/>
              </w:rPr>
              <w:t>ing</w:t>
            </w:r>
            <w:r w:rsidRPr="003504AF">
              <w:rPr>
                <w:rFonts w:cstheme="minorHAnsi"/>
                <w:b/>
                <w:bCs/>
                <w:color w:val="231F20"/>
                <w:sz w:val="18"/>
                <w:szCs w:val="18"/>
              </w:rPr>
              <w:t xml:space="preserve"> about the imagery of shepherd used in the scripture passages studied and explor</w:t>
            </w:r>
            <w:r>
              <w:rPr>
                <w:rFonts w:cstheme="minorHAnsi"/>
                <w:b/>
                <w:bCs/>
                <w:color w:val="231F20"/>
                <w:sz w:val="18"/>
                <w:szCs w:val="18"/>
              </w:rPr>
              <w:t>ing</w:t>
            </w:r>
            <w:r w:rsidRPr="003504AF">
              <w:rPr>
                <w:rFonts w:cstheme="minorHAnsi"/>
                <w:b/>
                <w:bCs/>
                <w:color w:val="231F20"/>
                <w:sz w:val="18"/>
                <w:szCs w:val="18"/>
              </w:rPr>
              <w:t xml:space="preserve"> how it helps them, as readers, understand servant leadership</w:t>
            </w:r>
          </w:p>
        </w:tc>
        <w:tc>
          <w:tcPr>
            <w:tcW w:w="1032" w:type="dxa"/>
            <w:shd w:val="clear" w:color="auto" w:fill="FCE0E5"/>
          </w:tcPr>
          <w:p w14:paraId="6BAD1A84" w14:textId="0C2BF0BD" w:rsidR="00CD7205" w:rsidRPr="00681ED2" w:rsidRDefault="00956380" w:rsidP="00145B88">
            <w:pPr>
              <w:rPr>
                <w:b/>
                <w:bCs/>
                <w:sz w:val="18"/>
                <w:szCs w:val="18"/>
              </w:rPr>
            </w:pPr>
            <w:r w:rsidRPr="003504AF">
              <w:rPr>
                <w:rFonts w:cstheme="minorHAnsi"/>
                <w:b/>
                <w:bCs/>
                <w:color w:val="231F20"/>
                <w:sz w:val="18"/>
                <w:szCs w:val="18"/>
              </w:rPr>
              <w:t>D5.2.3. Explor</w:t>
            </w:r>
            <w:r>
              <w:rPr>
                <w:rFonts w:cstheme="minorHAnsi"/>
                <w:b/>
                <w:bCs/>
                <w:color w:val="231F20"/>
                <w:sz w:val="18"/>
                <w:szCs w:val="18"/>
              </w:rPr>
              <w:t>ing</w:t>
            </w:r>
            <w:r w:rsidRPr="003504AF">
              <w:rPr>
                <w:rFonts w:cstheme="minorHAnsi"/>
                <w:b/>
                <w:bCs/>
                <w:color w:val="231F20"/>
                <w:sz w:val="18"/>
                <w:szCs w:val="18"/>
              </w:rPr>
              <w:t xml:space="preserve"> artistic representations of the O </w:t>
            </w:r>
            <w:proofErr w:type="spellStart"/>
            <w:r w:rsidRPr="003504AF">
              <w:rPr>
                <w:rFonts w:cstheme="minorHAnsi"/>
                <w:b/>
                <w:bCs/>
                <w:color w:val="231F20"/>
                <w:sz w:val="18"/>
                <w:szCs w:val="18"/>
              </w:rPr>
              <w:t>Antiphonsdescrib</w:t>
            </w:r>
            <w:r>
              <w:rPr>
                <w:rFonts w:cstheme="minorHAnsi"/>
                <w:b/>
                <w:bCs/>
                <w:color w:val="231F20"/>
                <w:sz w:val="18"/>
                <w:szCs w:val="18"/>
              </w:rPr>
              <w:t>ing</w:t>
            </w:r>
            <w:proofErr w:type="spellEnd"/>
            <w:r w:rsidRPr="003504AF">
              <w:rPr>
                <w:rFonts w:cstheme="minorHAnsi"/>
                <w:b/>
                <w:bCs/>
                <w:color w:val="231F20"/>
                <w:sz w:val="18"/>
                <w:szCs w:val="18"/>
              </w:rPr>
              <w:t xml:space="preserve"> what they represent, and say</w:t>
            </w:r>
            <w:r>
              <w:rPr>
                <w:rFonts w:cstheme="minorHAnsi"/>
                <w:b/>
                <w:bCs/>
                <w:color w:val="231F20"/>
                <w:sz w:val="18"/>
                <w:szCs w:val="18"/>
              </w:rPr>
              <w:t>ing</w:t>
            </w:r>
            <w:r w:rsidRPr="003504AF">
              <w:rPr>
                <w:rFonts w:cstheme="minorHAnsi"/>
                <w:b/>
                <w:bCs/>
                <w:color w:val="231F20"/>
                <w:sz w:val="18"/>
                <w:szCs w:val="18"/>
              </w:rPr>
              <w:t xml:space="preserve"> which they prefer, giving reasons for their choice.</w:t>
            </w:r>
          </w:p>
        </w:tc>
        <w:tc>
          <w:tcPr>
            <w:tcW w:w="1033" w:type="dxa"/>
            <w:shd w:val="clear" w:color="auto" w:fill="D9E5D1"/>
          </w:tcPr>
          <w:p w14:paraId="5D04D882" w14:textId="32DE20BD" w:rsidR="00CD7205" w:rsidRDefault="00956380" w:rsidP="00145B88">
            <w:pPr>
              <w:rPr>
                <w:b/>
                <w:bCs/>
                <w:sz w:val="18"/>
                <w:szCs w:val="18"/>
              </w:rPr>
            </w:pPr>
            <w:r w:rsidRPr="003504AF">
              <w:rPr>
                <w:rFonts w:cstheme="minorHAnsi"/>
                <w:b/>
                <w:bCs/>
                <w:color w:val="231F20"/>
                <w:sz w:val="18"/>
                <w:szCs w:val="18"/>
              </w:rPr>
              <w:t xml:space="preserve">R5.2.1. Reflecting on your understanding of David and </w:t>
            </w:r>
            <w:r>
              <w:rPr>
                <w:rFonts w:cstheme="minorHAnsi"/>
                <w:b/>
                <w:bCs/>
                <w:color w:val="231F20"/>
                <w:sz w:val="18"/>
                <w:szCs w:val="18"/>
              </w:rPr>
              <w:t xml:space="preserve">the </w:t>
            </w:r>
            <w:r w:rsidRPr="003504AF">
              <w:rPr>
                <w:rFonts w:cstheme="minorHAnsi"/>
                <w:b/>
                <w:bCs/>
                <w:color w:val="231F20"/>
                <w:sz w:val="18"/>
                <w:szCs w:val="18"/>
              </w:rPr>
              <w:t>idea of a leader as a shepherd.</w:t>
            </w:r>
          </w:p>
          <w:p w14:paraId="6ADF2C24" w14:textId="06CC0C69" w:rsidR="00956380" w:rsidRPr="00956380" w:rsidRDefault="00956380" w:rsidP="00956380">
            <w:pPr>
              <w:rPr>
                <w:sz w:val="18"/>
                <w:szCs w:val="18"/>
              </w:rPr>
            </w:pPr>
          </w:p>
        </w:tc>
        <w:tc>
          <w:tcPr>
            <w:tcW w:w="1033" w:type="dxa"/>
            <w:shd w:val="clear" w:color="auto" w:fill="D9E5D1"/>
          </w:tcPr>
          <w:p w14:paraId="6A1C2F1C" w14:textId="56483557" w:rsidR="00CD7205" w:rsidRDefault="00956380" w:rsidP="00145B88">
            <w:pPr>
              <w:rPr>
                <w:b/>
                <w:bCs/>
                <w:sz w:val="18"/>
                <w:szCs w:val="18"/>
              </w:rPr>
            </w:pPr>
            <w:r w:rsidRPr="003504AF">
              <w:rPr>
                <w:rFonts w:cstheme="minorHAnsi"/>
                <w:b/>
                <w:bCs/>
                <w:sz w:val="18"/>
                <w:szCs w:val="18"/>
              </w:rPr>
              <w:t>R5.2.2. Talking with others about their ideas about leadership, thinking about what it means to be a good shepherd today.</w:t>
            </w:r>
          </w:p>
          <w:p w14:paraId="0EAD5A64" w14:textId="1E9C37FA" w:rsidR="00956380" w:rsidRPr="00956380" w:rsidRDefault="00956380" w:rsidP="00956380">
            <w:pPr>
              <w:rPr>
                <w:sz w:val="18"/>
                <w:szCs w:val="18"/>
              </w:rPr>
            </w:pPr>
          </w:p>
        </w:tc>
        <w:tc>
          <w:tcPr>
            <w:tcW w:w="1033" w:type="dxa"/>
            <w:shd w:val="clear" w:color="auto" w:fill="D9E5D1"/>
          </w:tcPr>
          <w:p w14:paraId="2B7164CD" w14:textId="681E8B15" w:rsidR="00CD7205" w:rsidRPr="00681ED2" w:rsidRDefault="00956380" w:rsidP="00145B88">
            <w:pPr>
              <w:rPr>
                <w:b/>
                <w:bCs/>
                <w:sz w:val="18"/>
                <w:szCs w:val="18"/>
              </w:rPr>
            </w:pPr>
            <w:r w:rsidRPr="003504AF">
              <w:rPr>
                <w:rFonts w:cstheme="minorHAnsi"/>
                <w:b/>
                <w:bCs/>
                <w:color w:val="231F20"/>
                <w:sz w:val="18"/>
                <w:szCs w:val="18"/>
              </w:rPr>
              <w:t>R5.2.3. Considering how their own lives and the future of the communities to which they belong could be transformed by offering their own lives in service to others, as part of their preparation during Advent.</w:t>
            </w:r>
          </w:p>
        </w:tc>
        <w:tc>
          <w:tcPr>
            <w:tcW w:w="1033" w:type="dxa"/>
            <w:shd w:val="clear" w:color="auto" w:fill="D9E5D1"/>
          </w:tcPr>
          <w:p w14:paraId="3834E856" w14:textId="77777777" w:rsidR="00CD7205" w:rsidRPr="00681ED2" w:rsidRDefault="00CD7205" w:rsidP="00145B88">
            <w:pPr>
              <w:rPr>
                <w:b/>
                <w:bCs/>
                <w:sz w:val="18"/>
                <w:szCs w:val="18"/>
              </w:rPr>
            </w:pPr>
          </w:p>
        </w:tc>
      </w:tr>
      <w:tr w:rsidR="00CD7205" w:rsidRPr="00681ED2" w14:paraId="5A29AE9B" w14:textId="77777777" w:rsidTr="00CE17EC">
        <w:tc>
          <w:tcPr>
            <w:tcW w:w="992" w:type="dxa"/>
            <w:shd w:val="clear" w:color="auto" w:fill="00CC00"/>
          </w:tcPr>
          <w:p w14:paraId="412E2F65" w14:textId="77777777" w:rsidR="00CD7205" w:rsidRPr="00681ED2" w:rsidRDefault="00CD7205" w:rsidP="00145B88">
            <w:pPr>
              <w:rPr>
                <w:b/>
                <w:bCs/>
                <w:sz w:val="18"/>
                <w:szCs w:val="18"/>
              </w:rPr>
            </w:pPr>
            <w:r w:rsidRPr="00681ED2">
              <w:rPr>
                <w:b/>
                <w:bCs/>
                <w:sz w:val="18"/>
                <w:szCs w:val="18"/>
              </w:rPr>
              <w:t>Galilee to Jerusalem</w:t>
            </w:r>
          </w:p>
        </w:tc>
        <w:tc>
          <w:tcPr>
            <w:tcW w:w="1032" w:type="dxa"/>
            <w:shd w:val="clear" w:color="auto" w:fill="BDD6EE" w:themeFill="accent5" w:themeFillTint="66"/>
          </w:tcPr>
          <w:p w14:paraId="00B9C387" w14:textId="4E9E76F4" w:rsidR="00CD7205" w:rsidRPr="00681ED2" w:rsidRDefault="00DE7251" w:rsidP="00145B88">
            <w:pPr>
              <w:rPr>
                <w:b/>
                <w:bCs/>
                <w:sz w:val="18"/>
                <w:szCs w:val="18"/>
              </w:rPr>
            </w:pPr>
            <w:r w:rsidRPr="00DE7251">
              <w:rPr>
                <w:rFonts w:ascii="Calibri" w:hAnsi="Calibri" w:cs="Calibri"/>
                <w:b/>
                <w:bCs/>
                <w:color w:val="231F20"/>
                <w:sz w:val="18"/>
                <w:szCs w:val="18"/>
              </w:rPr>
              <w:t>U5.3.1. Recognise that in the Beatitudes Jesus tells his followers important messages about what makes a life blessed.</w:t>
            </w:r>
          </w:p>
        </w:tc>
        <w:tc>
          <w:tcPr>
            <w:tcW w:w="1033" w:type="dxa"/>
            <w:shd w:val="clear" w:color="auto" w:fill="BDD6EE" w:themeFill="accent5" w:themeFillTint="66"/>
          </w:tcPr>
          <w:p w14:paraId="718EC3F1" w14:textId="1B32FFE7" w:rsidR="00CD7205" w:rsidRPr="00681ED2" w:rsidRDefault="00DE7251" w:rsidP="00145B88">
            <w:pPr>
              <w:rPr>
                <w:b/>
                <w:bCs/>
                <w:sz w:val="18"/>
                <w:szCs w:val="18"/>
              </w:rPr>
            </w:pPr>
            <w:r w:rsidRPr="00DE7251">
              <w:rPr>
                <w:b/>
                <w:bCs/>
                <w:sz w:val="18"/>
                <w:szCs w:val="18"/>
              </w:rPr>
              <w:t>U5.3.2. Compare Matthew and Luke’s description of the new law, or great commandment and make links between the new law a parable and Jesus’ summary of the law and lessons for Christian life today.</w:t>
            </w:r>
          </w:p>
        </w:tc>
        <w:tc>
          <w:tcPr>
            <w:tcW w:w="1033" w:type="dxa"/>
            <w:shd w:val="clear" w:color="auto" w:fill="BDD6EE" w:themeFill="accent5" w:themeFillTint="66"/>
          </w:tcPr>
          <w:p w14:paraId="0CFFF3B5" w14:textId="45579EE6" w:rsidR="00CD7205" w:rsidRPr="00681ED2" w:rsidRDefault="00DE7251" w:rsidP="00145B88">
            <w:pPr>
              <w:rPr>
                <w:b/>
                <w:bCs/>
                <w:sz w:val="18"/>
                <w:szCs w:val="18"/>
              </w:rPr>
            </w:pPr>
            <w:r w:rsidRPr="00DE7251">
              <w:rPr>
                <w:b/>
                <w:bCs/>
                <w:sz w:val="18"/>
                <w:szCs w:val="18"/>
              </w:rPr>
              <w:t>U5.3.3. Make simple links between the Beatitudes and the Ten Commandments</w:t>
            </w:r>
          </w:p>
        </w:tc>
        <w:tc>
          <w:tcPr>
            <w:tcW w:w="1033" w:type="dxa"/>
            <w:shd w:val="clear" w:color="auto" w:fill="BDD6EE" w:themeFill="accent5" w:themeFillTint="66"/>
          </w:tcPr>
          <w:p w14:paraId="4DA6909E" w14:textId="7296157D" w:rsidR="00CD7205" w:rsidRDefault="000F7656" w:rsidP="00145B88">
            <w:pPr>
              <w:rPr>
                <w:b/>
                <w:bCs/>
                <w:sz w:val="18"/>
                <w:szCs w:val="18"/>
              </w:rPr>
            </w:pPr>
            <w:r w:rsidRPr="000F7656">
              <w:rPr>
                <w:b/>
                <w:bCs/>
                <w:sz w:val="18"/>
                <w:szCs w:val="18"/>
              </w:rPr>
              <w:t>U5.3.4. Describe accurately in sequence and detail what the disciples see at the Transfiguration, saying something about the importance of Moses and Elijah</w:t>
            </w:r>
          </w:p>
          <w:p w14:paraId="52352F35" w14:textId="40EFE164" w:rsidR="000F7656" w:rsidRPr="000F7656" w:rsidRDefault="000F7656" w:rsidP="000F7656">
            <w:pPr>
              <w:rPr>
                <w:sz w:val="18"/>
                <w:szCs w:val="18"/>
              </w:rPr>
            </w:pPr>
          </w:p>
        </w:tc>
        <w:tc>
          <w:tcPr>
            <w:tcW w:w="1032" w:type="dxa"/>
            <w:shd w:val="clear" w:color="auto" w:fill="BDD6EE" w:themeFill="accent5" w:themeFillTint="66"/>
          </w:tcPr>
          <w:p w14:paraId="5D60F6E5" w14:textId="20910D47" w:rsidR="00CD7205" w:rsidRPr="00681ED2" w:rsidRDefault="000F7656" w:rsidP="00145B88">
            <w:pPr>
              <w:rPr>
                <w:b/>
                <w:bCs/>
                <w:sz w:val="18"/>
                <w:szCs w:val="18"/>
              </w:rPr>
            </w:pPr>
            <w:r w:rsidRPr="000F7656">
              <w:rPr>
                <w:b/>
                <w:bCs/>
                <w:sz w:val="18"/>
                <w:szCs w:val="18"/>
              </w:rPr>
              <w:t>U5.3.5 Make links between the seven petitions (requests) of the Our Father and their meaning for Christians.</w:t>
            </w:r>
          </w:p>
        </w:tc>
        <w:tc>
          <w:tcPr>
            <w:tcW w:w="1033" w:type="dxa"/>
            <w:shd w:val="clear" w:color="auto" w:fill="BDD6EE" w:themeFill="accent5" w:themeFillTint="66"/>
          </w:tcPr>
          <w:p w14:paraId="6BEC8595" w14:textId="2A875544" w:rsidR="00CD7205" w:rsidRPr="00681ED2" w:rsidRDefault="000F7656" w:rsidP="00145B88">
            <w:pPr>
              <w:rPr>
                <w:b/>
                <w:bCs/>
                <w:sz w:val="18"/>
                <w:szCs w:val="18"/>
              </w:rPr>
            </w:pPr>
            <w:r w:rsidRPr="000F7656">
              <w:rPr>
                <w:b/>
                <w:bCs/>
                <w:sz w:val="18"/>
                <w:szCs w:val="18"/>
              </w:rPr>
              <w:t>U5.3.6. Show understanding of how the virtue of either hope or charity (love) links with Jesus’ teaching in the Beatitudes</w:t>
            </w:r>
          </w:p>
        </w:tc>
        <w:tc>
          <w:tcPr>
            <w:tcW w:w="1033" w:type="dxa"/>
            <w:shd w:val="clear" w:color="auto" w:fill="BDD6EE" w:themeFill="accent5" w:themeFillTint="66"/>
          </w:tcPr>
          <w:p w14:paraId="6BCD8F86" w14:textId="0F4C0613" w:rsidR="00CD7205" w:rsidRPr="00681ED2" w:rsidRDefault="00CD7205" w:rsidP="00145B88">
            <w:pPr>
              <w:rPr>
                <w:b/>
                <w:bCs/>
                <w:sz w:val="18"/>
                <w:szCs w:val="18"/>
              </w:rPr>
            </w:pPr>
          </w:p>
        </w:tc>
        <w:tc>
          <w:tcPr>
            <w:tcW w:w="1033" w:type="dxa"/>
            <w:shd w:val="clear" w:color="auto" w:fill="FCE0E5"/>
          </w:tcPr>
          <w:p w14:paraId="4808052F" w14:textId="3914F099" w:rsidR="00CD7205" w:rsidRPr="00681ED2" w:rsidRDefault="000F7656" w:rsidP="00145B88">
            <w:pPr>
              <w:rPr>
                <w:b/>
                <w:bCs/>
                <w:sz w:val="18"/>
                <w:szCs w:val="18"/>
              </w:rPr>
            </w:pPr>
            <w:r w:rsidRPr="000F7656">
              <w:rPr>
                <w:b/>
                <w:bCs/>
                <w:sz w:val="18"/>
                <w:szCs w:val="18"/>
              </w:rPr>
              <w:t>D5.3.1. Expressing a point of view about Jesus’ great commandment as a rule for life.</w:t>
            </w:r>
          </w:p>
        </w:tc>
        <w:tc>
          <w:tcPr>
            <w:tcW w:w="1033" w:type="dxa"/>
            <w:shd w:val="clear" w:color="auto" w:fill="FCE0E5"/>
          </w:tcPr>
          <w:p w14:paraId="76BBBF80" w14:textId="48A9D6CD" w:rsidR="00CD7205" w:rsidRPr="00681ED2" w:rsidRDefault="000F7656" w:rsidP="00145B88">
            <w:pPr>
              <w:rPr>
                <w:b/>
                <w:bCs/>
                <w:sz w:val="18"/>
                <w:szCs w:val="18"/>
              </w:rPr>
            </w:pPr>
            <w:r w:rsidRPr="000F7656">
              <w:rPr>
                <w:b/>
                <w:bCs/>
                <w:sz w:val="18"/>
                <w:szCs w:val="18"/>
              </w:rPr>
              <w:t>D5.3.2. Imagining how Peter, James or John felt at the Transfiguration. Explain their thinking with reference to why this event is a mystery</w:t>
            </w:r>
          </w:p>
        </w:tc>
        <w:tc>
          <w:tcPr>
            <w:tcW w:w="1032" w:type="dxa"/>
            <w:shd w:val="clear" w:color="auto" w:fill="FCE0E5"/>
          </w:tcPr>
          <w:p w14:paraId="1BAE9321" w14:textId="797FC15C" w:rsidR="00CD7205" w:rsidRPr="00681ED2" w:rsidRDefault="000F7656" w:rsidP="00145B88">
            <w:pPr>
              <w:rPr>
                <w:b/>
                <w:bCs/>
                <w:sz w:val="18"/>
                <w:szCs w:val="18"/>
              </w:rPr>
            </w:pPr>
            <w:r w:rsidRPr="000F7656">
              <w:rPr>
                <w:b/>
                <w:bCs/>
                <w:sz w:val="18"/>
                <w:szCs w:val="18"/>
              </w:rPr>
              <w:t>D5.3.3. Exploring how they and others interpret artists meanings, in response to paintings of the Transfiguration</w:t>
            </w:r>
          </w:p>
        </w:tc>
        <w:tc>
          <w:tcPr>
            <w:tcW w:w="1033" w:type="dxa"/>
            <w:shd w:val="clear" w:color="auto" w:fill="D9E5D1"/>
          </w:tcPr>
          <w:p w14:paraId="134F15C2" w14:textId="11ADDF4A" w:rsidR="00CD7205" w:rsidRPr="00681ED2" w:rsidRDefault="000F7656" w:rsidP="00145B88">
            <w:pPr>
              <w:rPr>
                <w:b/>
                <w:bCs/>
                <w:sz w:val="18"/>
                <w:szCs w:val="18"/>
              </w:rPr>
            </w:pPr>
            <w:r w:rsidRPr="000F7656">
              <w:rPr>
                <w:b/>
                <w:bCs/>
                <w:sz w:val="18"/>
                <w:szCs w:val="18"/>
              </w:rPr>
              <w:t>R5.3.1. Reflecting on the mystery of the Transfiguration.</w:t>
            </w:r>
          </w:p>
        </w:tc>
        <w:tc>
          <w:tcPr>
            <w:tcW w:w="1033" w:type="dxa"/>
            <w:shd w:val="clear" w:color="auto" w:fill="D9E5D1"/>
          </w:tcPr>
          <w:p w14:paraId="5C0272DD" w14:textId="25FDA91B" w:rsidR="00CD7205" w:rsidRPr="00681ED2" w:rsidRDefault="000F7656" w:rsidP="00145B88">
            <w:pPr>
              <w:rPr>
                <w:b/>
                <w:bCs/>
                <w:sz w:val="18"/>
                <w:szCs w:val="18"/>
              </w:rPr>
            </w:pPr>
            <w:r w:rsidRPr="000F7656">
              <w:rPr>
                <w:b/>
                <w:bCs/>
                <w:sz w:val="18"/>
                <w:szCs w:val="18"/>
              </w:rPr>
              <w:t>R5.3.2. Reflecting on why Jesus invites us to call God ‘Father’.</w:t>
            </w:r>
          </w:p>
        </w:tc>
        <w:tc>
          <w:tcPr>
            <w:tcW w:w="1033" w:type="dxa"/>
            <w:shd w:val="clear" w:color="auto" w:fill="D9E5D1"/>
          </w:tcPr>
          <w:p w14:paraId="64FD7BBF" w14:textId="699778ED" w:rsidR="00CD7205" w:rsidRPr="00681ED2" w:rsidRDefault="000F7656" w:rsidP="00145B88">
            <w:pPr>
              <w:rPr>
                <w:b/>
                <w:bCs/>
                <w:sz w:val="18"/>
                <w:szCs w:val="18"/>
              </w:rPr>
            </w:pPr>
            <w:r w:rsidRPr="000F7656">
              <w:rPr>
                <w:b/>
                <w:bCs/>
                <w:sz w:val="18"/>
                <w:szCs w:val="18"/>
              </w:rPr>
              <w:t>R5.3.3. Reflecting on the meaning of what they have learned about Jesus great commandment for their own lives.</w:t>
            </w:r>
          </w:p>
        </w:tc>
        <w:tc>
          <w:tcPr>
            <w:tcW w:w="1033" w:type="dxa"/>
            <w:shd w:val="clear" w:color="auto" w:fill="D9E5D1"/>
          </w:tcPr>
          <w:p w14:paraId="6B814B11" w14:textId="790F5120" w:rsidR="00CD7205" w:rsidRPr="00681ED2" w:rsidRDefault="000F7656" w:rsidP="00145B88">
            <w:pPr>
              <w:rPr>
                <w:b/>
                <w:bCs/>
                <w:sz w:val="18"/>
                <w:szCs w:val="18"/>
              </w:rPr>
            </w:pPr>
            <w:r w:rsidRPr="000F7656">
              <w:rPr>
                <w:b/>
                <w:bCs/>
                <w:sz w:val="18"/>
                <w:szCs w:val="18"/>
              </w:rPr>
              <w:t>R5.3.4. Reflecting on how the communities they are part of could be transformed if everyone chose to love their neighbour as themselves.</w:t>
            </w:r>
          </w:p>
        </w:tc>
      </w:tr>
      <w:tr w:rsidR="00610AC0" w:rsidRPr="00681ED2" w14:paraId="57DF5A10" w14:textId="77777777" w:rsidTr="00CE17EC">
        <w:tc>
          <w:tcPr>
            <w:tcW w:w="992" w:type="dxa"/>
            <w:shd w:val="clear" w:color="auto" w:fill="361444"/>
          </w:tcPr>
          <w:p w14:paraId="0580270D" w14:textId="77777777" w:rsidR="00610AC0" w:rsidRPr="00681ED2" w:rsidRDefault="00610AC0" w:rsidP="00610AC0">
            <w:pPr>
              <w:rPr>
                <w:b/>
                <w:bCs/>
                <w:sz w:val="18"/>
                <w:szCs w:val="18"/>
              </w:rPr>
            </w:pPr>
            <w:r w:rsidRPr="00681ED2">
              <w:rPr>
                <w:b/>
                <w:bCs/>
                <w:sz w:val="18"/>
                <w:szCs w:val="18"/>
              </w:rPr>
              <w:t>Desert to Garden</w:t>
            </w:r>
          </w:p>
        </w:tc>
        <w:tc>
          <w:tcPr>
            <w:tcW w:w="1032" w:type="dxa"/>
            <w:shd w:val="clear" w:color="auto" w:fill="BDD6EE" w:themeFill="accent5" w:themeFillTint="66"/>
          </w:tcPr>
          <w:p w14:paraId="2066C7FC" w14:textId="5ECE118C" w:rsidR="00610AC0" w:rsidRPr="00681ED2" w:rsidRDefault="00610AC0" w:rsidP="00610AC0">
            <w:pPr>
              <w:rPr>
                <w:b/>
                <w:bCs/>
                <w:sz w:val="18"/>
                <w:szCs w:val="18"/>
              </w:rPr>
            </w:pPr>
            <w:r w:rsidRPr="003504AF">
              <w:rPr>
                <w:rFonts w:cstheme="minorHAnsi"/>
                <w:b/>
                <w:bCs/>
                <w:sz w:val="18"/>
                <w:szCs w:val="18"/>
              </w:rPr>
              <w:t>U5.4.1. Explain what happens at the Ash Wednesday Mass and how Christians mark this day, using religious vocabulary to describe symbols and actions.</w:t>
            </w:r>
          </w:p>
        </w:tc>
        <w:tc>
          <w:tcPr>
            <w:tcW w:w="1033" w:type="dxa"/>
            <w:shd w:val="clear" w:color="auto" w:fill="BDD6EE" w:themeFill="accent5" w:themeFillTint="66"/>
          </w:tcPr>
          <w:p w14:paraId="2212D31C" w14:textId="14E8F3A6" w:rsidR="00610AC0" w:rsidRPr="00681ED2" w:rsidRDefault="00610AC0" w:rsidP="00610AC0">
            <w:pPr>
              <w:rPr>
                <w:b/>
                <w:bCs/>
                <w:sz w:val="18"/>
                <w:szCs w:val="18"/>
              </w:rPr>
            </w:pPr>
            <w:r w:rsidRPr="00610AC0">
              <w:rPr>
                <w:b/>
                <w:bCs/>
                <w:sz w:val="18"/>
                <w:szCs w:val="18"/>
              </w:rPr>
              <w:t>U5.4.2. Make links between the Ash Wednesday readings and Lent as a time when Christians reflect on their sins and listen to God’s call to return to him. Describe some ways Christians act to answer that call in Lent, including the importance of prayer.</w:t>
            </w:r>
          </w:p>
        </w:tc>
        <w:tc>
          <w:tcPr>
            <w:tcW w:w="1033" w:type="dxa"/>
            <w:shd w:val="clear" w:color="auto" w:fill="BDD6EE" w:themeFill="accent5" w:themeFillTint="66"/>
          </w:tcPr>
          <w:p w14:paraId="4739945D" w14:textId="4C419F4E" w:rsidR="00610AC0" w:rsidRPr="00681ED2" w:rsidRDefault="00610AC0" w:rsidP="00610AC0">
            <w:pPr>
              <w:rPr>
                <w:b/>
                <w:bCs/>
                <w:sz w:val="18"/>
                <w:szCs w:val="18"/>
              </w:rPr>
            </w:pPr>
            <w:r w:rsidRPr="00610AC0">
              <w:rPr>
                <w:b/>
                <w:bCs/>
                <w:sz w:val="18"/>
                <w:szCs w:val="18"/>
              </w:rPr>
              <w:t>U5.4.3. Describe how Catholics define sin, making links with the Ten Commandments and Jesus’ great commandment as guides for a good life.</w:t>
            </w:r>
          </w:p>
        </w:tc>
        <w:tc>
          <w:tcPr>
            <w:tcW w:w="1033" w:type="dxa"/>
            <w:shd w:val="clear" w:color="auto" w:fill="BDD6EE" w:themeFill="accent5" w:themeFillTint="66"/>
          </w:tcPr>
          <w:p w14:paraId="06FDA0A9" w14:textId="61D18680" w:rsidR="00610AC0" w:rsidRPr="00681ED2" w:rsidRDefault="00610AC0" w:rsidP="00610AC0">
            <w:pPr>
              <w:rPr>
                <w:b/>
                <w:bCs/>
                <w:sz w:val="18"/>
                <w:szCs w:val="18"/>
              </w:rPr>
            </w:pPr>
            <w:r w:rsidRPr="00610AC0">
              <w:rPr>
                <w:b/>
                <w:bCs/>
                <w:sz w:val="18"/>
                <w:szCs w:val="18"/>
              </w:rPr>
              <w:t>U5.4.4. Use specialist vocabulary to describe the term ‘conscience’.</w:t>
            </w:r>
          </w:p>
        </w:tc>
        <w:tc>
          <w:tcPr>
            <w:tcW w:w="1032" w:type="dxa"/>
            <w:shd w:val="clear" w:color="auto" w:fill="BDD6EE" w:themeFill="accent5" w:themeFillTint="66"/>
          </w:tcPr>
          <w:p w14:paraId="4B0923F3" w14:textId="4DAAB50B" w:rsidR="00610AC0" w:rsidRPr="00681ED2" w:rsidRDefault="00610AC0" w:rsidP="00610AC0">
            <w:pPr>
              <w:rPr>
                <w:b/>
                <w:bCs/>
                <w:sz w:val="18"/>
                <w:szCs w:val="18"/>
              </w:rPr>
            </w:pPr>
            <w:r w:rsidRPr="00610AC0">
              <w:rPr>
                <w:b/>
                <w:bCs/>
                <w:sz w:val="18"/>
                <w:szCs w:val="18"/>
              </w:rPr>
              <w:t>U5.4.5. Simply describe Catholic beliefs in the last things, death, judgement, heaven, and hell.</w:t>
            </w:r>
          </w:p>
        </w:tc>
        <w:tc>
          <w:tcPr>
            <w:tcW w:w="1033" w:type="dxa"/>
            <w:shd w:val="clear" w:color="auto" w:fill="BDD6EE" w:themeFill="accent5" w:themeFillTint="66"/>
          </w:tcPr>
          <w:p w14:paraId="38B4EFBA" w14:textId="004F262A" w:rsidR="00610AC0" w:rsidRPr="00681ED2" w:rsidRDefault="00610AC0" w:rsidP="00610AC0">
            <w:pPr>
              <w:rPr>
                <w:b/>
                <w:bCs/>
                <w:sz w:val="18"/>
                <w:szCs w:val="18"/>
              </w:rPr>
            </w:pPr>
            <w:r w:rsidRPr="00610AC0">
              <w:rPr>
                <w:b/>
                <w:bCs/>
                <w:sz w:val="18"/>
                <w:szCs w:val="18"/>
              </w:rPr>
              <w:t>U5.4.6. Recognise that the words of St Paul (1 Corinthians 15:1-8, 20-25, 54-57) describe the Christian belief that through the Resurrection of Jesus, people can follow his path to heaven.</w:t>
            </w:r>
          </w:p>
        </w:tc>
        <w:tc>
          <w:tcPr>
            <w:tcW w:w="1033" w:type="dxa"/>
            <w:shd w:val="clear" w:color="auto" w:fill="BDD6EE" w:themeFill="accent5" w:themeFillTint="66"/>
          </w:tcPr>
          <w:p w14:paraId="105D933B" w14:textId="48B9A716" w:rsidR="00610AC0" w:rsidRPr="00681ED2" w:rsidRDefault="00610AC0" w:rsidP="00610AC0">
            <w:pPr>
              <w:rPr>
                <w:b/>
                <w:bCs/>
                <w:sz w:val="18"/>
                <w:szCs w:val="18"/>
              </w:rPr>
            </w:pPr>
            <w:r w:rsidRPr="00610AC0">
              <w:rPr>
                <w:b/>
                <w:bCs/>
                <w:sz w:val="18"/>
                <w:szCs w:val="18"/>
              </w:rPr>
              <w:t>U5.4.7. Know that the Rosary is a prayerful reflection on the life of Christ and explain what the sorrowful mysteries remember</w:t>
            </w:r>
          </w:p>
        </w:tc>
        <w:tc>
          <w:tcPr>
            <w:tcW w:w="1033" w:type="dxa"/>
            <w:shd w:val="clear" w:color="auto" w:fill="FCE0E5"/>
          </w:tcPr>
          <w:p w14:paraId="70E5FE0C" w14:textId="78670885" w:rsidR="00610AC0" w:rsidRPr="00681ED2" w:rsidRDefault="00610AC0" w:rsidP="00610AC0">
            <w:pPr>
              <w:rPr>
                <w:b/>
                <w:bCs/>
                <w:sz w:val="18"/>
                <w:szCs w:val="18"/>
              </w:rPr>
            </w:pPr>
            <w:r w:rsidRPr="003504AF">
              <w:rPr>
                <w:rFonts w:cstheme="minorHAnsi"/>
                <w:b/>
                <w:bCs/>
                <w:sz w:val="18"/>
                <w:szCs w:val="18"/>
              </w:rPr>
              <w:t>D5.4.1. Discuss</w:t>
            </w:r>
            <w:r w:rsidR="00EF184B">
              <w:rPr>
                <w:rFonts w:cstheme="minorHAnsi"/>
                <w:b/>
                <w:bCs/>
                <w:sz w:val="18"/>
                <w:szCs w:val="18"/>
              </w:rPr>
              <w:t>ing</w:t>
            </w:r>
            <w:r w:rsidRPr="003504AF">
              <w:rPr>
                <w:rFonts w:cstheme="minorHAnsi"/>
                <w:b/>
                <w:bCs/>
                <w:sz w:val="18"/>
                <w:szCs w:val="18"/>
              </w:rPr>
              <w:t xml:space="preserve"> if all points of view are equally valid when thinking about conscience. For example, is it ever okay to be cruel or unkind to another person?</w:t>
            </w:r>
          </w:p>
        </w:tc>
        <w:tc>
          <w:tcPr>
            <w:tcW w:w="1033" w:type="dxa"/>
            <w:shd w:val="clear" w:color="auto" w:fill="FCE0E5"/>
          </w:tcPr>
          <w:p w14:paraId="424FF45E" w14:textId="04087EB0" w:rsidR="00610AC0" w:rsidRPr="00681ED2" w:rsidRDefault="00610AC0" w:rsidP="00610AC0">
            <w:pPr>
              <w:rPr>
                <w:b/>
                <w:bCs/>
                <w:sz w:val="18"/>
                <w:szCs w:val="18"/>
              </w:rPr>
            </w:pPr>
            <w:r w:rsidRPr="003504AF">
              <w:rPr>
                <w:rFonts w:cstheme="minorHAnsi"/>
                <w:b/>
                <w:bCs/>
                <w:color w:val="231F20"/>
                <w:sz w:val="18"/>
                <w:szCs w:val="18"/>
              </w:rPr>
              <w:t>D5.4.2. Thinking about the temptations Jesus faces in the wilderness, ask ‘what if’ questions about the times they have faced temptations in their own lives.</w:t>
            </w:r>
          </w:p>
        </w:tc>
        <w:tc>
          <w:tcPr>
            <w:tcW w:w="1032" w:type="dxa"/>
            <w:shd w:val="clear" w:color="auto" w:fill="FCE0E5"/>
          </w:tcPr>
          <w:p w14:paraId="105E841B" w14:textId="2E2134B6" w:rsidR="00610AC0" w:rsidRPr="00681ED2" w:rsidRDefault="00610AC0" w:rsidP="00610AC0">
            <w:pPr>
              <w:rPr>
                <w:b/>
                <w:bCs/>
                <w:sz w:val="18"/>
                <w:szCs w:val="18"/>
              </w:rPr>
            </w:pPr>
          </w:p>
        </w:tc>
        <w:tc>
          <w:tcPr>
            <w:tcW w:w="1033" w:type="dxa"/>
            <w:shd w:val="clear" w:color="auto" w:fill="D9E5D1"/>
          </w:tcPr>
          <w:p w14:paraId="14FEBE01" w14:textId="4F7F7CB4" w:rsidR="00610AC0" w:rsidRPr="00681ED2" w:rsidRDefault="00610AC0" w:rsidP="00610AC0">
            <w:pPr>
              <w:rPr>
                <w:b/>
                <w:bCs/>
                <w:sz w:val="18"/>
                <w:szCs w:val="18"/>
              </w:rPr>
            </w:pPr>
            <w:r w:rsidRPr="003504AF">
              <w:rPr>
                <w:rFonts w:cstheme="minorHAnsi"/>
                <w:b/>
                <w:bCs/>
                <w:sz w:val="18"/>
                <w:szCs w:val="18"/>
              </w:rPr>
              <w:t>R5.4.1. Considering how examining their conscience could help them recognise when they have acted to hurt themselves or others and how they could change</w:t>
            </w:r>
          </w:p>
        </w:tc>
        <w:tc>
          <w:tcPr>
            <w:tcW w:w="1033" w:type="dxa"/>
            <w:shd w:val="clear" w:color="auto" w:fill="D9E5D1"/>
          </w:tcPr>
          <w:p w14:paraId="0BCBD6B4" w14:textId="3C6D59FE" w:rsidR="00610AC0" w:rsidRPr="00610AC0" w:rsidRDefault="00610AC0" w:rsidP="00610AC0">
            <w:pPr>
              <w:rPr>
                <w:sz w:val="18"/>
                <w:szCs w:val="18"/>
              </w:rPr>
            </w:pPr>
            <w:r w:rsidRPr="003504AF">
              <w:rPr>
                <w:rFonts w:cstheme="minorHAnsi"/>
                <w:b/>
                <w:bCs/>
                <w:sz w:val="18"/>
                <w:szCs w:val="18"/>
              </w:rPr>
              <w:t>R5.</w:t>
            </w:r>
            <w:r w:rsidRPr="00610AC0">
              <w:rPr>
                <w:rFonts w:cstheme="minorHAnsi"/>
                <w:b/>
                <w:bCs/>
                <w:sz w:val="18"/>
                <w:szCs w:val="18"/>
              </w:rPr>
              <w:t>4.</w:t>
            </w:r>
            <w:r w:rsidRPr="00610AC0">
              <w:rPr>
                <w:rFonts w:cstheme="minorHAnsi"/>
                <w:b/>
                <w:bCs/>
                <w:sz w:val="18"/>
                <w:szCs w:val="18"/>
              </w:rPr>
              <w:t>2</w:t>
            </w:r>
            <w:r w:rsidRPr="00610AC0">
              <w:rPr>
                <w:rFonts w:cstheme="minorHAnsi"/>
                <w:b/>
                <w:bCs/>
                <w:sz w:val="18"/>
                <w:szCs w:val="18"/>
              </w:rPr>
              <w:t>.</w:t>
            </w:r>
            <w:r w:rsidRPr="003504AF">
              <w:rPr>
                <w:rFonts w:cstheme="minorHAnsi"/>
                <w:b/>
                <w:bCs/>
                <w:sz w:val="18"/>
                <w:szCs w:val="18"/>
              </w:rPr>
              <w:t xml:space="preserve"> Reflecting on the meaning of what they have learned for their own lives.</w:t>
            </w:r>
          </w:p>
        </w:tc>
        <w:tc>
          <w:tcPr>
            <w:tcW w:w="1033" w:type="dxa"/>
            <w:shd w:val="clear" w:color="auto" w:fill="D9E5D1"/>
          </w:tcPr>
          <w:p w14:paraId="25F85C8F" w14:textId="75EF7939" w:rsidR="00610AC0" w:rsidRPr="00681ED2" w:rsidRDefault="00610AC0" w:rsidP="00610AC0">
            <w:pPr>
              <w:rPr>
                <w:b/>
                <w:bCs/>
                <w:sz w:val="18"/>
                <w:szCs w:val="18"/>
              </w:rPr>
            </w:pPr>
          </w:p>
        </w:tc>
        <w:tc>
          <w:tcPr>
            <w:tcW w:w="1033" w:type="dxa"/>
            <w:shd w:val="clear" w:color="auto" w:fill="D9E5D1"/>
          </w:tcPr>
          <w:p w14:paraId="44039106" w14:textId="77777777" w:rsidR="00610AC0" w:rsidRPr="00681ED2" w:rsidRDefault="00610AC0" w:rsidP="00610AC0">
            <w:pPr>
              <w:rPr>
                <w:b/>
                <w:bCs/>
                <w:sz w:val="18"/>
                <w:szCs w:val="18"/>
              </w:rPr>
            </w:pPr>
          </w:p>
        </w:tc>
      </w:tr>
      <w:tr w:rsidR="00EF184B" w:rsidRPr="00681ED2" w14:paraId="77EA7898" w14:textId="77777777" w:rsidTr="00CE17EC">
        <w:tc>
          <w:tcPr>
            <w:tcW w:w="992" w:type="dxa"/>
            <w:shd w:val="clear" w:color="auto" w:fill="CC9900"/>
          </w:tcPr>
          <w:p w14:paraId="014A1474" w14:textId="77777777" w:rsidR="00EF184B" w:rsidRPr="00DF208A" w:rsidRDefault="00EF184B" w:rsidP="00EF184B">
            <w:pPr>
              <w:rPr>
                <w:b/>
                <w:bCs/>
                <w:color w:val="FFFFFF" w:themeColor="background1"/>
                <w:sz w:val="18"/>
                <w:szCs w:val="18"/>
              </w:rPr>
            </w:pPr>
            <w:r w:rsidRPr="00DF208A">
              <w:rPr>
                <w:b/>
                <w:bCs/>
                <w:color w:val="FFFFFF" w:themeColor="background1"/>
                <w:sz w:val="18"/>
                <w:szCs w:val="18"/>
              </w:rPr>
              <w:t>To the Ends of the Earth</w:t>
            </w:r>
          </w:p>
        </w:tc>
        <w:tc>
          <w:tcPr>
            <w:tcW w:w="1032" w:type="dxa"/>
            <w:shd w:val="clear" w:color="auto" w:fill="BDD6EE" w:themeFill="accent5" w:themeFillTint="66"/>
          </w:tcPr>
          <w:p w14:paraId="11FF4F0E" w14:textId="406397B2" w:rsidR="00EF184B" w:rsidRPr="00681ED2" w:rsidRDefault="003F0C8C" w:rsidP="00EF184B">
            <w:pPr>
              <w:rPr>
                <w:b/>
                <w:bCs/>
                <w:sz w:val="18"/>
                <w:szCs w:val="18"/>
              </w:rPr>
            </w:pPr>
            <w:r w:rsidRPr="003F0C8C">
              <w:rPr>
                <w:b/>
                <w:bCs/>
                <w:sz w:val="18"/>
                <w:szCs w:val="18"/>
              </w:rPr>
              <w:t>U5.5.1. Identify that scripture speaks of the outpouring of gifts of the Holy Spirit on the Messiah in the Old Testament and the gospels. Make links with the Sacrament of Confirmation.</w:t>
            </w:r>
          </w:p>
        </w:tc>
        <w:tc>
          <w:tcPr>
            <w:tcW w:w="1033" w:type="dxa"/>
            <w:shd w:val="clear" w:color="auto" w:fill="BDD6EE" w:themeFill="accent5" w:themeFillTint="66"/>
          </w:tcPr>
          <w:p w14:paraId="0A88864F" w14:textId="3092A9A1" w:rsidR="00EF184B" w:rsidRDefault="003F0C8C" w:rsidP="00EF184B">
            <w:pPr>
              <w:rPr>
                <w:rFonts w:ascii="Calibri" w:hAnsi="Calibri" w:cs="Calibri"/>
                <w:b/>
                <w:bCs/>
                <w:color w:val="231F20"/>
                <w:sz w:val="18"/>
                <w:szCs w:val="18"/>
              </w:rPr>
            </w:pPr>
            <w:r w:rsidRPr="003504AF">
              <w:rPr>
                <w:rFonts w:cstheme="minorHAnsi"/>
                <w:b/>
                <w:bCs/>
                <w:sz w:val="18"/>
                <w:szCs w:val="18"/>
              </w:rPr>
              <w:t>U.5.5.2 Use specialist religious vocabulary to show knowledge and understanding of the religious actions and signs involved in the celebration of Confirmation</w:t>
            </w:r>
          </w:p>
          <w:p w14:paraId="329548D9" w14:textId="77777777" w:rsidR="00EF184B" w:rsidRPr="00681ED2" w:rsidRDefault="00EF184B" w:rsidP="00EF184B">
            <w:pPr>
              <w:rPr>
                <w:b/>
                <w:bCs/>
                <w:sz w:val="18"/>
                <w:szCs w:val="18"/>
              </w:rPr>
            </w:pPr>
          </w:p>
        </w:tc>
        <w:tc>
          <w:tcPr>
            <w:tcW w:w="1033" w:type="dxa"/>
            <w:shd w:val="clear" w:color="auto" w:fill="BDD6EE" w:themeFill="accent5" w:themeFillTint="66"/>
          </w:tcPr>
          <w:p w14:paraId="24187B3F" w14:textId="67405970" w:rsidR="00EF184B" w:rsidRPr="00681ED2" w:rsidRDefault="003F0C8C" w:rsidP="00EF184B">
            <w:pPr>
              <w:rPr>
                <w:b/>
                <w:bCs/>
                <w:sz w:val="18"/>
                <w:szCs w:val="18"/>
              </w:rPr>
            </w:pPr>
            <w:r w:rsidRPr="003504AF">
              <w:rPr>
                <w:rFonts w:cstheme="minorHAnsi"/>
                <w:b/>
                <w:bCs/>
                <w:sz w:val="18"/>
                <w:szCs w:val="18"/>
              </w:rPr>
              <w:t>U5.4.3. Describe the gifts of the Holy Spirit and describe some ways they help Christians be good disciples, making simple links with some of the fruits of the Spirit.</w:t>
            </w:r>
          </w:p>
        </w:tc>
        <w:tc>
          <w:tcPr>
            <w:tcW w:w="1033" w:type="dxa"/>
            <w:shd w:val="clear" w:color="auto" w:fill="BDD6EE" w:themeFill="accent5" w:themeFillTint="66"/>
          </w:tcPr>
          <w:p w14:paraId="5A3CE9E1" w14:textId="2851B100" w:rsidR="00EF184B" w:rsidRDefault="003F0C8C" w:rsidP="00EF184B">
            <w:pPr>
              <w:rPr>
                <w:rFonts w:ascii="Calibri" w:hAnsi="Calibri" w:cs="Calibri"/>
                <w:b/>
                <w:bCs/>
                <w:color w:val="231F20"/>
                <w:sz w:val="18"/>
                <w:szCs w:val="18"/>
              </w:rPr>
            </w:pPr>
            <w:r w:rsidRPr="003504AF">
              <w:rPr>
                <w:rFonts w:cstheme="minorHAnsi"/>
                <w:b/>
                <w:bCs/>
                <w:color w:val="231F20"/>
                <w:sz w:val="18"/>
                <w:szCs w:val="18"/>
              </w:rPr>
              <w:t xml:space="preserve">U5.5.4. Using the lives of Mary and another saint as examples, explain what the term </w:t>
            </w:r>
            <w:r w:rsidRPr="003F0C8C">
              <w:rPr>
                <w:rFonts w:cstheme="minorHAnsi"/>
                <w:b/>
                <w:bCs/>
                <w:i/>
                <w:iCs/>
                <w:color w:val="231F20"/>
                <w:sz w:val="18"/>
                <w:szCs w:val="18"/>
              </w:rPr>
              <w:t>discipleship</w:t>
            </w:r>
            <w:r w:rsidRPr="003504AF">
              <w:rPr>
                <w:rFonts w:cstheme="minorHAnsi"/>
                <w:b/>
                <w:bCs/>
                <w:color w:val="231F20"/>
                <w:sz w:val="18"/>
                <w:szCs w:val="18"/>
              </w:rPr>
              <w:t xml:space="preserve"> means.  </w:t>
            </w:r>
          </w:p>
          <w:p w14:paraId="6DE53198" w14:textId="77777777" w:rsidR="00EF184B" w:rsidRPr="00681ED2" w:rsidRDefault="00EF184B" w:rsidP="00EF184B">
            <w:pPr>
              <w:rPr>
                <w:b/>
                <w:bCs/>
                <w:sz w:val="18"/>
                <w:szCs w:val="18"/>
              </w:rPr>
            </w:pPr>
          </w:p>
        </w:tc>
        <w:tc>
          <w:tcPr>
            <w:tcW w:w="1032" w:type="dxa"/>
            <w:shd w:val="clear" w:color="auto" w:fill="BDD6EE" w:themeFill="accent5" w:themeFillTint="66"/>
          </w:tcPr>
          <w:p w14:paraId="0CAC7614" w14:textId="315130ED" w:rsidR="00EF184B" w:rsidRPr="00681ED2" w:rsidRDefault="003F0C8C" w:rsidP="00EF184B">
            <w:pPr>
              <w:rPr>
                <w:b/>
                <w:bCs/>
                <w:sz w:val="18"/>
                <w:szCs w:val="18"/>
              </w:rPr>
            </w:pPr>
            <w:r w:rsidRPr="003504AF">
              <w:rPr>
                <w:rFonts w:cstheme="minorHAnsi"/>
                <w:b/>
                <w:bCs/>
                <w:sz w:val="18"/>
                <w:szCs w:val="18"/>
              </w:rPr>
              <w:t xml:space="preserve">U5.5.5. Describe the names and signs under which the Holy Spirit appears and explain some simple links with scripture and the </w:t>
            </w:r>
            <w:r>
              <w:rPr>
                <w:rFonts w:cstheme="minorHAnsi"/>
                <w:b/>
                <w:bCs/>
                <w:sz w:val="18"/>
                <w:szCs w:val="18"/>
              </w:rPr>
              <w:t>S</w:t>
            </w:r>
            <w:r w:rsidRPr="003504AF">
              <w:rPr>
                <w:rFonts w:cstheme="minorHAnsi"/>
                <w:b/>
                <w:bCs/>
                <w:sz w:val="18"/>
                <w:szCs w:val="18"/>
              </w:rPr>
              <w:t xml:space="preserve">acrament of </w:t>
            </w:r>
            <w:r>
              <w:rPr>
                <w:rFonts w:cstheme="minorHAnsi"/>
                <w:b/>
                <w:bCs/>
                <w:sz w:val="18"/>
                <w:szCs w:val="18"/>
              </w:rPr>
              <w:t>C</w:t>
            </w:r>
            <w:r w:rsidRPr="003504AF">
              <w:rPr>
                <w:rFonts w:cstheme="minorHAnsi"/>
                <w:b/>
                <w:bCs/>
                <w:sz w:val="18"/>
                <w:szCs w:val="18"/>
              </w:rPr>
              <w:t>onfirmation.</w:t>
            </w:r>
          </w:p>
        </w:tc>
        <w:tc>
          <w:tcPr>
            <w:tcW w:w="1033" w:type="dxa"/>
            <w:shd w:val="clear" w:color="auto" w:fill="BDD6EE" w:themeFill="accent5" w:themeFillTint="66"/>
          </w:tcPr>
          <w:p w14:paraId="4F3A996F" w14:textId="0A2FDF2C" w:rsidR="00EF184B" w:rsidRPr="00681ED2" w:rsidRDefault="003F0C8C" w:rsidP="00EF184B">
            <w:pPr>
              <w:rPr>
                <w:b/>
                <w:bCs/>
                <w:sz w:val="18"/>
                <w:szCs w:val="18"/>
              </w:rPr>
            </w:pPr>
            <w:r w:rsidRPr="003504AF">
              <w:rPr>
                <w:rFonts w:cstheme="minorHAnsi"/>
                <w:b/>
                <w:bCs/>
                <w:color w:val="231F20"/>
                <w:sz w:val="18"/>
                <w:szCs w:val="18"/>
              </w:rPr>
              <w:t xml:space="preserve">U5.5.6. Know that the Rosary is a prayerful reflection on the life of Christ and explain what the </w:t>
            </w:r>
            <w:r>
              <w:rPr>
                <w:rFonts w:cstheme="minorHAnsi"/>
                <w:b/>
                <w:bCs/>
                <w:color w:val="231F20"/>
                <w:sz w:val="18"/>
                <w:szCs w:val="18"/>
              </w:rPr>
              <w:t>G</w:t>
            </w:r>
            <w:r w:rsidRPr="003504AF">
              <w:rPr>
                <w:rFonts w:cstheme="minorHAnsi"/>
                <w:b/>
                <w:bCs/>
                <w:color w:val="231F20"/>
                <w:sz w:val="18"/>
                <w:szCs w:val="18"/>
              </w:rPr>
              <w:t xml:space="preserve">lorious </w:t>
            </w:r>
            <w:r>
              <w:rPr>
                <w:rFonts w:cstheme="minorHAnsi"/>
                <w:b/>
                <w:bCs/>
                <w:color w:val="231F20"/>
                <w:sz w:val="18"/>
                <w:szCs w:val="18"/>
              </w:rPr>
              <w:t>M</w:t>
            </w:r>
            <w:r w:rsidRPr="003504AF">
              <w:rPr>
                <w:rFonts w:cstheme="minorHAnsi"/>
                <w:b/>
                <w:bCs/>
                <w:color w:val="231F20"/>
                <w:sz w:val="18"/>
                <w:szCs w:val="18"/>
              </w:rPr>
              <w:t>ysteries remember</w:t>
            </w:r>
          </w:p>
        </w:tc>
        <w:tc>
          <w:tcPr>
            <w:tcW w:w="1033" w:type="dxa"/>
            <w:shd w:val="clear" w:color="auto" w:fill="BDD6EE" w:themeFill="accent5" w:themeFillTint="66"/>
          </w:tcPr>
          <w:p w14:paraId="161D0BB2" w14:textId="6AE47C33" w:rsidR="00EF184B" w:rsidRPr="00681ED2" w:rsidRDefault="00EF184B" w:rsidP="00EF184B">
            <w:pPr>
              <w:rPr>
                <w:b/>
                <w:bCs/>
                <w:sz w:val="18"/>
                <w:szCs w:val="18"/>
              </w:rPr>
            </w:pPr>
          </w:p>
        </w:tc>
        <w:tc>
          <w:tcPr>
            <w:tcW w:w="1033" w:type="dxa"/>
            <w:shd w:val="clear" w:color="auto" w:fill="FCE0E5"/>
          </w:tcPr>
          <w:p w14:paraId="7356735E" w14:textId="0F342622" w:rsidR="00EF184B" w:rsidRPr="00681ED2" w:rsidRDefault="003F0C8C" w:rsidP="00EF184B">
            <w:pPr>
              <w:rPr>
                <w:b/>
                <w:bCs/>
                <w:sz w:val="18"/>
                <w:szCs w:val="18"/>
              </w:rPr>
            </w:pPr>
            <w:r w:rsidRPr="003504AF">
              <w:rPr>
                <w:rFonts w:cstheme="minorHAnsi"/>
                <w:b/>
                <w:bCs/>
                <w:sz w:val="18"/>
                <w:szCs w:val="18"/>
              </w:rPr>
              <w:t>D5.5.1. Saying what they wonder about the Holy Spirit in the life of Jesus and mystery of the Holy Trinity.</w:t>
            </w:r>
          </w:p>
        </w:tc>
        <w:tc>
          <w:tcPr>
            <w:tcW w:w="1033" w:type="dxa"/>
            <w:shd w:val="clear" w:color="auto" w:fill="FCE0E5"/>
          </w:tcPr>
          <w:p w14:paraId="5694D6D5" w14:textId="2C51C1A4" w:rsidR="00EF184B" w:rsidRPr="00681ED2" w:rsidRDefault="003F0C8C" w:rsidP="00EF184B">
            <w:pPr>
              <w:rPr>
                <w:b/>
                <w:bCs/>
                <w:sz w:val="18"/>
                <w:szCs w:val="18"/>
              </w:rPr>
            </w:pPr>
            <w:r w:rsidRPr="003504AF">
              <w:rPr>
                <w:rFonts w:cstheme="minorHAnsi"/>
                <w:b/>
                <w:bCs/>
                <w:color w:val="231F20"/>
                <w:sz w:val="18"/>
                <w:szCs w:val="18"/>
              </w:rPr>
              <w:t>D5.5.2. Expressing and explain</w:t>
            </w:r>
            <w:r>
              <w:rPr>
                <w:rFonts w:cstheme="minorHAnsi"/>
                <w:b/>
                <w:bCs/>
                <w:color w:val="231F20"/>
                <w:sz w:val="18"/>
                <w:szCs w:val="18"/>
              </w:rPr>
              <w:t>ing</w:t>
            </w:r>
            <w:r w:rsidRPr="003504AF">
              <w:rPr>
                <w:rFonts w:cstheme="minorHAnsi"/>
                <w:b/>
                <w:bCs/>
                <w:color w:val="231F20"/>
                <w:sz w:val="18"/>
                <w:szCs w:val="18"/>
              </w:rPr>
              <w:t xml:space="preserve"> a preference for an artistic representation of the Holy Spirit, listening to different points of </w:t>
            </w:r>
            <w:proofErr w:type="gramStart"/>
            <w:r w:rsidRPr="003504AF">
              <w:rPr>
                <w:rFonts w:cstheme="minorHAnsi"/>
                <w:b/>
                <w:bCs/>
                <w:color w:val="231F20"/>
                <w:sz w:val="18"/>
                <w:szCs w:val="18"/>
              </w:rPr>
              <w:t>view</w:t>
            </w:r>
            <w:proofErr w:type="gramEnd"/>
            <w:r w:rsidRPr="003504AF">
              <w:rPr>
                <w:rFonts w:cstheme="minorHAnsi"/>
                <w:b/>
                <w:bCs/>
                <w:color w:val="231F20"/>
                <w:sz w:val="18"/>
                <w:szCs w:val="18"/>
              </w:rPr>
              <w:t xml:space="preserve"> and giving reasons for their answers.</w:t>
            </w:r>
          </w:p>
        </w:tc>
        <w:tc>
          <w:tcPr>
            <w:tcW w:w="1032" w:type="dxa"/>
            <w:shd w:val="clear" w:color="auto" w:fill="FCE0E5"/>
          </w:tcPr>
          <w:p w14:paraId="3E526046" w14:textId="5AAD47A9" w:rsidR="003F0C8C" w:rsidRDefault="003F0C8C" w:rsidP="003F0C8C">
            <w:pPr>
              <w:rPr>
                <w:rFonts w:cstheme="minorHAnsi"/>
                <w:b/>
                <w:bCs/>
                <w:color w:val="231F20"/>
                <w:sz w:val="18"/>
                <w:szCs w:val="18"/>
              </w:rPr>
            </w:pPr>
            <w:r w:rsidRPr="003504AF">
              <w:rPr>
                <w:rFonts w:cstheme="minorHAnsi"/>
                <w:b/>
                <w:bCs/>
                <w:color w:val="231F20"/>
                <w:sz w:val="18"/>
                <w:szCs w:val="18"/>
              </w:rPr>
              <w:t xml:space="preserve">D5.5.3. ‘The Sacrament of Confirmation helps a Christian grow in virtue’. Express a point of view about this </w:t>
            </w:r>
            <w:proofErr w:type="gramStart"/>
            <w:r w:rsidRPr="003504AF">
              <w:rPr>
                <w:rFonts w:cstheme="minorHAnsi"/>
                <w:b/>
                <w:bCs/>
                <w:color w:val="231F20"/>
                <w:sz w:val="18"/>
                <w:szCs w:val="18"/>
              </w:rPr>
              <w:t>statement</w:t>
            </w:r>
            <w:proofErr w:type="gramEnd"/>
          </w:p>
          <w:p w14:paraId="2702829F" w14:textId="0E991E02" w:rsidR="003F0C8C" w:rsidRPr="003F0C8C" w:rsidRDefault="003F0C8C" w:rsidP="003F0C8C">
            <w:pPr>
              <w:rPr>
                <w:sz w:val="18"/>
                <w:szCs w:val="18"/>
              </w:rPr>
            </w:pPr>
          </w:p>
        </w:tc>
        <w:tc>
          <w:tcPr>
            <w:tcW w:w="1033" w:type="dxa"/>
            <w:shd w:val="clear" w:color="auto" w:fill="D9E5D1"/>
          </w:tcPr>
          <w:p w14:paraId="4D599951" w14:textId="77777777" w:rsidR="003F0C8C" w:rsidRDefault="003F0C8C" w:rsidP="003F0C8C">
            <w:pPr>
              <w:rPr>
                <w:rFonts w:cstheme="minorHAnsi"/>
                <w:b/>
                <w:bCs/>
                <w:sz w:val="18"/>
                <w:szCs w:val="18"/>
              </w:rPr>
            </w:pPr>
            <w:r w:rsidRPr="003504AF">
              <w:rPr>
                <w:rFonts w:cstheme="minorHAnsi"/>
                <w:b/>
                <w:bCs/>
                <w:sz w:val="18"/>
                <w:szCs w:val="18"/>
              </w:rPr>
              <w:t>R5.5.1. Reflecting on the links between the words chrism and Christian and discuss</w:t>
            </w:r>
            <w:r>
              <w:rPr>
                <w:rFonts w:cstheme="minorHAnsi"/>
                <w:b/>
                <w:bCs/>
                <w:sz w:val="18"/>
                <w:szCs w:val="18"/>
              </w:rPr>
              <w:t>ing</w:t>
            </w:r>
            <w:r w:rsidRPr="003504AF">
              <w:rPr>
                <w:rFonts w:cstheme="minorHAnsi"/>
                <w:b/>
                <w:bCs/>
                <w:sz w:val="18"/>
                <w:szCs w:val="18"/>
              </w:rPr>
              <w:t xml:space="preserve"> what it means for Christians to be anointed for Christ today.</w:t>
            </w:r>
          </w:p>
          <w:p w14:paraId="2659CE0D" w14:textId="69153D2B" w:rsidR="00EF184B" w:rsidRPr="00681ED2" w:rsidRDefault="00EF184B" w:rsidP="00EF184B">
            <w:pPr>
              <w:rPr>
                <w:b/>
                <w:bCs/>
                <w:sz w:val="18"/>
                <w:szCs w:val="18"/>
              </w:rPr>
            </w:pPr>
          </w:p>
        </w:tc>
        <w:tc>
          <w:tcPr>
            <w:tcW w:w="1033" w:type="dxa"/>
            <w:shd w:val="clear" w:color="auto" w:fill="D9E5D1"/>
          </w:tcPr>
          <w:p w14:paraId="5E429CB7" w14:textId="32B638FA" w:rsidR="00EF184B" w:rsidRPr="00681ED2" w:rsidRDefault="003F0C8C" w:rsidP="00EF184B">
            <w:pPr>
              <w:rPr>
                <w:b/>
                <w:bCs/>
                <w:sz w:val="18"/>
                <w:szCs w:val="18"/>
              </w:rPr>
            </w:pPr>
            <w:r w:rsidRPr="003504AF">
              <w:rPr>
                <w:rFonts w:cstheme="minorHAnsi"/>
                <w:b/>
                <w:bCs/>
                <w:sz w:val="18"/>
                <w:szCs w:val="18"/>
              </w:rPr>
              <w:t>R5.5.2 Reflecting on how they can use their gifts to make a better world.</w:t>
            </w:r>
          </w:p>
        </w:tc>
        <w:tc>
          <w:tcPr>
            <w:tcW w:w="1033" w:type="dxa"/>
            <w:shd w:val="clear" w:color="auto" w:fill="D9E5D1"/>
          </w:tcPr>
          <w:p w14:paraId="3C830A13" w14:textId="426781B6" w:rsidR="00EF184B" w:rsidRPr="00681ED2" w:rsidRDefault="003F0C8C" w:rsidP="00EF184B">
            <w:pPr>
              <w:rPr>
                <w:b/>
                <w:bCs/>
                <w:sz w:val="18"/>
                <w:szCs w:val="18"/>
              </w:rPr>
            </w:pPr>
            <w:r w:rsidRPr="003504AF">
              <w:rPr>
                <w:rFonts w:cstheme="minorHAnsi"/>
                <w:b/>
                <w:bCs/>
                <w:color w:val="231F20"/>
                <w:sz w:val="18"/>
                <w:szCs w:val="18"/>
              </w:rPr>
              <w:t>R5.5.3. Considering the gifts and virtues Christians need to be disciples today.</w:t>
            </w:r>
          </w:p>
        </w:tc>
        <w:tc>
          <w:tcPr>
            <w:tcW w:w="1033" w:type="dxa"/>
            <w:shd w:val="clear" w:color="auto" w:fill="D9E5D1"/>
          </w:tcPr>
          <w:p w14:paraId="0A263C78" w14:textId="77777777" w:rsidR="00EF184B" w:rsidRPr="00681ED2" w:rsidRDefault="00EF184B" w:rsidP="00EF184B">
            <w:pPr>
              <w:rPr>
                <w:b/>
                <w:bCs/>
                <w:sz w:val="18"/>
                <w:szCs w:val="18"/>
              </w:rPr>
            </w:pPr>
          </w:p>
        </w:tc>
      </w:tr>
      <w:tr w:rsidR="00EF184B" w:rsidRPr="00681ED2" w14:paraId="1033A8EF" w14:textId="77777777" w:rsidTr="00CE17EC">
        <w:trPr>
          <w:trHeight w:val="70"/>
        </w:trPr>
        <w:tc>
          <w:tcPr>
            <w:tcW w:w="992" w:type="dxa"/>
            <w:shd w:val="clear" w:color="auto" w:fill="FF3300"/>
          </w:tcPr>
          <w:p w14:paraId="67C33837" w14:textId="77777777" w:rsidR="00EF184B" w:rsidRPr="00681ED2" w:rsidRDefault="00EF184B" w:rsidP="00EF184B">
            <w:pPr>
              <w:rPr>
                <w:b/>
                <w:bCs/>
                <w:color w:val="FFFFFF" w:themeColor="background1"/>
                <w:sz w:val="18"/>
                <w:szCs w:val="18"/>
              </w:rPr>
            </w:pPr>
            <w:r w:rsidRPr="00681ED2">
              <w:rPr>
                <w:b/>
                <w:bCs/>
                <w:color w:val="FFFFFF" w:themeColor="background1"/>
                <w:sz w:val="18"/>
                <w:szCs w:val="18"/>
              </w:rPr>
              <w:t>Encounter and Dialogue</w:t>
            </w:r>
          </w:p>
        </w:tc>
        <w:tc>
          <w:tcPr>
            <w:tcW w:w="1032" w:type="dxa"/>
            <w:shd w:val="clear" w:color="auto" w:fill="BDD6EE" w:themeFill="accent5" w:themeFillTint="66"/>
          </w:tcPr>
          <w:p w14:paraId="64ADFECC" w14:textId="77777777" w:rsidR="003F0C8C" w:rsidRDefault="003F0C8C" w:rsidP="003F0C8C">
            <w:pPr>
              <w:rPr>
                <w:rFonts w:cstheme="minorHAnsi"/>
                <w:b/>
                <w:bCs/>
                <w:sz w:val="18"/>
                <w:szCs w:val="18"/>
              </w:rPr>
            </w:pPr>
            <w:r w:rsidRPr="003504AF">
              <w:rPr>
                <w:rFonts w:cstheme="minorHAnsi"/>
                <w:b/>
                <w:bCs/>
                <w:sz w:val="18"/>
                <w:szCs w:val="18"/>
              </w:rPr>
              <w:t>U5.6.1. Explain that the Bible came together over a period of more than a thousand years and contains sacred texts from Judaism, the four Gospels, and other early writings of the Church.</w:t>
            </w:r>
          </w:p>
          <w:p w14:paraId="1A4BB00F" w14:textId="77777777" w:rsidR="00EF184B" w:rsidRDefault="00EF184B" w:rsidP="00EF184B">
            <w:pPr>
              <w:rPr>
                <w:b/>
                <w:bCs/>
                <w:sz w:val="18"/>
                <w:szCs w:val="18"/>
              </w:rPr>
            </w:pPr>
          </w:p>
          <w:p w14:paraId="47508972" w14:textId="33352EA8" w:rsidR="003F0C8C" w:rsidRPr="003F0C8C" w:rsidRDefault="003F0C8C" w:rsidP="003F0C8C">
            <w:pPr>
              <w:rPr>
                <w:sz w:val="18"/>
                <w:szCs w:val="18"/>
              </w:rPr>
            </w:pPr>
          </w:p>
        </w:tc>
        <w:tc>
          <w:tcPr>
            <w:tcW w:w="1033" w:type="dxa"/>
            <w:shd w:val="clear" w:color="auto" w:fill="BDD6EE" w:themeFill="accent5" w:themeFillTint="66"/>
          </w:tcPr>
          <w:p w14:paraId="77B5B0BA" w14:textId="4C3C9B56" w:rsidR="00EF184B" w:rsidRPr="00681ED2" w:rsidRDefault="003F0C8C" w:rsidP="00EF184B">
            <w:pPr>
              <w:rPr>
                <w:b/>
                <w:bCs/>
                <w:sz w:val="18"/>
                <w:szCs w:val="18"/>
              </w:rPr>
            </w:pPr>
            <w:r w:rsidRPr="003504AF">
              <w:rPr>
                <w:rFonts w:cstheme="minorHAnsi"/>
                <w:b/>
                <w:bCs/>
                <w:sz w:val="18"/>
                <w:szCs w:val="18"/>
              </w:rPr>
              <w:t xml:space="preserve">U5.6.2. Know that the Church teaches that </w:t>
            </w:r>
            <w:r w:rsidR="00654BE3">
              <w:rPr>
                <w:rFonts w:cstheme="minorHAnsi"/>
                <w:b/>
                <w:bCs/>
                <w:sz w:val="18"/>
                <w:szCs w:val="18"/>
              </w:rPr>
              <w:t>S</w:t>
            </w:r>
            <w:r w:rsidRPr="003504AF">
              <w:rPr>
                <w:rFonts w:cstheme="minorHAnsi"/>
                <w:b/>
                <w:bCs/>
                <w:sz w:val="18"/>
                <w:szCs w:val="18"/>
              </w:rPr>
              <w:t xml:space="preserve">acred </w:t>
            </w:r>
            <w:r w:rsidR="00654BE3">
              <w:rPr>
                <w:rFonts w:cstheme="minorHAnsi"/>
                <w:b/>
                <w:bCs/>
                <w:sz w:val="18"/>
                <w:szCs w:val="18"/>
              </w:rPr>
              <w:t>S</w:t>
            </w:r>
            <w:r w:rsidRPr="003504AF">
              <w:rPr>
                <w:rFonts w:cstheme="minorHAnsi"/>
                <w:b/>
                <w:bCs/>
                <w:sz w:val="18"/>
                <w:szCs w:val="18"/>
              </w:rPr>
              <w:t>cripture is the inspired word of God and the Church helps Catholics read and understand the Bible.</w:t>
            </w:r>
          </w:p>
        </w:tc>
        <w:tc>
          <w:tcPr>
            <w:tcW w:w="1033" w:type="dxa"/>
            <w:shd w:val="clear" w:color="auto" w:fill="BDD6EE" w:themeFill="accent5" w:themeFillTint="66"/>
          </w:tcPr>
          <w:p w14:paraId="1049D95E" w14:textId="6721A7C7" w:rsidR="00EF184B" w:rsidRPr="00681ED2" w:rsidRDefault="003F0C8C" w:rsidP="00EF184B">
            <w:pPr>
              <w:rPr>
                <w:b/>
                <w:bCs/>
                <w:sz w:val="18"/>
                <w:szCs w:val="18"/>
              </w:rPr>
            </w:pPr>
            <w:r w:rsidRPr="003504AF">
              <w:rPr>
                <w:rFonts w:cstheme="minorHAnsi"/>
                <w:b/>
                <w:bCs/>
                <w:color w:val="231F20"/>
                <w:sz w:val="18"/>
                <w:szCs w:val="18"/>
              </w:rPr>
              <w:t>U5.6.3. Know that the Bible is translated from different languages into many languages.</w:t>
            </w:r>
          </w:p>
        </w:tc>
        <w:tc>
          <w:tcPr>
            <w:tcW w:w="1033" w:type="dxa"/>
            <w:shd w:val="clear" w:color="auto" w:fill="BDD6EE" w:themeFill="accent5" w:themeFillTint="66"/>
          </w:tcPr>
          <w:p w14:paraId="241FAF36" w14:textId="2DFB53F0" w:rsidR="00EF184B" w:rsidRPr="00681ED2" w:rsidRDefault="003F0C8C" w:rsidP="00EF184B">
            <w:pPr>
              <w:rPr>
                <w:b/>
                <w:bCs/>
                <w:sz w:val="18"/>
                <w:szCs w:val="18"/>
              </w:rPr>
            </w:pPr>
            <w:r w:rsidRPr="003504AF">
              <w:rPr>
                <w:rFonts w:cstheme="minorHAnsi"/>
                <w:b/>
                <w:bCs/>
                <w:color w:val="231F20"/>
                <w:sz w:val="18"/>
                <w:szCs w:val="18"/>
              </w:rPr>
              <w:t xml:space="preserve">U5.6.4. Recognise that the </w:t>
            </w:r>
            <w:r w:rsidR="00654BE3">
              <w:rPr>
                <w:rFonts w:cstheme="minorHAnsi"/>
                <w:b/>
                <w:bCs/>
                <w:color w:val="231F20"/>
                <w:sz w:val="18"/>
                <w:szCs w:val="18"/>
              </w:rPr>
              <w:t>Tanakh</w:t>
            </w:r>
            <w:r w:rsidRPr="003504AF">
              <w:rPr>
                <w:rFonts w:cstheme="minorHAnsi"/>
                <w:b/>
                <w:bCs/>
                <w:color w:val="231F20"/>
                <w:sz w:val="18"/>
                <w:szCs w:val="18"/>
              </w:rPr>
              <w:t xml:space="preserve"> uses different names for God that reveal aspects of his nature.</w:t>
            </w:r>
          </w:p>
        </w:tc>
        <w:tc>
          <w:tcPr>
            <w:tcW w:w="1032" w:type="dxa"/>
            <w:shd w:val="clear" w:color="auto" w:fill="BDD6EE" w:themeFill="accent5" w:themeFillTint="66"/>
          </w:tcPr>
          <w:p w14:paraId="6E917E76" w14:textId="1EAF22C2" w:rsidR="00EF184B" w:rsidRPr="00681ED2" w:rsidRDefault="003F0C8C" w:rsidP="00EF184B">
            <w:pPr>
              <w:rPr>
                <w:b/>
                <w:bCs/>
                <w:sz w:val="18"/>
                <w:szCs w:val="18"/>
              </w:rPr>
            </w:pPr>
            <w:r w:rsidRPr="003504AF">
              <w:rPr>
                <w:rFonts w:cstheme="minorHAnsi"/>
                <w:b/>
                <w:bCs/>
                <w:color w:val="231F20"/>
                <w:sz w:val="18"/>
                <w:szCs w:val="18"/>
              </w:rPr>
              <w:t>U5.6.5. Use specialist vocabulary to describe some Jewish beliefs expressed in the Shema prayer.</w:t>
            </w:r>
          </w:p>
        </w:tc>
        <w:tc>
          <w:tcPr>
            <w:tcW w:w="1033" w:type="dxa"/>
            <w:shd w:val="clear" w:color="auto" w:fill="BDD6EE" w:themeFill="accent5" w:themeFillTint="66"/>
          </w:tcPr>
          <w:p w14:paraId="5EAD5885" w14:textId="77777777" w:rsidR="00EF184B" w:rsidRPr="00681ED2" w:rsidRDefault="00EF184B" w:rsidP="00EF184B">
            <w:pPr>
              <w:rPr>
                <w:b/>
                <w:bCs/>
                <w:sz w:val="18"/>
                <w:szCs w:val="18"/>
              </w:rPr>
            </w:pPr>
          </w:p>
        </w:tc>
        <w:tc>
          <w:tcPr>
            <w:tcW w:w="1033" w:type="dxa"/>
            <w:shd w:val="clear" w:color="auto" w:fill="BDD6EE" w:themeFill="accent5" w:themeFillTint="66"/>
          </w:tcPr>
          <w:p w14:paraId="3B29D6A2" w14:textId="3CA0C0E9" w:rsidR="00EF184B" w:rsidRPr="00681ED2" w:rsidRDefault="00EF184B" w:rsidP="00EF184B">
            <w:pPr>
              <w:rPr>
                <w:b/>
                <w:bCs/>
                <w:sz w:val="18"/>
                <w:szCs w:val="18"/>
              </w:rPr>
            </w:pPr>
          </w:p>
        </w:tc>
        <w:tc>
          <w:tcPr>
            <w:tcW w:w="1033" w:type="dxa"/>
            <w:shd w:val="clear" w:color="auto" w:fill="FCE0E5"/>
          </w:tcPr>
          <w:p w14:paraId="4F1BE968" w14:textId="2066490E" w:rsidR="00EF184B" w:rsidRPr="00681ED2" w:rsidRDefault="003F0C8C" w:rsidP="00EF184B">
            <w:pPr>
              <w:rPr>
                <w:b/>
                <w:bCs/>
                <w:sz w:val="18"/>
                <w:szCs w:val="18"/>
              </w:rPr>
            </w:pPr>
            <w:r w:rsidRPr="003504AF">
              <w:rPr>
                <w:rFonts w:cstheme="minorHAnsi"/>
                <w:b/>
                <w:bCs/>
                <w:color w:val="231F20"/>
                <w:sz w:val="18"/>
                <w:szCs w:val="18"/>
              </w:rPr>
              <w:t xml:space="preserve">D5.6.1. </w:t>
            </w:r>
            <w:r w:rsidR="00654BE3">
              <w:rPr>
                <w:rFonts w:cstheme="minorHAnsi"/>
                <w:b/>
                <w:bCs/>
                <w:color w:val="231F20"/>
                <w:sz w:val="18"/>
                <w:szCs w:val="18"/>
              </w:rPr>
              <w:t xml:space="preserve">Asking </w:t>
            </w:r>
            <w:r w:rsidRPr="003504AF">
              <w:rPr>
                <w:rFonts w:cstheme="minorHAnsi"/>
                <w:b/>
                <w:bCs/>
                <w:color w:val="231F20"/>
                <w:sz w:val="18"/>
                <w:szCs w:val="18"/>
              </w:rPr>
              <w:t xml:space="preserve">“How can sacred scripture be ‘truth’ if not everything in it is right?” YOUCAT 15 </w:t>
            </w:r>
            <w:r w:rsidR="00654BE3">
              <w:rPr>
                <w:rFonts w:cstheme="minorHAnsi"/>
                <w:b/>
                <w:bCs/>
                <w:color w:val="231F20"/>
                <w:sz w:val="18"/>
                <w:szCs w:val="18"/>
              </w:rPr>
              <w:t>and d</w:t>
            </w:r>
            <w:r w:rsidRPr="003504AF">
              <w:rPr>
                <w:rFonts w:cstheme="minorHAnsi"/>
                <w:b/>
                <w:bCs/>
                <w:color w:val="231F20"/>
                <w:sz w:val="18"/>
                <w:szCs w:val="18"/>
              </w:rPr>
              <w:t>iscuss</w:t>
            </w:r>
            <w:r>
              <w:rPr>
                <w:rFonts w:cstheme="minorHAnsi"/>
                <w:b/>
                <w:bCs/>
                <w:color w:val="231F20"/>
                <w:sz w:val="18"/>
                <w:szCs w:val="18"/>
              </w:rPr>
              <w:t>ing</w:t>
            </w:r>
            <w:r w:rsidRPr="003504AF">
              <w:rPr>
                <w:rFonts w:cstheme="minorHAnsi"/>
                <w:b/>
                <w:bCs/>
                <w:color w:val="231F20"/>
                <w:sz w:val="18"/>
                <w:szCs w:val="18"/>
              </w:rPr>
              <w:t xml:space="preserve"> how to read the Bible prayerfully and how the Church helps us understand </w:t>
            </w:r>
            <w:r w:rsidR="00654BE3">
              <w:rPr>
                <w:rFonts w:cstheme="minorHAnsi"/>
                <w:b/>
                <w:bCs/>
                <w:color w:val="231F20"/>
                <w:sz w:val="18"/>
                <w:szCs w:val="18"/>
              </w:rPr>
              <w:t>S</w:t>
            </w:r>
            <w:r w:rsidRPr="003504AF">
              <w:rPr>
                <w:rFonts w:cstheme="minorHAnsi"/>
                <w:b/>
                <w:bCs/>
                <w:color w:val="231F20"/>
                <w:sz w:val="18"/>
                <w:szCs w:val="18"/>
              </w:rPr>
              <w:t>cripture.</w:t>
            </w:r>
          </w:p>
        </w:tc>
        <w:tc>
          <w:tcPr>
            <w:tcW w:w="1033" w:type="dxa"/>
            <w:shd w:val="clear" w:color="auto" w:fill="FCE0E5"/>
          </w:tcPr>
          <w:p w14:paraId="7CD60B7A" w14:textId="6EFD1355" w:rsidR="00EF184B" w:rsidRPr="00681ED2" w:rsidRDefault="003F0C8C" w:rsidP="00EF184B">
            <w:pPr>
              <w:rPr>
                <w:b/>
                <w:bCs/>
                <w:sz w:val="18"/>
                <w:szCs w:val="18"/>
              </w:rPr>
            </w:pPr>
            <w:r w:rsidRPr="003504AF">
              <w:rPr>
                <w:rFonts w:cstheme="minorHAnsi"/>
                <w:b/>
                <w:bCs/>
                <w:color w:val="231F20"/>
                <w:sz w:val="18"/>
                <w:szCs w:val="18"/>
              </w:rPr>
              <w:t>D5.6.2. Explor</w:t>
            </w:r>
            <w:r>
              <w:rPr>
                <w:rFonts w:cstheme="minorHAnsi"/>
                <w:b/>
                <w:bCs/>
                <w:color w:val="231F20"/>
                <w:sz w:val="18"/>
                <w:szCs w:val="18"/>
              </w:rPr>
              <w:t>ing</w:t>
            </w:r>
            <w:r w:rsidRPr="003504AF">
              <w:rPr>
                <w:rFonts w:cstheme="minorHAnsi"/>
                <w:b/>
                <w:bCs/>
                <w:color w:val="231F20"/>
                <w:sz w:val="18"/>
                <w:szCs w:val="18"/>
              </w:rPr>
              <w:t xml:space="preserve"> the place of </w:t>
            </w:r>
            <w:r w:rsidR="00654BE3">
              <w:rPr>
                <w:rFonts w:cstheme="minorHAnsi"/>
                <w:b/>
                <w:bCs/>
                <w:color w:val="231F20"/>
                <w:sz w:val="18"/>
                <w:szCs w:val="18"/>
              </w:rPr>
              <w:t>S</w:t>
            </w:r>
            <w:r w:rsidRPr="003504AF">
              <w:rPr>
                <w:rFonts w:cstheme="minorHAnsi"/>
                <w:b/>
                <w:bCs/>
                <w:color w:val="231F20"/>
                <w:sz w:val="18"/>
                <w:szCs w:val="18"/>
              </w:rPr>
              <w:t xml:space="preserve">acred </w:t>
            </w:r>
            <w:r w:rsidR="00654BE3">
              <w:rPr>
                <w:rFonts w:cstheme="minorHAnsi"/>
                <w:b/>
                <w:bCs/>
                <w:color w:val="231F20"/>
                <w:sz w:val="18"/>
                <w:szCs w:val="18"/>
              </w:rPr>
              <w:t>S</w:t>
            </w:r>
            <w:r w:rsidRPr="003504AF">
              <w:rPr>
                <w:rFonts w:cstheme="minorHAnsi"/>
                <w:b/>
                <w:bCs/>
                <w:color w:val="231F20"/>
                <w:sz w:val="18"/>
                <w:szCs w:val="18"/>
              </w:rPr>
              <w:t>cripture in Jewish life today.</w:t>
            </w:r>
          </w:p>
        </w:tc>
        <w:tc>
          <w:tcPr>
            <w:tcW w:w="1032" w:type="dxa"/>
            <w:shd w:val="clear" w:color="auto" w:fill="FCE0E5"/>
          </w:tcPr>
          <w:p w14:paraId="3A833936" w14:textId="4AAECFAD" w:rsidR="00EF184B" w:rsidRPr="00681ED2" w:rsidRDefault="003F0C8C" w:rsidP="00EF184B">
            <w:pPr>
              <w:rPr>
                <w:b/>
                <w:bCs/>
                <w:sz w:val="18"/>
                <w:szCs w:val="18"/>
              </w:rPr>
            </w:pPr>
            <w:r w:rsidRPr="003504AF">
              <w:rPr>
                <w:rFonts w:cstheme="minorHAnsi"/>
                <w:b/>
                <w:bCs/>
                <w:color w:val="231F20"/>
                <w:sz w:val="18"/>
                <w:szCs w:val="18"/>
              </w:rPr>
              <w:t>D5.6.3. Discuss</w:t>
            </w:r>
            <w:r>
              <w:rPr>
                <w:rFonts w:cstheme="minorHAnsi"/>
                <w:b/>
                <w:bCs/>
                <w:color w:val="231F20"/>
                <w:sz w:val="18"/>
                <w:szCs w:val="18"/>
              </w:rPr>
              <w:t>ing</w:t>
            </w:r>
            <w:r w:rsidRPr="003504AF">
              <w:rPr>
                <w:rFonts w:cstheme="minorHAnsi"/>
                <w:b/>
                <w:bCs/>
                <w:color w:val="231F20"/>
                <w:sz w:val="18"/>
                <w:szCs w:val="18"/>
              </w:rPr>
              <w:t xml:space="preserve"> why the whole Bible is important for Christians, not just the New Testament</w:t>
            </w:r>
          </w:p>
        </w:tc>
        <w:tc>
          <w:tcPr>
            <w:tcW w:w="1033" w:type="dxa"/>
            <w:shd w:val="clear" w:color="auto" w:fill="D9E5D1"/>
          </w:tcPr>
          <w:p w14:paraId="5736AA0D" w14:textId="2F61F93D" w:rsidR="00EF184B" w:rsidRPr="00681ED2" w:rsidRDefault="003F0C8C" w:rsidP="00EF184B">
            <w:pPr>
              <w:rPr>
                <w:b/>
                <w:bCs/>
                <w:sz w:val="18"/>
                <w:szCs w:val="18"/>
              </w:rPr>
            </w:pPr>
            <w:r w:rsidRPr="003504AF">
              <w:rPr>
                <w:rFonts w:cstheme="minorHAnsi"/>
                <w:b/>
                <w:bCs/>
                <w:color w:val="231F20"/>
                <w:sz w:val="18"/>
                <w:szCs w:val="18"/>
              </w:rPr>
              <w:t>R5.6.1. Reflect</w:t>
            </w:r>
            <w:r>
              <w:rPr>
                <w:rFonts w:cstheme="minorHAnsi"/>
                <w:b/>
                <w:bCs/>
                <w:color w:val="231F20"/>
                <w:sz w:val="18"/>
                <w:szCs w:val="18"/>
              </w:rPr>
              <w:t>ing</w:t>
            </w:r>
            <w:r w:rsidRPr="003504AF">
              <w:rPr>
                <w:rFonts w:cstheme="minorHAnsi"/>
                <w:b/>
                <w:bCs/>
                <w:color w:val="231F20"/>
                <w:sz w:val="18"/>
                <w:szCs w:val="18"/>
              </w:rPr>
              <w:t xml:space="preserve"> on the books that matter to them in their lives.</w:t>
            </w:r>
          </w:p>
        </w:tc>
        <w:tc>
          <w:tcPr>
            <w:tcW w:w="1033" w:type="dxa"/>
            <w:shd w:val="clear" w:color="auto" w:fill="D9E5D1"/>
          </w:tcPr>
          <w:p w14:paraId="6726A1F7" w14:textId="5CA375C5" w:rsidR="00EF184B" w:rsidRPr="00681ED2" w:rsidRDefault="003F0C8C" w:rsidP="00EF184B">
            <w:pPr>
              <w:rPr>
                <w:b/>
                <w:bCs/>
                <w:sz w:val="18"/>
                <w:szCs w:val="18"/>
              </w:rPr>
            </w:pPr>
            <w:r w:rsidRPr="003504AF">
              <w:rPr>
                <w:rFonts w:cstheme="minorHAnsi"/>
                <w:b/>
                <w:bCs/>
                <w:color w:val="231F20"/>
                <w:sz w:val="18"/>
                <w:szCs w:val="18"/>
              </w:rPr>
              <w:t>R5.6.2. Talk</w:t>
            </w:r>
            <w:r>
              <w:rPr>
                <w:rFonts w:cstheme="minorHAnsi"/>
                <w:b/>
                <w:bCs/>
                <w:color w:val="231F20"/>
                <w:sz w:val="18"/>
                <w:szCs w:val="18"/>
              </w:rPr>
              <w:t>ing</w:t>
            </w:r>
            <w:r w:rsidRPr="003504AF">
              <w:rPr>
                <w:rFonts w:cstheme="minorHAnsi"/>
                <w:b/>
                <w:bCs/>
                <w:color w:val="231F20"/>
                <w:sz w:val="18"/>
                <w:szCs w:val="18"/>
              </w:rPr>
              <w:t xml:space="preserve"> to others about their sacred texts and why they matter.</w:t>
            </w:r>
          </w:p>
        </w:tc>
        <w:tc>
          <w:tcPr>
            <w:tcW w:w="1033" w:type="dxa"/>
            <w:shd w:val="clear" w:color="auto" w:fill="D9E5D1"/>
          </w:tcPr>
          <w:p w14:paraId="50207A7D" w14:textId="7B3E25D3" w:rsidR="00EF184B" w:rsidRPr="00681ED2" w:rsidRDefault="003F0C8C" w:rsidP="00EF184B">
            <w:pPr>
              <w:rPr>
                <w:b/>
                <w:bCs/>
                <w:sz w:val="18"/>
                <w:szCs w:val="18"/>
              </w:rPr>
            </w:pPr>
            <w:r w:rsidRPr="003504AF">
              <w:rPr>
                <w:rFonts w:cstheme="minorHAnsi"/>
                <w:b/>
                <w:bCs/>
                <w:color w:val="231F20"/>
                <w:sz w:val="18"/>
                <w:szCs w:val="18"/>
              </w:rPr>
              <w:t>R5.6.3. Think</w:t>
            </w:r>
            <w:r>
              <w:rPr>
                <w:rFonts w:cstheme="minorHAnsi"/>
                <w:b/>
                <w:bCs/>
                <w:color w:val="231F20"/>
                <w:sz w:val="18"/>
                <w:szCs w:val="18"/>
              </w:rPr>
              <w:t>ing</w:t>
            </w:r>
            <w:r w:rsidRPr="003504AF">
              <w:rPr>
                <w:rFonts w:cstheme="minorHAnsi"/>
                <w:b/>
                <w:bCs/>
                <w:color w:val="231F20"/>
                <w:sz w:val="18"/>
                <w:szCs w:val="18"/>
              </w:rPr>
              <w:t xml:space="preserve"> and talk</w:t>
            </w:r>
            <w:r>
              <w:rPr>
                <w:rFonts w:cstheme="minorHAnsi"/>
                <w:b/>
                <w:bCs/>
                <w:color w:val="231F20"/>
                <w:sz w:val="18"/>
                <w:szCs w:val="18"/>
              </w:rPr>
              <w:t>ing</w:t>
            </w:r>
            <w:r w:rsidRPr="003504AF">
              <w:rPr>
                <w:rFonts w:cstheme="minorHAnsi"/>
                <w:b/>
                <w:bCs/>
                <w:color w:val="231F20"/>
                <w:sz w:val="18"/>
                <w:szCs w:val="18"/>
              </w:rPr>
              <w:t xml:space="preserve"> about ways of showing respect for sacred texts.</w:t>
            </w:r>
          </w:p>
        </w:tc>
        <w:tc>
          <w:tcPr>
            <w:tcW w:w="1033" w:type="dxa"/>
            <w:shd w:val="clear" w:color="auto" w:fill="D9E5D1"/>
          </w:tcPr>
          <w:p w14:paraId="0907ED9F" w14:textId="77777777" w:rsidR="00EF184B" w:rsidRPr="00681ED2" w:rsidRDefault="00EF184B" w:rsidP="00EF184B">
            <w:pPr>
              <w:rPr>
                <w:b/>
                <w:bCs/>
                <w:sz w:val="18"/>
                <w:szCs w:val="18"/>
              </w:rPr>
            </w:pPr>
          </w:p>
        </w:tc>
      </w:tr>
    </w:tbl>
    <w:p w14:paraId="7A3F438D" w14:textId="77777777" w:rsidR="004E1A36" w:rsidRDefault="004E1A36"/>
    <w:sectPr w:rsidR="004E1A36" w:rsidSect="00CD720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205"/>
    <w:rsid w:val="000F7656"/>
    <w:rsid w:val="00211F53"/>
    <w:rsid w:val="003E6FF8"/>
    <w:rsid w:val="003F0C8C"/>
    <w:rsid w:val="004E1A36"/>
    <w:rsid w:val="0053721A"/>
    <w:rsid w:val="005A6E30"/>
    <w:rsid w:val="005E7484"/>
    <w:rsid w:val="00610AC0"/>
    <w:rsid w:val="00654BE3"/>
    <w:rsid w:val="006A50F1"/>
    <w:rsid w:val="006E2008"/>
    <w:rsid w:val="007303FA"/>
    <w:rsid w:val="008517FA"/>
    <w:rsid w:val="00906747"/>
    <w:rsid w:val="00956380"/>
    <w:rsid w:val="00C26FBE"/>
    <w:rsid w:val="00CD7205"/>
    <w:rsid w:val="00CE17EC"/>
    <w:rsid w:val="00D36876"/>
    <w:rsid w:val="00D770C3"/>
    <w:rsid w:val="00DE7251"/>
    <w:rsid w:val="00DF208A"/>
    <w:rsid w:val="00EC0F74"/>
    <w:rsid w:val="00EF184B"/>
    <w:rsid w:val="00F234CC"/>
    <w:rsid w:val="00F539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7AAA7"/>
  <w15:chartTrackingRefBased/>
  <w15:docId w15:val="{02CAFB78-C5F3-4BB9-9321-992194F6F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205"/>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720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9" ma:contentTypeDescription="Create a new document." ma:contentTypeScope="" ma:versionID="8cc48f20d29966b801e7459eebd58348">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b1ed8a290905d4c33f87de7857e68764"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Props1.xml><?xml version="1.0" encoding="utf-8"?>
<ds:datastoreItem xmlns:ds="http://schemas.openxmlformats.org/officeDocument/2006/customXml" ds:itemID="{26E1EB58-4F94-42D9-A8EA-5A3E78C61CEE}">
  <ds:schemaRefs>
    <ds:schemaRef ds:uri="http://schemas.microsoft.com/sharepoint/v3/contenttype/forms"/>
  </ds:schemaRefs>
</ds:datastoreItem>
</file>

<file path=customXml/itemProps2.xml><?xml version="1.0" encoding="utf-8"?>
<ds:datastoreItem xmlns:ds="http://schemas.openxmlformats.org/officeDocument/2006/customXml" ds:itemID="{98A506AE-9323-42E6-AB65-A2BA7C7BD555}"/>
</file>

<file path=customXml/itemProps3.xml><?xml version="1.0" encoding="utf-8"?>
<ds:datastoreItem xmlns:ds="http://schemas.openxmlformats.org/officeDocument/2006/customXml" ds:itemID="{8C989C73-B1E5-4C0B-91E2-C1050BB26471}"/>
</file>

<file path=docProps/app.xml><?xml version="1.0" encoding="utf-8"?>
<Properties xmlns="http://schemas.openxmlformats.org/officeDocument/2006/extended-properties" xmlns:vt="http://schemas.openxmlformats.org/officeDocument/2006/docPropsVTypes">
  <Template>Normal</Template>
  <TotalTime>2</TotalTime>
  <Pages>5</Pages>
  <Words>1767</Words>
  <Characters>10072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Cunningham</dc:creator>
  <cp:keywords/>
  <dc:description/>
  <cp:lastModifiedBy>Julia Cunningham</cp:lastModifiedBy>
  <cp:revision>2</cp:revision>
  <dcterms:created xsi:type="dcterms:W3CDTF">2023-05-11T12:27:00Z</dcterms:created>
  <dcterms:modified xsi:type="dcterms:W3CDTF">2023-05-11T12:27:00Z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0x010100343CEB8C560E6542BF35FF585A6481A0</vt:lpwstr>
  </property>
</Properties>
</file>