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FF5DD4" w:rsidRPr="003E5E66" w14:paraId="72E1BA2C" w14:textId="77777777" w:rsidTr="002818C1">
        <w:tc>
          <w:tcPr>
            <w:tcW w:w="16018" w:type="dxa"/>
            <w:gridSpan w:val="4"/>
          </w:tcPr>
          <w:p w14:paraId="00DF99E9" w14:textId="77777777" w:rsidR="00A831A3" w:rsidRPr="00A831A3" w:rsidRDefault="002818C1" w:rsidP="00815B75">
            <w:pPr>
              <w:pStyle w:val="TableParagraph"/>
              <w:tabs>
                <w:tab w:val="left" w:pos="425"/>
              </w:tabs>
              <w:spacing w:before="26"/>
              <w:ind w:right="147"/>
              <w:rPr>
                <w:rFonts w:asciiTheme="minorHAnsi" w:eastAsiaTheme="minorHAnsi" w:hAnsiTheme="minorHAnsi" w:cstheme="minorBidi"/>
                <w:kern w:val="2"/>
                <w:sz w:val="20"/>
                <w:szCs w:val="20"/>
                <w:lang w:val="en-GB"/>
                <w14:ligatures w14:val="standardContextual"/>
              </w:rPr>
            </w:pPr>
            <w:r w:rsidRPr="00696055">
              <w:rPr>
                <w:rFonts w:asciiTheme="minorHAnsi" w:eastAsiaTheme="minorHAnsi" w:hAnsiTheme="minorHAnsi" w:cstheme="minorBidi"/>
                <w:b/>
                <w:bCs/>
                <w:kern w:val="2"/>
                <w:sz w:val="20"/>
                <w:szCs w:val="20"/>
                <w:lang w:val="en-GB"/>
                <w14:ligatures w14:val="standardContextual"/>
              </w:rPr>
              <w:t>NB</w:t>
            </w:r>
            <w:r w:rsidRPr="00696055">
              <w:rPr>
                <w:rFonts w:asciiTheme="minorHAnsi" w:eastAsiaTheme="minorHAnsi" w:hAnsiTheme="minorHAnsi" w:cstheme="minorBidi"/>
                <w:kern w:val="2"/>
                <w:sz w:val="20"/>
                <w:szCs w:val="20"/>
                <w:lang w:val="en-GB"/>
                <w14:ligatures w14:val="standardContextual"/>
              </w:rPr>
              <w:t xml:space="preserve">: </w:t>
            </w:r>
            <w:r w:rsidR="00961B2C">
              <w:rPr>
                <w:rFonts w:asciiTheme="minorHAnsi" w:eastAsiaTheme="minorHAnsi" w:hAnsiTheme="minorHAnsi" w:cstheme="minorBidi"/>
                <w:kern w:val="2"/>
                <w:sz w:val="20"/>
                <w:szCs w:val="20"/>
                <w:lang w:val="en-GB"/>
                <w14:ligatures w14:val="standardContextual"/>
              </w:rPr>
              <w:t xml:space="preserve">from the </w:t>
            </w:r>
            <w:r w:rsidR="00961B2C" w:rsidRPr="00C769D0">
              <w:rPr>
                <w:rFonts w:asciiTheme="minorHAnsi" w:eastAsiaTheme="minorHAnsi" w:hAnsiTheme="minorHAnsi" w:cstheme="minorBidi"/>
                <w:b/>
                <w:bCs/>
                <w:kern w:val="2"/>
                <w:sz w:val="24"/>
                <w:szCs w:val="24"/>
                <w:lang w:val="en-GB"/>
                <w14:ligatures w14:val="standardContextual"/>
              </w:rPr>
              <w:t>Live</w:t>
            </w:r>
            <w:r w:rsidR="00961B2C" w:rsidRPr="00C769D0">
              <w:rPr>
                <w:rFonts w:asciiTheme="minorHAnsi" w:eastAsiaTheme="minorHAnsi" w:hAnsiTheme="minorHAnsi" w:cstheme="minorBidi"/>
                <w:kern w:val="2"/>
                <w:sz w:val="24"/>
                <w:szCs w:val="24"/>
                <w:lang w:val="en-GB"/>
                <w14:ligatures w14:val="standardContextual"/>
              </w:rPr>
              <w:t xml:space="preserve"> </w:t>
            </w:r>
            <w:r w:rsidR="00961B2C">
              <w:rPr>
                <w:rFonts w:asciiTheme="minorHAnsi" w:eastAsiaTheme="minorHAnsi" w:hAnsiTheme="minorHAnsi" w:cstheme="minorBidi"/>
                <w:kern w:val="2"/>
                <w:sz w:val="20"/>
                <w:szCs w:val="20"/>
                <w:lang w:val="en-GB"/>
                <w14:ligatures w14:val="standardContextual"/>
              </w:rPr>
              <w:t xml:space="preserve">lens: </w:t>
            </w:r>
            <w:r w:rsidR="00A831A3" w:rsidRPr="00A831A3">
              <w:rPr>
                <w:rFonts w:asciiTheme="minorHAnsi" w:eastAsiaTheme="minorHAnsi" w:hAnsiTheme="minorHAnsi" w:cstheme="minorBidi"/>
                <w:kern w:val="2"/>
                <w:sz w:val="20"/>
                <w:szCs w:val="20"/>
                <w:lang w:val="en-GB"/>
                <w14:ligatures w14:val="standardContextual"/>
              </w:rPr>
              <w:t>By the end of this unit of study, pupils will know:</w:t>
            </w:r>
          </w:p>
          <w:p w14:paraId="5D3564A0" w14:textId="77777777" w:rsidR="00C769D0" w:rsidRDefault="00A831A3" w:rsidP="00815B75">
            <w:pPr>
              <w:pStyle w:val="TableParagraph"/>
              <w:numPr>
                <w:ilvl w:val="0"/>
                <w:numId w:val="17"/>
              </w:numPr>
              <w:tabs>
                <w:tab w:val="left" w:pos="425"/>
              </w:tabs>
              <w:spacing w:before="26"/>
              <w:ind w:right="147"/>
              <w:rPr>
                <w:rFonts w:asciiTheme="minorHAnsi" w:eastAsiaTheme="minorHAnsi" w:hAnsiTheme="minorHAnsi" w:cstheme="minorBidi"/>
                <w:kern w:val="2"/>
                <w:sz w:val="20"/>
                <w:szCs w:val="20"/>
                <w:lang w:val="en-GB"/>
                <w14:ligatures w14:val="standardContextual"/>
              </w:rPr>
            </w:pPr>
            <w:r w:rsidRPr="00A831A3">
              <w:rPr>
                <w:rFonts w:asciiTheme="minorHAnsi" w:eastAsiaTheme="minorHAnsi" w:hAnsiTheme="minorHAnsi" w:cstheme="minorBidi"/>
                <w:kern w:val="2"/>
                <w:sz w:val="20"/>
                <w:szCs w:val="20"/>
                <w:lang w:val="en-GB"/>
                <w14:ligatures w14:val="standardContextual"/>
              </w:rPr>
              <w:t>The Stations of the Cross are prayed by Christians around the world and model the Via Dolorosa in Jerusalem.</w:t>
            </w:r>
          </w:p>
          <w:p w14:paraId="2D416DD3" w14:textId="77777777" w:rsidR="00C769D0" w:rsidRDefault="00A831A3" w:rsidP="00815B75">
            <w:pPr>
              <w:pStyle w:val="TableParagraph"/>
              <w:numPr>
                <w:ilvl w:val="0"/>
                <w:numId w:val="17"/>
              </w:numPr>
              <w:tabs>
                <w:tab w:val="left" w:pos="425"/>
              </w:tabs>
              <w:spacing w:before="26"/>
              <w:ind w:right="147"/>
              <w:rPr>
                <w:rFonts w:asciiTheme="minorHAnsi" w:eastAsiaTheme="minorHAnsi" w:hAnsiTheme="minorHAnsi" w:cstheme="minorBidi"/>
                <w:kern w:val="2"/>
                <w:sz w:val="20"/>
                <w:szCs w:val="20"/>
                <w:lang w:val="en-GB"/>
                <w14:ligatures w14:val="standardContextual"/>
              </w:rPr>
            </w:pPr>
            <w:r w:rsidRPr="00C769D0">
              <w:rPr>
                <w:rFonts w:asciiTheme="minorHAnsi" w:eastAsiaTheme="minorHAnsi" w:hAnsiTheme="minorHAnsi" w:cstheme="minorBidi"/>
                <w:kern w:val="2"/>
                <w:sz w:val="20"/>
                <w:szCs w:val="20"/>
                <w:lang w:val="en-GB"/>
                <w14:ligatures w14:val="standardContextual"/>
              </w:rPr>
              <w:t>Explore different representations of the Stations of the Cross or prayers of the stations in different places in the world, e.g., Via Crucis in Rome, the high stations in Lourdes.</w:t>
            </w:r>
          </w:p>
          <w:p w14:paraId="588863D0" w14:textId="49E33A53" w:rsidR="00552426" w:rsidRDefault="00A831A3" w:rsidP="00815B75">
            <w:pPr>
              <w:pStyle w:val="TableParagraph"/>
              <w:numPr>
                <w:ilvl w:val="0"/>
                <w:numId w:val="17"/>
              </w:numPr>
              <w:tabs>
                <w:tab w:val="left" w:pos="425"/>
              </w:tabs>
              <w:spacing w:before="26"/>
              <w:ind w:right="147"/>
              <w:rPr>
                <w:rFonts w:asciiTheme="minorHAnsi" w:eastAsiaTheme="minorHAnsi" w:hAnsiTheme="minorHAnsi" w:cstheme="minorBidi"/>
                <w:kern w:val="2"/>
                <w:sz w:val="20"/>
                <w:szCs w:val="20"/>
                <w:lang w:val="en-GB"/>
                <w14:ligatures w14:val="standardContextual"/>
              </w:rPr>
            </w:pPr>
            <w:r w:rsidRPr="00C769D0">
              <w:rPr>
                <w:rFonts w:asciiTheme="minorHAnsi" w:eastAsiaTheme="minorHAnsi" w:hAnsiTheme="minorHAnsi" w:cstheme="minorBidi"/>
                <w:kern w:val="2"/>
                <w:sz w:val="20"/>
                <w:szCs w:val="20"/>
                <w:lang w:val="en-GB"/>
                <w14:ligatures w14:val="standardContextual"/>
              </w:rPr>
              <w:t>Encounter some artistic representations of the Holy Week as depicted in the gospel of John, for example, Sieger Koder ‘The washing of feet’, or extracts of St John’s passion by Bach.</w:t>
            </w:r>
          </w:p>
          <w:p w14:paraId="3D08BF48" w14:textId="329B7667" w:rsidR="00C769D0" w:rsidRPr="00C769D0" w:rsidRDefault="00815B75" w:rsidP="00815B75">
            <w:pPr>
              <w:pStyle w:val="TableParagraph"/>
              <w:tabs>
                <w:tab w:val="left" w:pos="425"/>
              </w:tabs>
              <w:spacing w:before="26"/>
              <w:ind w:right="147"/>
              <w:rPr>
                <w:rFonts w:asciiTheme="minorHAnsi" w:eastAsiaTheme="minorHAnsi" w:hAnsiTheme="minorHAnsi" w:cstheme="minorBidi"/>
                <w:kern w:val="2"/>
                <w:sz w:val="20"/>
                <w:szCs w:val="20"/>
                <w:lang w:val="en-GB"/>
                <w14:ligatures w14:val="standardContextual"/>
              </w:rPr>
            </w:pPr>
            <w:r>
              <w:rPr>
                <w:rFonts w:asciiTheme="minorHAnsi" w:eastAsiaTheme="minorHAnsi" w:hAnsiTheme="minorHAnsi" w:cstheme="minorBidi"/>
                <w:kern w:val="2"/>
                <w:sz w:val="20"/>
                <w:szCs w:val="20"/>
                <w:lang w:val="en-GB"/>
                <w14:ligatures w14:val="standardContextual"/>
              </w:rPr>
              <w:t>Although this content is referenced in U6.4.6 and D6.4.2 it isn’t explicit</w:t>
            </w:r>
            <w:r w:rsidR="00CB5962">
              <w:rPr>
                <w:rFonts w:asciiTheme="minorHAnsi" w:eastAsiaTheme="minorHAnsi" w:hAnsiTheme="minorHAnsi" w:cstheme="minorBidi"/>
                <w:kern w:val="2"/>
                <w:sz w:val="20"/>
                <w:szCs w:val="20"/>
                <w:lang w:val="en-GB"/>
                <w14:ligatures w14:val="standardContextual"/>
              </w:rPr>
              <w:t>ly so</w:t>
            </w:r>
            <w:r>
              <w:rPr>
                <w:rFonts w:asciiTheme="minorHAnsi" w:eastAsiaTheme="minorHAnsi" w:hAnsiTheme="minorHAnsi" w:cstheme="minorBidi"/>
                <w:kern w:val="2"/>
                <w:sz w:val="20"/>
                <w:szCs w:val="20"/>
                <w:lang w:val="en-GB"/>
                <w14:ligatures w14:val="standardContextual"/>
              </w:rPr>
              <w:t xml:space="preserve">. </w:t>
            </w:r>
            <w:r w:rsidR="00CB5962">
              <w:rPr>
                <w:rFonts w:asciiTheme="minorHAnsi" w:eastAsiaTheme="minorHAnsi" w:hAnsiTheme="minorHAnsi" w:cstheme="minorBidi"/>
                <w:kern w:val="2"/>
                <w:sz w:val="20"/>
                <w:szCs w:val="20"/>
                <w:lang w:val="en-GB"/>
                <w14:ligatures w14:val="standardContextual"/>
              </w:rPr>
              <w:t>However, a</w:t>
            </w:r>
            <w:r>
              <w:rPr>
                <w:rFonts w:asciiTheme="minorHAnsi" w:eastAsiaTheme="minorHAnsi" w:hAnsiTheme="minorHAnsi" w:cstheme="minorBidi"/>
                <w:kern w:val="2"/>
                <w:sz w:val="20"/>
                <w:szCs w:val="20"/>
                <w:lang w:val="en-GB"/>
                <w14:ligatures w14:val="standardContextual"/>
              </w:rPr>
              <w:t xml:space="preserve">s </w:t>
            </w:r>
            <w:r w:rsidR="00CB5962">
              <w:rPr>
                <w:rFonts w:asciiTheme="minorHAnsi" w:eastAsiaTheme="minorHAnsi" w:hAnsiTheme="minorHAnsi" w:cstheme="minorBidi"/>
                <w:kern w:val="2"/>
                <w:sz w:val="20"/>
                <w:szCs w:val="20"/>
                <w:lang w:val="en-GB"/>
                <w14:ligatures w14:val="standardContextual"/>
              </w:rPr>
              <w:t>the bullets above are</w:t>
            </w:r>
            <w:r>
              <w:rPr>
                <w:rFonts w:asciiTheme="minorHAnsi" w:eastAsiaTheme="minorHAnsi" w:hAnsiTheme="minorHAnsi" w:cstheme="minorBidi"/>
                <w:kern w:val="2"/>
                <w:sz w:val="20"/>
                <w:szCs w:val="20"/>
                <w:lang w:val="en-GB"/>
                <w14:ligatures w14:val="standardContextual"/>
              </w:rPr>
              <w:t xml:space="preserve"> </w:t>
            </w:r>
            <w:r w:rsidR="00990D61" w:rsidRPr="00990D61">
              <w:rPr>
                <w:rFonts w:asciiTheme="minorHAnsi" w:eastAsiaTheme="minorHAnsi" w:hAnsiTheme="minorHAnsi" w:cstheme="minorBidi"/>
                <w:kern w:val="2"/>
                <w:sz w:val="24"/>
                <w:szCs w:val="24"/>
                <w:lang w:val="en-GB"/>
                <w14:ligatures w14:val="standardContextual"/>
              </w:rPr>
              <w:t xml:space="preserve">Lens content </w:t>
            </w:r>
            <w:r w:rsidR="00CB5962">
              <w:rPr>
                <w:rFonts w:asciiTheme="minorHAnsi" w:eastAsiaTheme="minorHAnsi" w:hAnsiTheme="minorHAnsi" w:cstheme="minorBidi"/>
                <w:kern w:val="2"/>
                <w:sz w:val="20"/>
                <w:szCs w:val="20"/>
                <w:lang w:val="en-GB"/>
                <w14:ligatures w14:val="standardContextual"/>
              </w:rPr>
              <w:t>they</w:t>
            </w:r>
            <w:r w:rsidR="00990D61">
              <w:rPr>
                <w:rFonts w:asciiTheme="minorHAnsi" w:eastAsiaTheme="minorHAnsi" w:hAnsiTheme="minorHAnsi" w:cstheme="minorBidi"/>
                <w:kern w:val="2"/>
                <w:sz w:val="20"/>
                <w:szCs w:val="20"/>
                <w:lang w:val="en-GB"/>
                <w14:ligatures w14:val="standardContextual"/>
              </w:rPr>
              <w:t xml:space="preserve"> </w:t>
            </w:r>
            <w:r w:rsidR="00990D61" w:rsidRPr="00990D61">
              <w:rPr>
                <w:rFonts w:asciiTheme="minorHAnsi" w:eastAsiaTheme="minorHAnsi" w:hAnsiTheme="minorHAnsi" w:cstheme="minorBidi"/>
                <w:i/>
                <w:iCs/>
                <w:kern w:val="2"/>
                <w:sz w:val="20"/>
                <w:szCs w:val="20"/>
                <w:lang w:val="en-GB"/>
                <w14:ligatures w14:val="standardContextual"/>
              </w:rPr>
              <w:t>must</w:t>
            </w:r>
            <w:r w:rsidR="00990D61">
              <w:rPr>
                <w:rFonts w:asciiTheme="minorHAnsi" w:eastAsiaTheme="minorHAnsi" w:hAnsiTheme="minorHAnsi" w:cstheme="minorBidi"/>
                <w:kern w:val="2"/>
                <w:sz w:val="20"/>
                <w:szCs w:val="20"/>
                <w:lang w:val="en-GB"/>
                <w14:ligatures w14:val="standardContextual"/>
              </w:rPr>
              <w:t xml:space="preserve"> be covered</w:t>
            </w:r>
            <w:r w:rsidR="00CB5962">
              <w:rPr>
                <w:rFonts w:asciiTheme="minorHAnsi" w:eastAsiaTheme="minorHAnsi" w:hAnsiTheme="minorHAnsi" w:cstheme="minorBidi"/>
                <w:kern w:val="2"/>
                <w:sz w:val="20"/>
                <w:szCs w:val="20"/>
                <w:lang w:val="en-GB"/>
                <w14:ligatures w14:val="standardContextual"/>
              </w:rPr>
              <w:t xml:space="preserve">. This may well happen organically as you explore </w:t>
            </w:r>
            <w:r w:rsidR="00EF36B8">
              <w:rPr>
                <w:rFonts w:asciiTheme="minorHAnsi" w:eastAsiaTheme="minorHAnsi" w:hAnsiTheme="minorHAnsi" w:cstheme="minorBidi"/>
                <w:kern w:val="2"/>
                <w:sz w:val="20"/>
                <w:szCs w:val="20"/>
                <w:lang w:val="en-GB"/>
                <w14:ligatures w14:val="standardContextual"/>
              </w:rPr>
              <w:t>U6.4.6 and D6.4.2</w:t>
            </w:r>
          </w:p>
          <w:p w14:paraId="10A05B78" w14:textId="16A6C665" w:rsidR="00552426" w:rsidRPr="00592491" w:rsidRDefault="00552426" w:rsidP="00593138">
            <w:pPr>
              <w:pStyle w:val="TableParagraph"/>
              <w:tabs>
                <w:tab w:val="left" w:pos="425"/>
              </w:tabs>
              <w:spacing w:before="26" w:line="276" w:lineRule="auto"/>
              <w:ind w:left="197" w:right="147"/>
              <w:rPr>
                <w:sz w:val="20"/>
                <w:szCs w:val="20"/>
              </w:rPr>
            </w:pP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6238E3AC" w14:textId="77777777" w:rsidR="00BF44C0" w:rsidRPr="00BF44C0" w:rsidRDefault="00BF44C0" w:rsidP="00BF44C0">
            <w:pPr>
              <w:rPr>
                <w:sz w:val="20"/>
                <w:szCs w:val="20"/>
              </w:rPr>
            </w:pPr>
            <w:r w:rsidRPr="00BF44C0">
              <w:rPr>
                <w:sz w:val="20"/>
                <w:szCs w:val="20"/>
              </w:rPr>
              <w:t>H: The anointing at Bethany (Jn 12:1-11)</w:t>
            </w:r>
          </w:p>
          <w:p w14:paraId="3B832F73" w14:textId="77777777" w:rsidR="00BF44C0" w:rsidRPr="00BF44C0" w:rsidRDefault="00BF44C0" w:rsidP="00BF44C0">
            <w:pPr>
              <w:rPr>
                <w:sz w:val="20"/>
                <w:szCs w:val="20"/>
              </w:rPr>
            </w:pPr>
            <w:r w:rsidRPr="00BF44C0">
              <w:rPr>
                <w:sz w:val="20"/>
                <w:szCs w:val="20"/>
              </w:rPr>
              <w:t>H: Jesus washes his disciples’ feet (Jn 13:1-17)</w:t>
            </w:r>
          </w:p>
          <w:p w14:paraId="32C0332F" w14:textId="77777777" w:rsidR="00BF44C0" w:rsidRPr="00BF44C0" w:rsidRDefault="00BF44C0" w:rsidP="00BF44C0">
            <w:pPr>
              <w:rPr>
                <w:sz w:val="20"/>
                <w:szCs w:val="20"/>
              </w:rPr>
            </w:pPr>
            <w:r w:rsidRPr="00BF44C0">
              <w:rPr>
                <w:sz w:val="20"/>
                <w:szCs w:val="20"/>
              </w:rPr>
              <w:t>H: First farewell discourse (Jn 13:33-38)</w:t>
            </w:r>
          </w:p>
          <w:p w14:paraId="127854D7" w14:textId="77777777" w:rsidR="00BF44C0" w:rsidRPr="00BF44C0" w:rsidRDefault="00BF44C0" w:rsidP="00BF44C0">
            <w:pPr>
              <w:rPr>
                <w:sz w:val="20"/>
                <w:szCs w:val="20"/>
              </w:rPr>
            </w:pPr>
            <w:r w:rsidRPr="00BF44C0">
              <w:rPr>
                <w:sz w:val="20"/>
                <w:szCs w:val="20"/>
              </w:rPr>
              <w:t>H: The arrest of Jesus (Jn 18:1:11)</w:t>
            </w:r>
          </w:p>
          <w:p w14:paraId="08B067A1" w14:textId="77777777" w:rsidR="00003CD9" w:rsidRPr="007B4A85" w:rsidRDefault="00BF44C0" w:rsidP="00003CD9">
            <w:pPr>
              <w:rPr>
                <w:rFonts w:ascii="Calibri" w:hAnsi="Calibri" w:cs="Calibri"/>
                <w:color w:val="231F20"/>
                <w:sz w:val="18"/>
                <w:szCs w:val="18"/>
              </w:rPr>
            </w:pPr>
            <w:r w:rsidRPr="00BF44C0">
              <w:rPr>
                <w:sz w:val="20"/>
                <w:szCs w:val="20"/>
              </w:rPr>
              <w:t>H: Jesus before Pilate (Jn</w:t>
            </w:r>
            <w:r w:rsidR="00003CD9">
              <w:rPr>
                <w:sz w:val="20"/>
                <w:szCs w:val="20"/>
              </w:rPr>
              <w:t xml:space="preserve"> </w:t>
            </w:r>
            <w:r w:rsidR="00003CD9" w:rsidRPr="007B4A85">
              <w:rPr>
                <w:rFonts w:ascii="Calibri" w:hAnsi="Calibri" w:cs="Calibri"/>
                <w:color w:val="231F20"/>
                <w:sz w:val="18"/>
                <w:szCs w:val="18"/>
              </w:rPr>
              <w:t>18:28-40, 19:4-6)</w:t>
            </w:r>
          </w:p>
          <w:p w14:paraId="72844255" w14:textId="77777777" w:rsidR="00003CD9" w:rsidRPr="007B4A85" w:rsidRDefault="00003CD9" w:rsidP="00003CD9">
            <w:pPr>
              <w:rPr>
                <w:rFonts w:ascii="Calibri" w:hAnsi="Calibri" w:cs="Calibri"/>
                <w:color w:val="231F20"/>
                <w:sz w:val="18"/>
                <w:szCs w:val="18"/>
              </w:rPr>
            </w:pPr>
            <w:r>
              <w:rPr>
                <w:rFonts w:ascii="Calibri" w:hAnsi="Calibri" w:cs="Calibri"/>
                <w:color w:val="231F20"/>
                <w:sz w:val="18"/>
                <w:szCs w:val="18"/>
              </w:rPr>
              <w:t xml:space="preserve">H: </w:t>
            </w:r>
            <w:r w:rsidRPr="007B4A85">
              <w:rPr>
                <w:rFonts w:ascii="Calibri" w:hAnsi="Calibri" w:cs="Calibri"/>
                <w:color w:val="231F20"/>
                <w:sz w:val="18"/>
                <w:szCs w:val="18"/>
              </w:rPr>
              <w:t>The Crucifixion (Jn 19:17-22)</w:t>
            </w:r>
          </w:p>
          <w:p w14:paraId="56F1B595" w14:textId="77777777" w:rsidR="00003CD9" w:rsidRPr="007B4A85" w:rsidRDefault="00003CD9" w:rsidP="00003CD9">
            <w:pPr>
              <w:rPr>
                <w:rFonts w:ascii="Calibri" w:hAnsi="Calibri" w:cs="Calibri"/>
                <w:color w:val="231F20"/>
                <w:sz w:val="18"/>
                <w:szCs w:val="18"/>
              </w:rPr>
            </w:pPr>
            <w:r>
              <w:rPr>
                <w:rFonts w:ascii="Calibri" w:hAnsi="Calibri" w:cs="Calibri"/>
                <w:color w:val="231F20"/>
                <w:sz w:val="18"/>
                <w:szCs w:val="18"/>
              </w:rPr>
              <w:t xml:space="preserve">H: </w:t>
            </w:r>
            <w:r w:rsidRPr="007B4A85">
              <w:rPr>
                <w:rFonts w:ascii="Calibri" w:hAnsi="Calibri" w:cs="Calibri"/>
                <w:color w:val="231F20"/>
                <w:sz w:val="18"/>
                <w:szCs w:val="18"/>
              </w:rPr>
              <w:t>Jesus and his mother (Jn 19:25-27)</w:t>
            </w:r>
          </w:p>
          <w:p w14:paraId="6585AB66" w14:textId="1C7B6F7B" w:rsidR="003C1A71" w:rsidRPr="00003CD9" w:rsidRDefault="00003CD9" w:rsidP="00BF44C0">
            <w:pPr>
              <w:rPr>
                <w:rFonts w:ascii="Calibri" w:hAnsi="Calibri" w:cs="Calibri"/>
                <w:color w:val="231F20"/>
                <w:sz w:val="18"/>
                <w:szCs w:val="18"/>
              </w:rPr>
            </w:pPr>
            <w:r>
              <w:rPr>
                <w:rFonts w:ascii="Calibri" w:hAnsi="Calibri" w:cs="Calibri"/>
                <w:color w:val="231F20"/>
                <w:sz w:val="18"/>
                <w:szCs w:val="18"/>
              </w:rPr>
              <w:t xml:space="preserve">H: </w:t>
            </w:r>
            <w:r w:rsidRPr="007B4A85">
              <w:rPr>
                <w:rFonts w:ascii="Calibri" w:hAnsi="Calibri" w:cs="Calibri"/>
                <w:color w:val="231F20"/>
                <w:sz w:val="18"/>
                <w:szCs w:val="18"/>
              </w:rPr>
              <w:t>The death of Jesus (Jn 19:28-37)</w:t>
            </w:r>
          </w:p>
        </w:tc>
        <w:tc>
          <w:tcPr>
            <w:tcW w:w="2750" w:type="dxa"/>
            <w:shd w:val="clear" w:color="auto" w:fill="DEEAF6" w:themeFill="accent5" w:themeFillTint="33"/>
          </w:tcPr>
          <w:p w14:paraId="540D4F28" w14:textId="7A56E1E1" w:rsidR="003C1A71" w:rsidRPr="003E5E66" w:rsidRDefault="00AD681B" w:rsidP="001B3CE8">
            <w:pPr>
              <w:rPr>
                <w:sz w:val="20"/>
                <w:szCs w:val="20"/>
              </w:rPr>
            </w:pPr>
            <w:r w:rsidRPr="00AD681B">
              <w:rPr>
                <w:sz w:val="20"/>
                <w:szCs w:val="20"/>
              </w:rPr>
              <w:t>U6.4.1. Show an understanding of the account of Holy Week in the Gospel of John.</w:t>
            </w:r>
          </w:p>
        </w:tc>
        <w:tc>
          <w:tcPr>
            <w:tcW w:w="4621" w:type="dxa"/>
          </w:tcPr>
          <w:p w14:paraId="2D91BADC" w14:textId="335548FD" w:rsidR="00D23B90" w:rsidRDefault="0013577E" w:rsidP="000F4D9D">
            <w:pPr>
              <w:rPr>
                <w:sz w:val="20"/>
                <w:szCs w:val="20"/>
              </w:rPr>
            </w:pPr>
            <w:r>
              <w:rPr>
                <w:b/>
                <w:bCs/>
                <w:sz w:val="20"/>
                <w:szCs w:val="20"/>
              </w:rPr>
              <w:t xml:space="preserve">6.3.1 </w:t>
            </w:r>
          </w:p>
          <w:p w14:paraId="673F534D" w14:textId="77777777" w:rsidR="006B04F5" w:rsidRDefault="006B04F5" w:rsidP="000F4D9D">
            <w:pPr>
              <w:rPr>
                <w:sz w:val="20"/>
                <w:szCs w:val="20"/>
              </w:rPr>
            </w:pPr>
          </w:p>
          <w:p w14:paraId="1590617B" w14:textId="77777777" w:rsidR="00715170" w:rsidRDefault="00715170" w:rsidP="000F4D9D">
            <w:pPr>
              <w:rPr>
                <w:sz w:val="20"/>
                <w:szCs w:val="20"/>
              </w:rPr>
            </w:pPr>
          </w:p>
          <w:p w14:paraId="784DC63D" w14:textId="77777777" w:rsidR="00715170" w:rsidRDefault="00715170" w:rsidP="000F4D9D">
            <w:pPr>
              <w:rPr>
                <w:sz w:val="20"/>
                <w:szCs w:val="20"/>
              </w:rPr>
            </w:pPr>
          </w:p>
          <w:p w14:paraId="1DA288FA" w14:textId="32596767" w:rsidR="007B2D16" w:rsidRPr="008B4658" w:rsidRDefault="007B2D16" w:rsidP="00394718">
            <w:pPr>
              <w:shd w:val="clear" w:color="auto" w:fill="FFFFFF" w:themeFill="background1"/>
              <w:rPr>
                <w:b/>
                <w:bCs/>
                <w:sz w:val="20"/>
                <w:szCs w:val="20"/>
              </w:rPr>
            </w:pPr>
          </w:p>
        </w:tc>
        <w:tc>
          <w:tcPr>
            <w:tcW w:w="5953" w:type="dxa"/>
          </w:tcPr>
          <w:p w14:paraId="21700206" w14:textId="77777777" w:rsidR="000B73D6" w:rsidRDefault="000B73D6" w:rsidP="00AB79BE">
            <w:pPr>
              <w:rPr>
                <w:sz w:val="20"/>
                <w:szCs w:val="20"/>
              </w:rPr>
            </w:pPr>
          </w:p>
          <w:p w14:paraId="7F6D9152" w14:textId="47EB59FC" w:rsidR="00715170" w:rsidRPr="005863DB" w:rsidRDefault="00715170" w:rsidP="00761E2D">
            <w:pPr>
              <w:rPr>
                <w:sz w:val="20"/>
                <w:szCs w:val="20"/>
              </w:rPr>
            </w:pPr>
          </w:p>
        </w:tc>
      </w:tr>
      <w:tr w:rsidR="003C1A71" w:rsidRPr="003E5E66" w14:paraId="7C732706" w14:textId="77777777" w:rsidTr="00C67E4C">
        <w:tc>
          <w:tcPr>
            <w:tcW w:w="2694" w:type="dxa"/>
          </w:tcPr>
          <w:p w14:paraId="10DA695F" w14:textId="77777777" w:rsidR="00733EB1" w:rsidRPr="00733EB1" w:rsidRDefault="00733EB1" w:rsidP="00733EB1">
            <w:pPr>
              <w:rPr>
                <w:rFonts w:ascii="Calibri" w:hAnsi="Calibri" w:cs="Calibri"/>
                <w:color w:val="231F20"/>
                <w:sz w:val="18"/>
                <w:szCs w:val="18"/>
              </w:rPr>
            </w:pPr>
            <w:r w:rsidRPr="00733EB1">
              <w:rPr>
                <w:rFonts w:ascii="Calibri" w:hAnsi="Calibri" w:cs="Calibri"/>
                <w:color w:val="231F20"/>
                <w:sz w:val="18"/>
                <w:szCs w:val="18"/>
              </w:rPr>
              <w:t>H: The anointing at Bethany (Jn 12:1-11)</w:t>
            </w:r>
          </w:p>
          <w:p w14:paraId="260919DC" w14:textId="77777777" w:rsidR="00733EB1" w:rsidRPr="00733EB1" w:rsidRDefault="00733EB1" w:rsidP="00733EB1">
            <w:pPr>
              <w:rPr>
                <w:rFonts w:ascii="Calibri" w:hAnsi="Calibri" w:cs="Calibri"/>
                <w:color w:val="231F20"/>
                <w:sz w:val="18"/>
                <w:szCs w:val="18"/>
              </w:rPr>
            </w:pPr>
            <w:r w:rsidRPr="00733EB1">
              <w:rPr>
                <w:rFonts w:ascii="Calibri" w:hAnsi="Calibri" w:cs="Calibri"/>
                <w:color w:val="231F20"/>
                <w:sz w:val="18"/>
                <w:szCs w:val="18"/>
              </w:rPr>
              <w:t>H: Jesus washes his disciples’ feet (Jn 13:1-17)</w:t>
            </w:r>
          </w:p>
          <w:p w14:paraId="4631D72D" w14:textId="77777777" w:rsidR="00733EB1" w:rsidRPr="00733EB1" w:rsidRDefault="00733EB1" w:rsidP="00733EB1">
            <w:pPr>
              <w:rPr>
                <w:rFonts w:ascii="Calibri" w:hAnsi="Calibri" w:cs="Calibri"/>
                <w:color w:val="231F20"/>
                <w:sz w:val="18"/>
                <w:szCs w:val="18"/>
              </w:rPr>
            </w:pPr>
            <w:r w:rsidRPr="00733EB1">
              <w:rPr>
                <w:rFonts w:ascii="Calibri" w:hAnsi="Calibri" w:cs="Calibri"/>
                <w:color w:val="231F20"/>
                <w:sz w:val="18"/>
                <w:szCs w:val="18"/>
              </w:rPr>
              <w:t>H: First farewell discourse (Jn 13:33-38)</w:t>
            </w:r>
          </w:p>
          <w:p w14:paraId="0118B36A" w14:textId="77777777" w:rsidR="00733EB1" w:rsidRPr="00733EB1" w:rsidRDefault="00733EB1" w:rsidP="00733EB1">
            <w:pPr>
              <w:rPr>
                <w:rFonts w:ascii="Calibri" w:hAnsi="Calibri" w:cs="Calibri"/>
                <w:color w:val="231F20"/>
                <w:sz w:val="18"/>
                <w:szCs w:val="18"/>
              </w:rPr>
            </w:pPr>
            <w:r w:rsidRPr="00733EB1">
              <w:rPr>
                <w:rFonts w:ascii="Calibri" w:hAnsi="Calibri" w:cs="Calibri"/>
                <w:color w:val="231F20"/>
                <w:sz w:val="18"/>
                <w:szCs w:val="18"/>
              </w:rPr>
              <w:t>H: The arrest of Jesus (Jn 18:1:11)</w:t>
            </w:r>
          </w:p>
          <w:p w14:paraId="42947844" w14:textId="77777777" w:rsidR="00CC5EA4" w:rsidRPr="00CC5EA4" w:rsidRDefault="00733EB1" w:rsidP="00CC5EA4">
            <w:pPr>
              <w:rPr>
                <w:rFonts w:ascii="Calibri" w:hAnsi="Calibri" w:cs="Calibri"/>
                <w:color w:val="231F20"/>
                <w:sz w:val="18"/>
                <w:szCs w:val="18"/>
              </w:rPr>
            </w:pPr>
            <w:r w:rsidRPr="00733EB1">
              <w:rPr>
                <w:rFonts w:ascii="Calibri" w:hAnsi="Calibri" w:cs="Calibri"/>
                <w:color w:val="231F20"/>
                <w:sz w:val="18"/>
                <w:szCs w:val="18"/>
              </w:rPr>
              <w:t xml:space="preserve">H: Jesus before Pilate (Jn </w:t>
            </w:r>
            <w:r w:rsidR="00CC5EA4" w:rsidRPr="00CC5EA4">
              <w:rPr>
                <w:rFonts w:ascii="Calibri" w:hAnsi="Calibri" w:cs="Calibri"/>
                <w:color w:val="231F20"/>
                <w:sz w:val="18"/>
                <w:szCs w:val="18"/>
              </w:rPr>
              <w:t>18:28-40, 19:4-6)</w:t>
            </w:r>
          </w:p>
          <w:p w14:paraId="54D6AC6F" w14:textId="77777777" w:rsidR="00CC5EA4" w:rsidRPr="00CC5EA4" w:rsidRDefault="00CC5EA4" w:rsidP="00CC5EA4">
            <w:pPr>
              <w:rPr>
                <w:rFonts w:ascii="Calibri" w:hAnsi="Calibri" w:cs="Calibri"/>
                <w:color w:val="231F20"/>
                <w:sz w:val="18"/>
                <w:szCs w:val="18"/>
              </w:rPr>
            </w:pPr>
            <w:r w:rsidRPr="00CC5EA4">
              <w:rPr>
                <w:rFonts w:ascii="Calibri" w:hAnsi="Calibri" w:cs="Calibri"/>
                <w:color w:val="231F20"/>
                <w:sz w:val="18"/>
                <w:szCs w:val="18"/>
              </w:rPr>
              <w:t>H: The Crucifixion (Jn 19:17-22)</w:t>
            </w:r>
          </w:p>
          <w:p w14:paraId="4AA1EF19" w14:textId="77777777" w:rsidR="00CC5EA4" w:rsidRPr="00CC5EA4" w:rsidRDefault="00CC5EA4" w:rsidP="00CC5EA4">
            <w:pPr>
              <w:rPr>
                <w:rFonts w:ascii="Calibri" w:hAnsi="Calibri" w:cs="Calibri"/>
                <w:color w:val="231F20"/>
                <w:sz w:val="18"/>
                <w:szCs w:val="18"/>
              </w:rPr>
            </w:pPr>
            <w:r w:rsidRPr="00CC5EA4">
              <w:rPr>
                <w:rFonts w:ascii="Calibri" w:hAnsi="Calibri" w:cs="Calibri"/>
                <w:color w:val="231F20"/>
                <w:sz w:val="18"/>
                <w:szCs w:val="18"/>
              </w:rPr>
              <w:t>H: Jesus and his mother (Jn 19:25-27)</w:t>
            </w:r>
          </w:p>
          <w:p w14:paraId="50FF260B" w14:textId="415E6494" w:rsidR="002717C7" w:rsidRPr="003E5E66" w:rsidRDefault="00CC5EA4" w:rsidP="00CC5EA4">
            <w:pPr>
              <w:rPr>
                <w:sz w:val="20"/>
                <w:szCs w:val="20"/>
              </w:rPr>
            </w:pPr>
            <w:r w:rsidRPr="00CC5EA4">
              <w:rPr>
                <w:rFonts w:ascii="Calibri" w:hAnsi="Calibri" w:cs="Calibri"/>
                <w:color w:val="231F20"/>
                <w:sz w:val="18"/>
                <w:szCs w:val="18"/>
              </w:rPr>
              <w:lastRenderedPageBreak/>
              <w:t>H: The death of Jesus (Jn 19:28-37)</w:t>
            </w:r>
          </w:p>
        </w:tc>
        <w:tc>
          <w:tcPr>
            <w:tcW w:w="2750" w:type="dxa"/>
            <w:shd w:val="clear" w:color="auto" w:fill="DEEAF6" w:themeFill="accent5" w:themeFillTint="33"/>
          </w:tcPr>
          <w:p w14:paraId="67634451" w14:textId="3B01385F" w:rsidR="003C1A71" w:rsidRPr="003E5E66" w:rsidRDefault="00227A4E">
            <w:pPr>
              <w:rPr>
                <w:sz w:val="20"/>
                <w:szCs w:val="20"/>
              </w:rPr>
            </w:pPr>
            <w:r w:rsidRPr="00227A4E">
              <w:rPr>
                <w:sz w:val="20"/>
                <w:szCs w:val="20"/>
              </w:rPr>
              <w:lastRenderedPageBreak/>
              <w:t>U6.4.2. Show knowledge and understanding of how one of the texts reveal deeper meanings about Jesus as Messiah and describe the beliefs revealed.</w:t>
            </w:r>
          </w:p>
        </w:tc>
        <w:tc>
          <w:tcPr>
            <w:tcW w:w="4621" w:type="dxa"/>
          </w:tcPr>
          <w:p w14:paraId="059A7932" w14:textId="5ACB1250" w:rsidR="00394718" w:rsidRPr="00C515CC" w:rsidRDefault="00C515CC" w:rsidP="00394718">
            <w:pPr>
              <w:rPr>
                <w:sz w:val="20"/>
                <w:szCs w:val="20"/>
              </w:rPr>
            </w:pPr>
            <w:r>
              <w:rPr>
                <w:b/>
                <w:bCs/>
                <w:sz w:val="20"/>
                <w:szCs w:val="20"/>
              </w:rPr>
              <w:t>6.3.</w:t>
            </w:r>
            <w:r w:rsidR="008A4AB8">
              <w:rPr>
                <w:b/>
                <w:bCs/>
                <w:sz w:val="20"/>
                <w:szCs w:val="20"/>
              </w:rPr>
              <w:t xml:space="preserve">1 </w:t>
            </w:r>
          </w:p>
          <w:p w14:paraId="6640CCD6" w14:textId="2383A50F" w:rsidR="00C515CC" w:rsidRPr="00C515CC" w:rsidRDefault="00C515CC" w:rsidP="00395C65">
            <w:pPr>
              <w:rPr>
                <w:sz w:val="20"/>
                <w:szCs w:val="20"/>
              </w:rPr>
            </w:pPr>
          </w:p>
        </w:tc>
        <w:tc>
          <w:tcPr>
            <w:tcW w:w="5953" w:type="dxa"/>
          </w:tcPr>
          <w:p w14:paraId="5EFF1FC8" w14:textId="49011F16" w:rsidR="00416627" w:rsidRPr="0044270A" w:rsidRDefault="00416627" w:rsidP="000C543F">
            <w:pPr>
              <w:rPr>
                <w:sz w:val="20"/>
                <w:szCs w:val="20"/>
              </w:rPr>
            </w:pPr>
          </w:p>
        </w:tc>
      </w:tr>
      <w:tr w:rsidR="003C1A71" w:rsidRPr="003E5E66" w14:paraId="207B47B0" w14:textId="77777777" w:rsidTr="00C67E4C">
        <w:tc>
          <w:tcPr>
            <w:tcW w:w="2694" w:type="dxa"/>
          </w:tcPr>
          <w:p w14:paraId="7927A7EB" w14:textId="77777777" w:rsidR="00BB0B23" w:rsidRPr="00BB0B23" w:rsidRDefault="00BB0B23" w:rsidP="00BB0B23">
            <w:pPr>
              <w:rPr>
                <w:sz w:val="20"/>
                <w:szCs w:val="20"/>
              </w:rPr>
            </w:pPr>
            <w:r w:rsidRPr="00BB0B23">
              <w:rPr>
                <w:sz w:val="20"/>
                <w:szCs w:val="20"/>
              </w:rPr>
              <w:t>B: Know at the Last Supper Jesus showed his love by washing his disciples’ feet.</w:t>
            </w:r>
          </w:p>
          <w:p w14:paraId="1F38D424" w14:textId="78AB2981" w:rsidR="001B3CE8" w:rsidRDefault="00BB0B23" w:rsidP="00BB0B23">
            <w:pPr>
              <w:rPr>
                <w:sz w:val="20"/>
                <w:szCs w:val="20"/>
              </w:rPr>
            </w:pPr>
            <w:r w:rsidRPr="00BB0B23">
              <w:rPr>
                <w:sz w:val="20"/>
                <w:szCs w:val="20"/>
              </w:rPr>
              <w:t>C: Know that Mass on Holy Thursday recalls Jesus’ actions at the Last Supper, including washing the feet of the apostle</w:t>
            </w:r>
            <w:r>
              <w:rPr>
                <w:sz w:val="20"/>
                <w:szCs w:val="20"/>
              </w:rPr>
              <w:t>s</w:t>
            </w:r>
            <w:r w:rsidR="001B3CE8" w:rsidRPr="001B3CE8">
              <w:rPr>
                <w:sz w:val="20"/>
                <w:szCs w:val="20"/>
              </w:rPr>
              <w:t xml:space="preserve"> </w:t>
            </w:r>
          </w:p>
          <w:p w14:paraId="03A50031" w14:textId="77777777" w:rsidR="002717C7" w:rsidRPr="001B3CE8" w:rsidRDefault="002717C7" w:rsidP="001B3CE8">
            <w:pPr>
              <w:rPr>
                <w:sz w:val="20"/>
                <w:szCs w:val="20"/>
              </w:rPr>
            </w:pPr>
          </w:p>
          <w:p w14:paraId="68AD1C8B" w14:textId="3FB0E229" w:rsidR="001B3CE8" w:rsidRPr="003E5E66" w:rsidRDefault="001B3CE8" w:rsidP="001B3CE8">
            <w:pPr>
              <w:rPr>
                <w:sz w:val="20"/>
                <w:szCs w:val="20"/>
              </w:rPr>
            </w:pPr>
          </w:p>
        </w:tc>
        <w:tc>
          <w:tcPr>
            <w:tcW w:w="2750" w:type="dxa"/>
            <w:shd w:val="clear" w:color="auto" w:fill="DEEAF6" w:themeFill="accent5" w:themeFillTint="33"/>
          </w:tcPr>
          <w:p w14:paraId="542CFB01" w14:textId="32E3100F" w:rsidR="003C1A71" w:rsidRPr="003E5E66" w:rsidRDefault="0092651C">
            <w:pPr>
              <w:rPr>
                <w:sz w:val="20"/>
                <w:szCs w:val="20"/>
              </w:rPr>
            </w:pPr>
            <w:r w:rsidRPr="0092651C">
              <w:rPr>
                <w:sz w:val="20"/>
                <w:szCs w:val="20"/>
              </w:rPr>
              <w:t>U6.4.3. Make links between the account of Jesus’ washing his disciples’ feet, what happens at Mass on Holy Thursday, and Christian beliefs about Jesus’ actions.</w:t>
            </w:r>
          </w:p>
        </w:tc>
        <w:tc>
          <w:tcPr>
            <w:tcW w:w="4621" w:type="dxa"/>
          </w:tcPr>
          <w:p w14:paraId="421DA021" w14:textId="53537D60" w:rsidR="00394718" w:rsidRPr="0025167F" w:rsidRDefault="004146CF" w:rsidP="00394718">
            <w:pPr>
              <w:rPr>
                <w:sz w:val="20"/>
                <w:szCs w:val="20"/>
              </w:rPr>
            </w:pPr>
            <w:r>
              <w:rPr>
                <w:sz w:val="20"/>
                <w:szCs w:val="20"/>
              </w:rPr>
              <w:t xml:space="preserve"> </w:t>
            </w:r>
            <w:r w:rsidR="00C42A6D" w:rsidRPr="0025167F">
              <w:rPr>
                <w:b/>
                <w:bCs/>
                <w:sz w:val="20"/>
                <w:szCs w:val="20"/>
              </w:rPr>
              <w:t xml:space="preserve">6.3.5. The </w:t>
            </w:r>
          </w:p>
          <w:p w14:paraId="5CA62E87" w14:textId="325FFBEC" w:rsidR="003A1A22" w:rsidRPr="0025167F" w:rsidRDefault="003A1A22" w:rsidP="00AB79BE">
            <w:pPr>
              <w:rPr>
                <w:sz w:val="20"/>
                <w:szCs w:val="20"/>
              </w:rPr>
            </w:pPr>
          </w:p>
        </w:tc>
        <w:tc>
          <w:tcPr>
            <w:tcW w:w="5953" w:type="dxa"/>
          </w:tcPr>
          <w:p w14:paraId="02451E38" w14:textId="77777777" w:rsidR="00A26648" w:rsidRDefault="00A26648" w:rsidP="00E8384B">
            <w:pPr>
              <w:rPr>
                <w:sz w:val="20"/>
                <w:szCs w:val="20"/>
              </w:rPr>
            </w:pPr>
          </w:p>
          <w:p w14:paraId="33C4682E" w14:textId="77777777" w:rsidR="004146CF" w:rsidRDefault="004146CF" w:rsidP="00E8384B">
            <w:pPr>
              <w:rPr>
                <w:sz w:val="20"/>
                <w:szCs w:val="20"/>
              </w:rPr>
            </w:pPr>
          </w:p>
          <w:p w14:paraId="4D444E39" w14:textId="77777777" w:rsidR="00A26648" w:rsidRDefault="00A26648" w:rsidP="00E8384B">
            <w:pPr>
              <w:rPr>
                <w:sz w:val="20"/>
                <w:szCs w:val="20"/>
              </w:rPr>
            </w:pPr>
          </w:p>
          <w:p w14:paraId="6E53D0B9" w14:textId="14ED24E5" w:rsidR="00975A21" w:rsidRPr="00975A21" w:rsidRDefault="00975A21" w:rsidP="00E8384B">
            <w:pPr>
              <w:rPr>
                <w:i/>
                <w:iCs/>
                <w:sz w:val="20"/>
                <w:szCs w:val="20"/>
              </w:rPr>
            </w:pPr>
          </w:p>
        </w:tc>
      </w:tr>
      <w:tr w:rsidR="003C1A71" w:rsidRPr="003E5E66" w14:paraId="0696045E" w14:textId="77777777" w:rsidTr="00C67E4C">
        <w:tc>
          <w:tcPr>
            <w:tcW w:w="2694" w:type="dxa"/>
          </w:tcPr>
          <w:p w14:paraId="1FDB4E1F" w14:textId="77777777" w:rsidR="00B77430" w:rsidRDefault="00B77430" w:rsidP="000A717F">
            <w:pPr>
              <w:rPr>
                <w:sz w:val="20"/>
                <w:szCs w:val="20"/>
              </w:rPr>
            </w:pPr>
            <w:r w:rsidRPr="00B77430">
              <w:rPr>
                <w:sz w:val="20"/>
                <w:szCs w:val="20"/>
              </w:rPr>
              <w:t>B: Know Jesus showed his love by dying on the cross. On the cross he took on the guilt and pain of the whole world to bring the world back home to God’s perfect love. (See Article 4 Apostles’ Creed.)</w:t>
            </w:r>
          </w:p>
          <w:p w14:paraId="3479F5CB" w14:textId="32FEC9DD" w:rsidR="00B77430" w:rsidRPr="003E5E66" w:rsidRDefault="00A81FC0" w:rsidP="000A717F">
            <w:pPr>
              <w:rPr>
                <w:sz w:val="20"/>
                <w:szCs w:val="20"/>
              </w:rPr>
            </w:pPr>
            <w:r w:rsidRPr="00A81FC0">
              <w:rPr>
                <w:sz w:val="20"/>
                <w:szCs w:val="20"/>
              </w:rPr>
              <w:t>C: Know that Mass on Holy Thursday recalls Jesus’ actions at the Last Supper, including washing the feet of the apostles</w:t>
            </w:r>
          </w:p>
        </w:tc>
        <w:tc>
          <w:tcPr>
            <w:tcW w:w="2750" w:type="dxa"/>
            <w:shd w:val="clear" w:color="auto" w:fill="DEEAF6" w:themeFill="accent5" w:themeFillTint="33"/>
          </w:tcPr>
          <w:p w14:paraId="45D731D4" w14:textId="186DC355" w:rsidR="003C1A71" w:rsidRPr="003E5E66" w:rsidRDefault="00FD6EEE">
            <w:pPr>
              <w:rPr>
                <w:sz w:val="20"/>
                <w:szCs w:val="20"/>
              </w:rPr>
            </w:pPr>
            <w:r w:rsidRPr="00FD6EEE">
              <w:rPr>
                <w:sz w:val="20"/>
                <w:szCs w:val="20"/>
              </w:rPr>
              <w:t>U6.4.4. Describe ways Jesus shows his love for all people by his actions on Holy Thursday and Good Friday.</w:t>
            </w:r>
          </w:p>
        </w:tc>
        <w:tc>
          <w:tcPr>
            <w:tcW w:w="4621" w:type="dxa"/>
          </w:tcPr>
          <w:p w14:paraId="27A547F9" w14:textId="35479DB3" w:rsidR="004A653F" w:rsidRDefault="004A653F" w:rsidP="00394718">
            <w:pPr>
              <w:rPr>
                <w:sz w:val="20"/>
                <w:szCs w:val="20"/>
              </w:rPr>
            </w:pPr>
            <w:r w:rsidRPr="004A653F">
              <w:rPr>
                <w:b/>
                <w:bCs/>
                <w:sz w:val="20"/>
                <w:szCs w:val="20"/>
              </w:rPr>
              <w:t xml:space="preserve">6.3.6 </w:t>
            </w:r>
          </w:p>
          <w:p w14:paraId="6B9F7DFC" w14:textId="5996B23C" w:rsidR="004146CF" w:rsidRPr="005D2D5D" w:rsidRDefault="004146CF" w:rsidP="00394718">
            <w:pPr>
              <w:rPr>
                <w:sz w:val="20"/>
                <w:szCs w:val="20"/>
              </w:rPr>
            </w:pPr>
          </w:p>
        </w:tc>
        <w:tc>
          <w:tcPr>
            <w:tcW w:w="5953" w:type="dxa"/>
          </w:tcPr>
          <w:p w14:paraId="27243D2F" w14:textId="737F1F6B" w:rsidR="00394718" w:rsidRPr="00724446" w:rsidRDefault="00394718" w:rsidP="00394718">
            <w:pPr>
              <w:rPr>
                <w:sz w:val="20"/>
                <w:szCs w:val="20"/>
              </w:rPr>
            </w:pPr>
          </w:p>
          <w:p w14:paraId="60B122EF" w14:textId="640AF2A0" w:rsidR="00A00A9E" w:rsidRPr="00724446" w:rsidRDefault="00A00A9E" w:rsidP="00E8384B">
            <w:pPr>
              <w:rPr>
                <w:sz w:val="20"/>
                <w:szCs w:val="20"/>
              </w:rPr>
            </w:pPr>
          </w:p>
        </w:tc>
      </w:tr>
      <w:tr w:rsidR="003C1A71" w:rsidRPr="003E5E66" w14:paraId="559E12D6" w14:textId="77777777" w:rsidTr="00C67E4C">
        <w:tc>
          <w:tcPr>
            <w:tcW w:w="2694" w:type="dxa"/>
          </w:tcPr>
          <w:p w14:paraId="07AD5B26" w14:textId="5F15D1AF" w:rsidR="00A936EE" w:rsidRPr="00A936EE" w:rsidRDefault="00A936EE" w:rsidP="00A936EE">
            <w:pPr>
              <w:rPr>
                <w:sz w:val="20"/>
                <w:szCs w:val="20"/>
              </w:rPr>
            </w:pPr>
            <w:r w:rsidRPr="00A936EE">
              <w:rPr>
                <w:sz w:val="20"/>
                <w:szCs w:val="20"/>
              </w:rPr>
              <w:t>H: The Crucifixion (Jn 19:17-22)</w:t>
            </w:r>
          </w:p>
          <w:p w14:paraId="208E8272" w14:textId="77777777" w:rsidR="00A936EE" w:rsidRPr="00A936EE" w:rsidRDefault="00A936EE" w:rsidP="00A936EE">
            <w:pPr>
              <w:rPr>
                <w:sz w:val="20"/>
                <w:szCs w:val="20"/>
              </w:rPr>
            </w:pPr>
            <w:r w:rsidRPr="00A936EE">
              <w:rPr>
                <w:sz w:val="20"/>
                <w:szCs w:val="20"/>
              </w:rPr>
              <w:t>C: Know the Stations of the Cross are a prayerful reflection on Christ’s journey to the cross</w:t>
            </w:r>
          </w:p>
          <w:p w14:paraId="1EC2B7C3" w14:textId="12B05D57" w:rsidR="00DC25C6" w:rsidRPr="00DC25C6" w:rsidRDefault="00A936EE" w:rsidP="00DC25C6">
            <w:pPr>
              <w:rPr>
                <w:sz w:val="20"/>
                <w:szCs w:val="20"/>
              </w:rPr>
            </w:pPr>
            <w:r w:rsidRPr="00A936EE">
              <w:rPr>
                <w:sz w:val="20"/>
                <w:szCs w:val="20"/>
              </w:rPr>
              <w:t xml:space="preserve">L: Know the Stations of the Cross are prayed by Christians around the world </w:t>
            </w:r>
            <w:r w:rsidR="00DC25C6" w:rsidRPr="00A936EE">
              <w:rPr>
                <w:sz w:val="20"/>
                <w:szCs w:val="20"/>
              </w:rPr>
              <w:t>and</w:t>
            </w:r>
            <w:r w:rsidR="00DC25C6" w:rsidRPr="00DC25C6">
              <w:rPr>
                <w:sz w:val="20"/>
                <w:szCs w:val="20"/>
              </w:rPr>
              <w:t xml:space="preserve"> model the Via Dolorosa in Jerusalem</w:t>
            </w:r>
          </w:p>
          <w:p w14:paraId="44323FF2" w14:textId="2F107DB8" w:rsidR="00FB7D37" w:rsidRPr="003E5E66" w:rsidRDefault="00DC25C6" w:rsidP="00DC25C6">
            <w:pPr>
              <w:rPr>
                <w:sz w:val="20"/>
                <w:szCs w:val="20"/>
              </w:rPr>
            </w:pPr>
            <w:r w:rsidRPr="00DC25C6">
              <w:rPr>
                <w:sz w:val="20"/>
                <w:szCs w:val="20"/>
              </w:rPr>
              <w:t xml:space="preserve">L:  Explore different representations of the </w:t>
            </w:r>
            <w:r w:rsidRPr="00DC25C6">
              <w:rPr>
                <w:sz w:val="20"/>
                <w:szCs w:val="20"/>
              </w:rPr>
              <w:lastRenderedPageBreak/>
              <w:t>Stations of the Cross or prayers of the stations in different places in the world, e.g., Via Crucis in Rome, the high stations in Lourdes</w:t>
            </w:r>
          </w:p>
        </w:tc>
        <w:tc>
          <w:tcPr>
            <w:tcW w:w="2750" w:type="dxa"/>
            <w:shd w:val="clear" w:color="auto" w:fill="DEEAF6" w:themeFill="accent5" w:themeFillTint="33"/>
          </w:tcPr>
          <w:p w14:paraId="56CC10C9" w14:textId="775F719D" w:rsidR="003C1A71" w:rsidRPr="003E5E66" w:rsidRDefault="00AC6E56">
            <w:pPr>
              <w:rPr>
                <w:sz w:val="20"/>
                <w:szCs w:val="20"/>
              </w:rPr>
            </w:pPr>
            <w:r w:rsidRPr="00AC6E56">
              <w:rPr>
                <w:sz w:val="20"/>
                <w:szCs w:val="20"/>
              </w:rPr>
              <w:lastRenderedPageBreak/>
              <w:t>U6.4.5. Make links between the Christian belief in the Crucifixion and the Stations of the Cross as a prayerful reflection on Christ’s journey to the cross.</w:t>
            </w:r>
          </w:p>
        </w:tc>
        <w:tc>
          <w:tcPr>
            <w:tcW w:w="4621" w:type="dxa"/>
          </w:tcPr>
          <w:p w14:paraId="7F569F36" w14:textId="1625F37E" w:rsidR="00394718" w:rsidRPr="00A26648" w:rsidRDefault="00574BBA" w:rsidP="00394718">
            <w:pPr>
              <w:rPr>
                <w:sz w:val="20"/>
                <w:szCs w:val="20"/>
              </w:rPr>
            </w:pPr>
            <w:r w:rsidRPr="004A653F">
              <w:rPr>
                <w:b/>
                <w:bCs/>
                <w:sz w:val="20"/>
                <w:szCs w:val="20"/>
              </w:rPr>
              <w:t xml:space="preserve">6.3.6 Jesus’ </w:t>
            </w:r>
          </w:p>
          <w:p w14:paraId="6DACE21B" w14:textId="4A67778C" w:rsidR="0032173E" w:rsidRPr="00A26648" w:rsidRDefault="0032173E" w:rsidP="00E72F8B">
            <w:pPr>
              <w:rPr>
                <w:sz w:val="20"/>
                <w:szCs w:val="20"/>
              </w:rPr>
            </w:pPr>
          </w:p>
        </w:tc>
        <w:tc>
          <w:tcPr>
            <w:tcW w:w="5953" w:type="dxa"/>
          </w:tcPr>
          <w:p w14:paraId="03CE7601" w14:textId="77777777" w:rsidR="00A26648" w:rsidRDefault="00A26648" w:rsidP="007B07C5">
            <w:pPr>
              <w:rPr>
                <w:sz w:val="20"/>
                <w:szCs w:val="20"/>
              </w:rPr>
            </w:pPr>
          </w:p>
          <w:p w14:paraId="4D742BB0" w14:textId="77777777" w:rsidR="00E303A1" w:rsidRDefault="00E303A1" w:rsidP="007B07C5">
            <w:pPr>
              <w:rPr>
                <w:sz w:val="20"/>
                <w:szCs w:val="20"/>
              </w:rPr>
            </w:pPr>
          </w:p>
          <w:p w14:paraId="1C6B2603" w14:textId="29455C5F" w:rsidR="00FB251C" w:rsidRPr="00A26648" w:rsidRDefault="00FB251C" w:rsidP="007B07C5">
            <w:pPr>
              <w:rPr>
                <w:sz w:val="20"/>
                <w:szCs w:val="20"/>
              </w:rPr>
            </w:pPr>
          </w:p>
        </w:tc>
      </w:tr>
    </w:tbl>
    <w:p w14:paraId="51569367" w14:textId="1A9DA6E6" w:rsidR="004E1A36" w:rsidRDefault="004E1A36"/>
    <w:p w14:paraId="4869D966" w14:textId="13763829" w:rsidR="00E07DB9" w:rsidRPr="00E07DB9" w:rsidRDefault="00E07DB9" w:rsidP="00E07DB9">
      <w:pPr>
        <w:ind w:left="360"/>
        <w:rPr>
          <w:sz w:val="20"/>
          <w:szCs w:val="20"/>
        </w:rPr>
      </w:pPr>
    </w:p>
    <w:sectPr w:rsidR="00E07DB9" w:rsidRPr="00E07DB9" w:rsidSect="003C1A71">
      <w:headerReference w:type="default" r:id="rId10"/>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0B11C" w14:textId="77777777" w:rsidR="00B776BD" w:rsidRDefault="00B776BD" w:rsidP="003C1A71">
      <w:pPr>
        <w:spacing w:after="0" w:line="240" w:lineRule="auto"/>
      </w:pPr>
      <w:r>
        <w:separator/>
      </w:r>
    </w:p>
  </w:endnote>
  <w:endnote w:type="continuationSeparator" w:id="0">
    <w:p w14:paraId="0C385DA5" w14:textId="77777777" w:rsidR="00B776BD" w:rsidRDefault="00B776BD" w:rsidP="003C1A71">
      <w:pPr>
        <w:spacing w:after="0" w:line="240" w:lineRule="auto"/>
      </w:pPr>
      <w:r>
        <w:continuationSeparator/>
      </w:r>
    </w:p>
  </w:endnote>
  <w:endnote w:type="continuationNotice" w:id="1">
    <w:p w14:paraId="1F03EA94" w14:textId="77777777" w:rsidR="00B776BD" w:rsidRDefault="00B776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85661" w14:textId="77777777" w:rsidR="00B776BD" w:rsidRDefault="00B776BD" w:rsidP="003C1A71">
      <w:pPr>
        <w:spacing w:after="0" w:line="240" w:lineRule="auto"/>
      </w:pPr>
      <w:r>
        <w:separator/>
      </w:r>
    </w:p>
  </w:footnote>
  <w:footnote w:type="continuationSeparator" w:id="0">
    <w:p w14:paraId="0B347542" w14:textId="77777777" w:rsidR="00B776BD" w:rsidRDefault="00B776BD" w:rsidP="003C1A71">
      <w:pPr>
        <w:spacing w:after="0" w:line="240" w:lineRule="auto"/>
      </w:pPr>
      <w:r>
        <w:continuationSeparator/>
      </w:r>
    </w:p>
  </w:footnote>
  <w:footnote w:type="continuationNotice" w:id="1">
    <w:p w14:paraId="1C488318" w14:textId="77777777" w:rsidR="00B776BD" w:rsidRDefault="00B776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1494A722" w:rsidR="003C1A71" w:rsidRDefault="003C1A71" w:rsidP="006C4B19">
    <w:pPr>
      <w:pStyle w:val="Header"/>
      <w:ind w:left="6750" w:hanging="6750"/>
    </w:pPr>
    <w:r>
      <w:t xml:space="preserve">Year </w:t>
    </w:r>
    <w:r w:rsidR="001B3CE8">
      <w:t>6</w:t>
    </w:r>
    <w:r>
      <w:t xml:space="preserve">: </w:t>
    </w:r>
    <w:r w:rsidR="00E44C2B">
      <w:t>Galilee to Jerusalem</w:t>
    </w:r>
    <w:r w:rsidR="003E5E66">
      <w:tab/>
    </w:r>
    <w:r w:rsidR="00F70F1D">
      <w:tab/>
    </w:r>
    <w:r w:rsidR="003E5E66">
      <w:t>(TB = Teacher Book; PB = Pupil Book</w:t>
    </w:r>
    <w:r w:rsidR="002F5CCB">
      <w:t>; EO = Expected Outcomes</w:t>
    </w:r>
    <w:r w:rsidR="006C4B19">
      <w:t>; RED = Religious Education Directory</w:t>
    </w:r>
    <w:r w:rsidR="00F70F1D">
      <w:t>; GNT = Good News Translation</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98803A6"/>
    <w:multiLevelType w:val="hybridMultilevel"/>
    <w:tmpl w:val="48F8C46C"/>
    <w:lvl w:ilvl="0" w:tplc="18F83852">
      <w:numFmt w:val="bullet"/>
      <w:lvlText w:val="•"/>
      <w:lvlJc w:val="left"/>
      <w:pPr>
        <w:ind w:left="424" w:hanging="227"/>
      </w:pPr>
      <w:rPr>
        <w:rFonts w:ascii="Trebuchet MS" w:eastAsia="Trebuchet MS" w:hAnsi="Trebuchet MS" w:cs="Trebuchet MS" w:hint="default"/>
        <w:b w:val="0"/>
        <w:bCs w:val="0"/>
        <w:i w:val="0"/>
        <w:iCs w:val="0"/>
        <w:color w:val="231F20"/>
        <w:w w:val="69"/>
        <w:sz w:val="18"/>
        <w:szCs w:val="18"/>
        <w:lang w:val="en-US" w:eastAsia="en-US" w:bidi="ar-SA"/>
      </w:rPr>
    </w:lvl>
    <w:lvl w:ilvl="1" w:tplc="159ED58C">
      <w:numFmt w:val="bullet"/>
      <w:lvlText w:val="•"/>
      <w:lvlJc w:val="left"/>
      <w:pPr>
        <w:ind w:left="1220" w:hanging="227"/>
      </w:pPr>
      <w:rPr>
        <w:rFonts w:hint="default"/>
        <w:lang w:val="en-US" w:eastAsia="en-US" w:bidi="ar-SA"/>
      </w:rPr>
    </w:lvl>
    <w:lvl w:ilvl="2" w:tplc="DAE2AF74">
      <w:numFmt w:val="bullet"/>
      <w:lvlText w:val="•"/>
      <w:lvlJc w:val="left"/>
      <w:pPr>
        <w:ind w:left="2021" w:hanging="227"/>
      </w:pPr>
      <w:rPr>
        <w:rFonts w:hint="default"/>
        <w:lang w:val="en-US" w:eastAsia="en-US" w:bidi="ar-SA"/>
      </w:rPr>
    </w:lvl>
    <w:lvl w:ilvl="3" w:tplc="6902FD56">
      <w:numFmt w:val="bullet"/>
      <w:lvlText w:val="•"/>
      <w:lvlJc w:val="left"/>
      <w:pPr>
        <w:ind w:left="2822" w:hanging="227"/>
      </w:pPr>
      <w:rPr>
        <w:rFonts w:hint="default"/>
        <w:lang w:val="en-US" w:eastAsia="en-US" w:bidi="ar-SA"/>
      </w:rPr>
    </w:lvl>
    <w:lvl w:ilvl="4" w:tplc="997EEBB2">
      <w:numFmt w:val="bullet"/>
      <w:lvlText w:val="•"/>
      <w:lvlJc w:val="left"/>
      <w:pPr>
        <w:ind w:left="3623" w:hanging="227"/>
      </w:pPr>
      <w:rPr>
        <w:rFonts w:hint="default"/>
        <w:lang w:val="en-US" w:eastAsia="en-US" w:bidi="ar-SA"/>
      </w:rPr>
    </w:lvl>
    <w:lvl w:ilvl="5" w:tplc="97924E86">
      <w:numFmt w:val="bullet"/>
      <w:lvlText w:val="•"/>
      <w:lvlJc w:val="left"/>
      <w:pPr>
        <w:ind w:left="4424" w:hanging="227"/>
      </w:pPr>
      <w:rPr>
        <w:rFonts w:hint="default"/>
        <w:lang w:val="en-US" w:eastAsia="en-US" w:bidi="ar-SA"/>
      </w:rPr>
    </w:lvl>
    <w:lvl w:ilvl="6" w:tplc="DE62F1EA">
      <w:numFmt w:val="bullet"/>
      <w:lvlText w:val="•"/>
      <w:lvlJc w:val="left"/>
      <w:pPr>
        <w:ind w:left="5224" w:hanging="227"/>
      </w:pPr>
      <w:rPr>
        <w:rFonts w:hint="default"/>
        <w:lang w:val="en-US" w:eastAsia="en-US" w:bidi="ar-SA"/>
      </w:rPr>
    </w:lvl>
    <w:lvl w:ilvl="7" w:tplc="44887C68">
      <w:numFmt w:val="bullet"/>
      <w:lvlText w:val="•"/>
      <w:lvlJc w:val="left"/>
      <w:pPr>
        <w:ind w:left="6025" w:hanging="227"/>
      </w:pPr>
      <w:rPr>
        <w:rFonts w:hint="default"/>
        <w:lang w:val="en-US" w:eastAsia="en-US" w:bidi="ar-SA"/>
      </w:rPr>
    </w:lvl>
    <w:lvl w:ilvl="8" w:tplc="0CDC96CA">
      <w:numFmt w:val="bullet"/>
      <w:lvlText w:val="•"/>
      <w:lvlJc w:val="left"/>
      <w:pPr>
        <w:ind w:left="6826" w:hanging="227"/>
      </w:pPr>
      <w:rPr>
        <w:rFonts w:hint="default"/>
        <w:lang w:val="en-US" w:eastAsia="en-US" w:bidi="ar-SA"/>
      </w:rPr>
    </w:lvl>
  </w:abstractNum>
  <w:abstractNum w:abstractNumId="5" w15:restartNumberingAfterBreak="0">
    <w:nsid w:val="3B026880"/>
    <w:multiLevelType w:val="hybridMultilevel"/>
    <w:tmpl w:val="62A6D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B45806"/>
    <w:multiLevelType w:val="hybridMultilevel"/>
    <w:tmpl w:val="64102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9753617"/>
    <w:multiLevelType w:val="hybridMultilevel"/>
    <w:tmpl w:val="B1A6D3CE"/>
    <w:lvl w:ilvl="0" w:tplc="0D664292">
      <w:start w:val="1"/>
      <w:numFmt w:val="bullet"/>
      <w:lvlText w:val="•"/>
      <w:lvlJc w:val="left"/>
      <w:pPr>
        <w:tabs>
          <w:tab w:val="num" w:pos="360"/>
        </w:tabs>
        <w:ind w:left="360" w:hanging="360"/>
      </w:pPr>
      <w:rPr>
        <w:rFonts w:ascii="Arial" w:hAnsi="Arial" w:hint="default"/>
      </w:rPr>
    </w:lvl>
    <w:lvl w:ilvl="1" w:tplc="283009D2" w:tentative="1">
      <w:start w:val="1"/>
      <w:numFmt w:val="bullet"/>
      <w:lvlText w:val="•"/>
      <w:lvlJc w:val="left"/>
      <w:pPr>
        <w:tabs>
          <w:tab w:val="num" w:pos="1080"/>
        </w:tabs>
        <w:ind w:left="1080" w:hanging="360"/>
      </w:pPr>
      <w:rPr>
        <w:rFonts w:ascii="Arial" w:hAnsi="Arial" w:hint="default"/>
      </w:rPr>
    </w:lvl>
    <w:lvl w:ilvl="2" w:tplc="3D1234B6" w:tentative="1">
      <w:start w:val="1"/>
      <w:numFmt w:val="bullet"/>
      <w:lvlText w:val="•"/>
      <w:lvlJc w:val="left"/>
      <w:pPr>
        <w:tabs>
          <w:tab w:val="num" w:pos="1800"/>
        </w:tabs>
        <w:ind w:left="1800" w:hanging="360"/>
      </w:pPr>
      <w:rPr>
        <w:rFonts w:ascii="Arial" w:hAnsi="Arial" w:hint="default"/>
      </w:rPr>
    </w:lvl>
    <w:lvl w:ilvl="3" w:tplc="7A14B0A6" w:tentative="1">
      <w:start w:val="1"/>
      <w:numFmt w:val="bullet"/>
      <w:lvlText w:val="•"/>
      <w:lvlJc w:val="left"/>
      <w:pPr>
        <w:tabs>
          <w:tab w:val="num" w:pos="2520"/>
        </w:tabs>
        <w:ind w:left="2520" w:hanging="360"/>
      </w:pPr>
      <w:rPr>
        <w:rFonts w:ascii="Arial" w:hAnsi="Arial" w:hint="default"/>
      </w:rPr>
    </w:lvl>
    <w:lvl w:ilvl="4" w:tplc="4112A316" w:tentative="1">
      <w:start w:val="1"/>
      <w:numFmt w:val="bullet"/>
      <w:lvlText w:val="•"/>
      <w:lvlJc w:val="left"/>
      <w:pPr>
        <w:tabs>
          <w:tab w:val="num" w:pos="3240"/>
        </w:tabs>
        <w:ind w:left="3240" w:hanging="360"/>
      </w:pPr>
      <w:rPr>
        <w:rFonts w:ascii="Arial" w:hAnsi="Arial" w:hint="default"/>
      </w:rPr>
    </w:lvl>
    <w:lvl w:ilvl="5" w:tplc="1EDC645C" w:tentative="1">
      <w:start w:val="1"/>
      <w:numFmt w:val="bullet"/>
      <w:lvlText w:val="•"/>
      <w:lvlJc w:val="left"/>
      <w:pPr>
        <w:tabs>
          <w:tab w:val="num" w:pos="3960"/>
        </w:tabs>
        <w:ind w:left="3960" w:hanging="360"/>
      </w:pPr>
      <w:rPr>
        <w:rFonts w:ascii="Arial" w:hAnsi="Arial" w:hint="default"/>
      </w:rPr>
    </w:lvl>
    <w:lvl w:ilvl="6" w:tplc="82C07A2C" w:tentative="1">
      <w:start w:val="1"/>
      <w:numFmt w:val="bullet"/>
      <w:lvlText w:val="•"/>
      <w:lvlJc w:val="left"/>
      <w:pPr>
        <w:tabs>
          <w:tab w:val="num" w:pos="4680"/>
        </w:tabs>
        <w:ind w:left="4680" w:hanging="360"/>
      </w:pPr>
      <w:rPr>
        <w:rFonts w:ascii="Arial" w:hAnsi="Arial" w:hint="default"/>
      </w:rPr>
    </w:lvl>
    <w:lvl w:ilvl="7" w:tplc="5E2AEB6C" w:tentative="1">
      <w:start w:val="1"/>
      <w:numFmt w:val="bullet"/>
      <w:lvlText w:val="•"/>
      <w:lvlJc w:val="left"/>
      <w:pPr>
        <w:tabs>
          <w:tab w:val="num" w:pos="5400"/>
        </w:tabs>
        <w:ind w:left="5400" w:hanging="360"/>
      </w:pPr>
      <w:rPr>
        <w:rFonts w:ascii="Arial" w:hAnsi="Arial" w:hint="default"/>
      </w:rPr>
    </w:lvl>
    <w:lvl w:ilvl="8" w:tplc="336AC56A"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7B14990"/>
    <w:multiLevelType w:val="hybridMultilevel"/>
    <w:tmpl w:val="9BBA9B0C"/>
    <w:lvl w:ilvl="0" w:tplc="08090001">
      <w:start w:val="1"/>
      <w:numFmt w:val="bullet"/>
      <w:lvlText w:val=""/>
      <w:lvlJc w:val="left"/>
      <w:pPr>
        <w:ind w:left="440" w:hanging="360"/>
      </w:pPr>
      <w:rPr>
        <w:rFonts w:ascii="Symbol" w:hAnsi="Symbo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3" w15:restartNumberingAfterBreak="0">
    <w:nsid w:val="71504F56"/>
    <w:multiLevelType w:val="hybridMultilevel"/>
    <w:tmpl w:val="ACB2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14"/>
  </w:num>
  <w:num w:numId="3" w16cid:durableId="2037652999">
    <w:abstractNumId w:val="3"/>
  </w:num>
  <w:num w:numId="4" w16cid:durableId="1452824576">
    <w:abstractNumId w:val="6"/>
  </w:num>
  <w:num w:numId="5" w16cid:durableId="794643129">
    <w:abstractNumId w:val="9"/>
  </w:num>
  <w:num w:numId="6" w16cid:durableId="496188444">
    <w:abstractNumId w:val="7"/>
  </w:num>
  <w:num w:numId="7" w16cid:durableId="196889185">
    <w:abstractNumId w:val="1"/>
  </w:num>
  <w:num w:numId="8" w16cid:durableId="1565335398">
    <w:abstractNumId w:val="2"/>
  </w:num>
  <w:num w:numId="9" w16cid:durableId="817304305">
    <w:abstractNumId w:val="15"/>
  </w:num>
  <w:num w:numId="10" w16cid:durableId="976573242">
    <w:abstractNumId w:val="11"/>
  </w:num>
  <w:num w:numId="11" w16cid:durableId="877204512">
    <w:abstractNumId w:val="16"/>
  </w:num>
  <w:num w:numId="12" w16cid:durableId="232862641">
    <w:abstractNumId w:val="8"/>
  </w:num>
  <w:num w:numId="13" w16cid:durableId="1437091009">
    <w:abstractNumId w:val="13"/>
  </w:num>
  <w:num w:numId="14" w16cid:durableId="295448801">
    <w:abstractNumId w:val="4"/>
  </w:num>
  <w:num w:numId="15" w16cid:durableId="1216815534">
    <w:abstractNumId w:val="5"/>
  </w:num>
  <w:num w:numId="16" w16cid:durableId="199368749">
    <w:abstractNumId w:val="10"/>
  </w:num>
  <w:num w:numId="17" w16cid:durableId="199361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01727"/>
    <w:rsid w:val="00003CD9"/>
    <w:rsid w:val="00011ED8"/>
    <w:rsid w:val="000120DD"/>
    <w:rsid w:val="00025585"/>
    <w:rsid w:val="000339F7"/>
    <w:rsid w:val="000402F3"/>
    <w:rsid w:val="0005168E"/>
    <w:rsid w:val="00056907"/>
    <w:rsid w:val="0005724E"/>
    <w:rsid w:val="000715CD"/>
    <w:rsid w:val="00087033"/>
    <w:rsid w:val="000A1070"/>
    <w:rsid w:val="000A717F"/>
    <w:rsid w:val="000B73D6"/>
    <w:rsid w:val="000C543F"/>
    <w:rsid w:val="000D453B"/>
    <w:rsid w:val="000E222F"/>
    <w:rsid w:val="000F4D9D"/>
    <w:rsid w:val="00112E19"/>
    <w:rsid w:val="001161E4"/>
    <w:rsid w:val="0011702A"/>
    <w:rsid w:val="0013577E"/>
    <w:rsid w:val="00135AA7"/>
    <w:rsid w:val="001503A0"/>
    <w:rsid w:val="0016147B"/>
    <w:rsid w:val="001629D0"/>
    <w:rsid w:val="00164CCB"/>
    <w:rsid w:val="00170BF9"/>
    <w:rsid w:val="0018065D"/>
    <w:rsid w:val="00186C1E"/>
    <w:rsid w:val="001901FC"/>
    <w:rsid w:val="00197F6E"/>
    <w:rsid w:val="001A3F22"/>
    <w:rsid w:val="001B3CE8"/>
    <w:rsid w:val="001B4DC7"/>
    <w:rsid w:val="001C012B"/>
    <w:rsid w:val="001C459F"/>
    <w:rsid w:val="001C4E5D"/>
    <w:rsid w:val="001C687E"/>
    <w:rsid w:val="001C68FF"/>
    <w:rsid w:val="001E2149"/>
    <w:rsid w:val="001F1AB3"/>
    <w:rsid w:val="001F26C0"/>
    <w:rsid w:val="001F307C"/>
    <w:rsid w:val="00206C70"/>
    <w:rsid w:val="00210B7E"/>
    <w:rsid w:val="00213A17"/>
    <w:rsid w:val="00227A4E"/>
    <w:rsid w:val="00235523"/>
    <w:rsid w:val="002414AD"/>
    <w:rsid w:val="00251631"/>
    <w:rsid w:val="0025167F"/>
    <w:rsid w:val="00252363"/>
    <w:rsid w:val="00256D81"/>
    <w:rsid w:val="00262C6D"/>
    <w:rsid w:val="002717C7"/>
    <w:rsid w:val="002813D7"/>
    <w:rsid w:val="002818C1"/>
    <w:rsid w:val="00286743"/>
    <w:rsid w:val="002968EC"/>
    <w:rsid w:val="002B23EA"/>
    <w:rsid w:val="002E3994"/>
    <w:rsid w:val="002E706B"/>
    <w:rsid w:val="002F5CCB"/>
    <w:rsid w:val="00302105"/>
    <w:rsid w:val="00310F33"/>
    <w:rsid w:val="00311041"/>
    <w:rsid w:val="0032173E"/>
    <w:rsid w:val="003520B0"/>
    <w:rsid w:val="00364F3A"/>
    <w:rsid w:val="003808C1"/>
    <w:rsid w:val="00381C37"/>
    <w:rsid w:val="00394718"/>
    <w:rsid w:val="00395C65"/>
    <w:rsid w:val="003A1A22"/>
    <w:rsid w:val="003A4865"/>
    <w:rsid w:val="003B34F8"/>
    <w:rsid w:val="003C1A71"/>
    <w:rsid w:val="003D2189"/>
    <w:rsid w:val="003E5E66"/>
    <w:rsid w:val="004146CF"/>
    <w:rsid w:val="00416627"/>
    <w:rsid w:val="00430CA6"/>
    <w:rsid w:val="0044270A"/>
    <w:rsid w:val="00452E3A"/>
    <w:rsid w:val="00453B0C"/>
    <w:rsid w:val="0045749D"/>
    <w:rsid w:val="004626C6"/>
    <w:rsid w:val="004A56B2"/>
    <w:rsid w:val="004A653F"/>
    <w:rsid w:val="004B62A2"/>
    <w:rsid w:val="004E1A36"/>
    <w:rsid w:val="00500712"/>
    <w:rsid w:val="00506477"/>
    <w:rsid w:val="00521F2E"/>
    <w:rsid w:val="00532065"/>
    <w:rsid w:val="00552426"/>
    <w:rsid w:val="005712C4"/>
    <w:rsid w:val="00574BBA"/>
    <w:rsid w:val="005808A4"/>
    <w:rsid w:val="005863DB"/>
    <w:rsid w:val="00592491"/>
    <w:rsid w:val="00593138"/>
    <w:rsid w:val="00594EA2"/>
    <w:rsid w:val="00597D8B"/>
    <w:rsid w:val="005A16B2"/>
    <w:rsid w:val="005A7AED"/>
    <w:rsid w:val="005B1A82"/>
    <w:rsid w:val="005B22B4"/>
    <w:rsid w:val="005B6281"/>
    <w:rsid w:val="005D2D5D"/>
    <w:rsid w:val="005E1E10"/>
    <w:rsid w:val="005F45B7"/>
    <w:rsid w:val="005F6C4B"/>
    <w:rsid w:val="006004B5"/>
    <w:rsid w:val="00602A10"/>
    <w:rsid w:val="00613F5C"/>
    <w:rsid w:val="00625B3C"/>
    <w:rsid w:val="0063308C"/>
    <w:rsid w:val="0063644C"/>
    <w:rsid w:val="00662626"/>
    <w:rsid w:val="00662FB8"/>
    <w:rsid w:val="006669B6"/>
    <w:rsid w:val="00670142"/>
    <w:rsid w:val="00683002"/>
    <w:rsid w:val="00683A7A"/>
    <w:rsid w:val="0069147D"/>
    <w:rsid w:val="006936DC"/>
    <w:rsid w:val="00696055"/>
    <w:rsid w:val="006B04F5"/>
    <w:rsid w:val="006B6536"/>
    <w:rsid w:val="006C1060"/>
    <w:rsid w:val="006C46BE"/>
    <w:rsid w:val="006C4B19"/>
    <w:rsid w:val="00701A7F"/>
    <w:rsid w:val="00712A6E"/>
    <w:rsid w:val="00715170"/>
    <w:rsid w:val="00716118"/>
    <w:rsid w:val="00724446"/>
    <w:rsid w:val="00733EB1"/>
    <w:rsid w:val="0073664C"/>
    <w:rsid w:val="007436E2"/>
    <w:rsid w:val="00754512"/>
    <w:rsid w:val="00761E2D"/>
    <w:rsid w:val="007631F8"/>
    <w:rsid w:val="00767CB3"/>
    <w:rsid w:val="0077344F"/>
    <w:rsid w:val="00787DF6"/>
    <w:rsid w:val="007957A6"/>
    <w:rsid w:val="00797864"/>
    <w:rsid w:val="007B07C5"/>
    <w:rsid w:val="007B2D16"/>
    <w:rsid w:val="007B31A0"/>
    <w:rsid w:val="007C527A"/>
    <w:rsid w:val="00804081"/>
    <w:rsid w:val="00807A87"/>
    <w:rsid w:val="00815B75"/>
    <w:rsid w:val="00821A37"/>
    <w:rsid w:val="00837464"/>
    <w:rsid w:val="0085166D"/>
    <w:rsid w:val="00856F11"/>
    <w:rsid w:val="008668AF"/>
    <w:rsid w:val="00892F57"/>
    <w:rsid w:val="00896404"/>
    <w:rsid w:val="008A4AB8"/>
    <w:rsid w:val="008B231D"/>
    <w:rsid w:val="008B4658"/>
    <w:rsid w:val="008F2BC0"/>
    <w:rsid w:val="00901178"/>
    <w:rsid w:val="0090216F"/>
    <w:rsid w:val="0092651C"/>
    <w:rsid w:val="00931720"/>
    <w:rsid w:val="009349AA"/>
    <w:rsid w:val="00937F06"/>
    <w:rsid w:val="00961B2C"/>
    <w:rsid w:val="0096267B"/>
    <w:rsid w:val="00975A21"/>
    <w:rsid w:val="00990D61"/>
    <w:rsid w:val="0099184F"/>
    <w:rsid w:val="00992192"/>
    <w:rsid w:val="009923EE"/>
    <w:rsid w:val="00992D53"/>
    <w:rsid w:val="009A4450"/>
    <w:rsid w:val="009C6E08"/>
    <w:rsid w:val="009D5A86"/>
    <w:rsid w:val="00A00A9E"/>
    <w:rsid w:val="00A00AB8"/>
    <w:rsid w:val="00A036A4"/>
    <w:rsid w:val="00A036CA"/>
    <w:rsid w:val="00A10C59"/>
    <w:rsid w:val="00A1252C"/>
    <w:rsid w:val="00A26648"/>
    <w:rsid w:val="00A3513E"/>
    <w:rsid w:val="00A36AB1"/>
    <w:rsid w:val="00A63823"/>
    <w:rsid w:val="00A81FC0"/>
    <w:rsid w:val="00A831A3"/>
    <w:rsid w:val="00A936EE"/>
    <w:rsid w:val="00A96CCB"/>
    <w:rsid w:val="00AA4083"/>
    <w:rsid w:val="00AB79BE"/>
    <w:rsid w:val="00AC5213"/>
    <w:rsid w:val="00AC6E56"/>
    <w:rsid w:val="00AD368A"/>
    <w:rsid w:val="00AD681B"/>
    <w:rsid w:val="00B031E1"/>
    <w:rsid w:val="00B25C8C"/>
    <w:rsid w:val="00B30146"/>
    <w:rsid w:val="00B37554"/>
    <w:rsid w:val="00B43699"/>
    <w:rsid w:val="00B43DD6"/>
    <w:rsid w:val="00B51CBA"/>
    <w:rsid w:val="00B55E35"/>
    <w:rsid w:val="00B64D9F"/>
    <w:rsid w:val="00B74635"/>
    <w:rsid w:val="00B74D1F"/>
    <w:rsid w:val="00B77430"/>
    <w:rsid w:val="00B776BD"/>
    <w:rsid w:val="00B82433"/>
    <w:rsid w:val="00BA0284"/>
    <w:rsid w:val="00BB0B23"/>
    <w:rsid w:val="00BB55BE"/>
    <w:rsid w:val="00BC189F"/>
    <w:rsid w:val="00BC2257"/>
    <w:rsid w:val="00BC7FC9"/>
    <w:rsid w:val="00BF44C0"/>
    <w:rsid w:val="00BF48C5"/>
    <w:rsid w:val="00C05FFC"/>
    <w:rsid w:val="00C145AB"/>
    <w:rsid w:val="00C15B7E"/>
    <w:rsid w:val="00C213EE"/>
    <w:rsid w:val="00C26B0E"/>
    <w:rsid w:val="00C42A6D"/>
    <w:rsid w:val="00C515CC"/>
    <w:rsid w:val="00C67E4C"/>
    <w:rsid w:val="00C736BE"/>
    <w:rsid w:val="00C74997"/>
    <w:rsid w:val="00C75BAE"/>
    <w:rsid w:val="00C769D0"/>
    <w:rsid w:val="00C82BB9"/>
    <w:rsid w:val="00CA7A68"/>
    <w:rsid w:val="00CA7BE6"/>
    <w:rsid w:val="00CB4980"/>
    <w:rsid w:val="00CB5962"/>
    <w:rsid w:val="00CC5EA4"/>
    <w:rsid w:val="00CF0989"/>
    <w:rsid w:val="00D117FF"/>
    <w:rsid w:val="00D23B90"/>
    <w:rsid w:val="00D254D5"/>
    <w:rsid w:val="00D478FB"/>
    <w:rsid w:val="00D47AF8"/>
    <w:rsid w:val="00D73EC7"/>
    <w:rsid w:val="00D8763F"/>
    <w:rsid w:val="00D876B1"/>
    <w:rsid w:val="00D9554E"/>
    <w:rsid w:val="00D95ABB"/>
    <w:rsid w:val="00DC25C6"/>
    <w:rsid w:val="00DC4B50"/>
    <w:rsid w:val="00DC54FE"/>
    <w:rsid w:val="00DC7178"/>
    <w:rsid w:val="00DD4768"/>
    <w:rsid w:val="00DE1F5D"/>
    <w:rsid w:val="00E05518"/>
    <w:rsid w:val="00E07DB9"/>
    <w:rsid w:val="00E303A1"/>
    <w:rsid w:val="00E44C2B"/>
    <w:rsid w:val="00E72F8B"/>
    <w:rsid w:val="00E76269"/>
    <w:rsid w:val="00E779DC"/>
    <w:rsid w:val="00E8384B"/>
    <w:rsid w:val="00E852D7"/>
    <w:rsid w:val="00EA2C81"/>
    <w:rsid w:val="00EC0ABE"/>
    <w:rsid w:val="00EC322C"/>
    <w:rsid w:val="00EC45A6"/>
    <w:rsid w:val="00ED19AA"/>
    <w:rsid w:val="00ED2845"/>
    <w:rsid w:val="00ED2E66"/>
    <w:rsid w:val="00EE1A4F"/>
    <w:rsid w:val="00EE6DF4"/>
    <w:rsid w:val="00EE7BA1"/>
    <w:rsid w:val="00EF36B8"/>
    <w:rsid w:val="00EF7DCC"/>
    <w:rsid w:val="00F120DB"/>
    <w:rsid w:val="00F22D15"/>
    <w:rsid w:val="00F31117"/>
    <w:rsid w:val="00F70F1D"/>
    <w:rsid w:val="00F8182E"/>
    <w:rsid w:val="00F92044"/>
    <w:rsid w:val="00FA0291"/>
    <w:rsid w:val="00FA0421"/>
    <w:rsid w:val="00FA6290"/>
    <w:rsid w:val="00FB251C"/>
    <w:rsid w:val="00FB4674"/>
    <w:rsid w:val="00FB49AD"/>
    <w:rsid w:val="00FB7D37"/>
    <w:rsid w:val="00FD6EEE"/>
    <w:rsid w:val="00FE3743"/>
    <w:rsid w:val="00FE7643"/>
    <w:rsid w:val="00FF13C6"/>
    <w:rsid w:val="00FF17C5"/>
    <w:rsid w:val="00FF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A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4427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ableParagraph">
    <w:name w:val="Table Paragraph"/>
    <w:basedOn w:val="Normal"/>
    <w:uiPriority w:val="1"/>
    <w:qFormat/>
    <w:rsid w:val="00696055"/>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913468270">
      <w:bodyDiv w:val="1"/>
      <w:marLeft w:val="0"/>
      <w:marRight w:val="0"/>
      <w:marTop w:val="0"/>
      <w:marBottom w:val="0"/>
      <w:divBdr>
        <w:top w:val="none" w:sz="0" w:space="0" w:color="auto"/>
        <w:left w:val="none" w:sz="0" w:space="0" w:color="auto"/>
        <w:bottom w:val="none" w:sz="0" w:space="0" w:color="auto"/>
        <w:right w:val="none" w:sz="0" w:space="0" w:color="auto"/>
      </w:divBdr>
    </w:div>
    <w:div w:id="1184176103">
      <w:bodyDiv w:val="1"/>
      <w:marLeft w:val="0"/>
      <w:marRight w:val="0"/>
      <w:marTop w:val="0"/>
      <w:marBottom w:val="0"/>
      <w:divBdr>
        <w:top w:val="none" w:sz="0" w:space="0" w:color="auto"/>
        <w:left w:val="none" w:sz="0" w:space="0" w:color="auto"/>
        <w:bottom w:val="none" w:sz="0" w:space="0" w:color="auto"/>
        <w:right w:val="none" w:sz="0" w:space="0" w:color="auto"/>
      </w:divBdr>
    </w:div>
    <w:div w:id="1508130626">
      <w:bodyDiv w:val="1"/>
      <w:marLeft w:val="0"/>
      <w:marRight w:val="0"/>
      <w:marTop w:val="0"/>
      <w:marBottom w:val="0"/>
      <w:divBdr>
        <w:top w:val="none" w:sz="0" w:space="0" w:color="auto"/>
        <w:left w:val="none" w:sz="0" w:space="0" w:color="auto"/>
        <w:bottom w:val="none" w:sz="0" w:space="0" w:color="auto"/>
        <w:right w:val="none" w:sz="0" w:space="0" w:color="auto"/>
      </w:divBdr>
    </w:div>
    <w:div w:id="2111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38d1a3d0a0edf508a2c449d6e52853ef">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5b26825e2e6c77983bb603c16a1710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3.xml><?xml version="1.0" encoding="utf-8"?>
<ds:datastoreItem xmlns:ds="http://schemas.openxmlformats.org/officeDocument/2006/customXml" ds:itemID="{C71D398E-97F3-4AFC-B772-0857EF392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547</Words>
  <Characters>2638</Characters>
  <Application>Microsoft Office Word</Application>
  <DocSecurity>0</DocSecurity>
  <Lines>175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21</cp:revision>
  <dcterms:created xsi:type="dcterms:W3CDTF">2026-01-30T12:21:00Z</dcterms:created>
  <dcterms:modified xsi:type="dcterms:W3CDTF">2026-01-30T15:17:00Z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