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70ED" w14:textId="77777777" w:rsidR="00DE101B" w:rsidRDefault="009C57C8" w:rsidP="00BA6BE1">
      <w:pPr>
        <w:tabs>
          <w:tab w:val="center" w:pos="4680"/>
        </w:tabs>
        <w:suppressAutoHyphens/>
        <w:jc w:val="center"/>
        <w:rPr>
          <w:rFonts w:ascii="Times New Roman" w:hAnsi="Times New Roman" w:cs="Times New Roman"/>
          <w:b/>
          <w:bCs/>
        </w:rPr>
      </w:pPr>
      <w:r>
        <w:rPr>
          <w:rFonts w:ascii="Times New Roman" w:hAnsi="Times New Roman" w:cs="Times New Roman"/>
          <w:b/>
          <w:bCs/>
        </w:rPr>
        <w:t>COMMERCIAL</w:t>
      </w:r>
    </w:p>
    <w:p w14:paraId="5E5F02FF" w14:textId="77777777" w:rsidR="00DE101B" w:rsidRDefault="009C57C8" w:rsidP="00BA6BE1">
      <w:pPr>
        <w:tabs>
          <w:tab w:val="center" w:pos="4680"/>
        </w:tabs>
        <w:suppressAutoHyphens/>
        <w:jc w:val="center"/>
        <w:rPr>
          <w:rFonts w:ascii="Times New Roman" w:hAnsi="Times New Roman" w:cs="Times New Roman"/>
          <w:b/>
          <w:bCs/>
        </w:rPr>
      </w:pPr>
      <w:r>
        <w:rPr>
          <w:rFonts w:ascii="Times New Roman" w:hAnsi="Times New Roman" w:cs="Times New Roman"/>
          <w:b/>
          <w:bCs/>
        </w:rPr>
        <w:t>MECHANICS' LIENS AND PERSONS IN POSSESSION</w:t>
      </w:r>
    </w:p>
    <w:p w14:paraId="7E02D4BD" w14:textId="77777777" w:rsidR="00DE101B" w:rsidRDefault="009C57C8" w:rsidP="00BA6BE1">
      <w:pPr>
        <w:tabs>
          <w:tab w:val="center" w:pos="4680"/>
        </w:tabs>
        <w:suppressAutoHyphens/>
        <w:jc w:val="center"/>
        <w:rPr>
          <w:rFonts w:ascii="Times New Roman" w:hAnsi="Times New Roman" w:cs="Times New Roman"/>
          <w:b/>
          <w:bCs/>
        </w:rPr>
      </w:pPr>
      <w:r>
        <w:rPr>
          <w:rFonts w:ascii="Times New Roman" w:hAnsi="Times New Roman" w:cs="Times New Roman"/>
          <w:b/>
          <w:bCs/>
        </w:rPr>
        <w:t>AFFIDAVIT</w:t>
      </w:r>
    </w:p>
    <w:p w14:paraId="4DA84A46" w14:textId="77777777" w:rsidR="00DE101B" w:rsidRDefault="00DE101B">
      <w:pPr>
        <w:tabs>
          <w:tab w:val="left" w:pos="-720"/>
        </w:tabs>
        <w:suppressAutoHyphens/>
        <w:rPr>
          <w:rFonts w:ascii="Times New Roman" w:hAnsi="Times New Roman" w:cs="Times New Roman"/>
          <w:sz w:val="22"/>
          <w:szCs w:val="22"/>
        </w:rPr>
      </w:pPr>
    </w:p>
    <w:p w14:paraId="4C3643C2" w14:textId="70D2F955" w:rsidR="00DE101B" w:rsidRDefault="009C57C8">
      <w:pPr>
        <w:tabs>
          <w:tab w:val="left" w:pos="-720"/>
        </w:tabs>
        <w:suppressAutoHyphens/>
        <w:rPr>
          <w:rFonts w:ascii="Times New Roman" w:hAnsi="Times New Roman" w:cs="Times New Roman"/>
          <w:sz w:val="22"/>
          <w:szCs w:val="22"/>
        </w:rPr>
      </w:pPr>
      <w:r>
        <w:rPr>
          <w:rFonts w:ascii="Times New Roman" w:hAnsi="Times New Roman" w:cs="Times New Roman"/>
          <w:sz w:val="22"/>
          <w:szCs w:val="22"/>
        </w:rPr>
        <w:t xml:space="preserve">PROPERTY IS LOCATED AT: </w:t>
      </w:r>
      <w:r w:rsidR="005D57EC">
        <w:rPr>
          <w:rFonts w:ascii="Times New Roman" w:hAnsi="Times New Roman" w:cs="Times New Roman"/>
          <w:noProof/>
          <w:sz w:val="22"/>
          <w:szCs w:val="22"/>
          <w:u w:val="single"/>
        </w:rPr>
        <w:t>________________________________________</w:t>
      </w:r>
    </w:p>
    <w:p w14:paraId="58D24BA2" w14:textId="77777777" w:rsidR="00DE101B" w:rsidRDefault="00DE101B">
      <w:pPr>
        <w:tabs>
          <w:tab w:val="left" w:pos="-720"/>
        </w:tabs>
        <w:suppressAutoHyphens/>
        <w:rPr>
          <w:rFonts w:ascii="Times New Roman" w:hAnsi="Times New Roman" w:cs="Times New Roman"/>
          <w:sz w:val="22"/>
          <w:szCs w:val="22"/>
        </w:rPr>
      </w:pPr>
    </w:p>
    <w:p w14:paraId="16AC5DBF" w14:textId="104A2C6A" w:rsidR="00DE101B" w:rsidRDefault="0006312F">
      <w:pPr>
        <w:tabs>
          <w:tab w:val="left" w:pos="-720"/>
        </w:tabs>
        <w:suppressAutoHyphens/>
        <w:rPr>
          <w:rFonts w:ascii="Times New Roman" w:hAnsi="Times New Roman" w:cs="Times New Roman"/>
          <w:sz w:val="22"/>
          <w:szCs w:val="22"/>
        </w:rPr>
      </w:pPr>
      <w:r>
        <w:rPr>
          <w:rFonts w:ascii="Times New Roman" w:hAnsi="Times New Roman" w:cs="Times New Roman"/>
          <w:sz w:val="22"/>
          <w:szCs w:val="22"/>
        </w:rPr>
        <w:t>Paramount Title Group LLC</w:t>
      </w:r>
      <w:r w:rsidR="009C57C8">
        <w:rPr>
          <w:rFonts w:ascii="Times New Roman" w:hAnsi="Times New Roman" w:cs="Times New Roman"/>
          <w:sz w:val="22"/>
          <w:szCs w:val="22"/>
        </w:rPr>
        <w:t xml:space="preserve"> (hereinafter the Company) has been asked to issue a Policy of Title Insurance which will not take exception to: (a) unrecorded matters which could be ascertained by an inspection of said property or by making inquiry of persons in possession thereof; and (b) mechanics' liens.  In consideration of such insurance, and </w:t>
      </w:r>
      <w:proofErr w:type="gramStart"/>
      <w:r w:rsidR="009C57C8">
        <w:rPr>
          <w:rFonts w:ascii="Times New Roman" w:hAnsi="Times New Roman" w:cs="Times New Roman"/>
          <w:sz w:val="22"/>
          <w:szCs w:val="22"/>
        </w:rPr>
        <w:t>in order to</w:t>
      </w:r>
      <w:proofErr w:type="gramEnd"/>
      <w:r w:rsidR="009C57C8">
        <w:rPr>
          <w:rFonts w:ascii="Times New Roman" w:hAnsi="Times New Roman" w:cs="Times New Roman"/>
          <w:sz w:val="22"/>
          <w:szCs w:val="22"/>
        </w:rPr>
        <w:t xml:space="preserve"> induce the Company to provide such insurance, the undersigned (hereinafter the Indemnitor) agrees to and undertakes the following obligations:</w:t>
      </w:r>
    </w:p>
    <w:p w14:paraId="6D951E55" w14:textId="77777777" w:rsidR="00DE101B" w:rsidRDefault="00DE101B">
      <w:pPr>
        <w:tabs>
          <w:tab w:val="left" w:pos="-720"/>
        </w:tabs>
        <w:suppressAutoHyphens/>
        <w:rPr>
          <w:rFonts w:ascii="Times New Roman" w:hAnsi="Times New Roman" w:cs="Times New Roman"/>
          <w:sz w:val="22"/>
          <w:szCs w:val="22"/>
        </w:rPr>
      </w:pPr>
    </w:p>
    <w:p w14:paraId="0CB99AB1" w14:textId="77777777" w:rsidR="00DE101B" w:rsidRDefault="009C57C8">
      <w:pPr>
        <w:tabs>
          <w:tab w:val="left" w:pos="-720"/>
        </w:tabs>
        <w:suppressAutoHyphens/>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Indemnitor agrees to indemnify the Company for any loss, cost or damage, including attorneys' fees, resulting from any mechanics' liens encumbering the property, or from any rights of tenants or parties in possession.</w:t>
      </w:r>
    </w:p>
    <w:p w14:paraId="47703CDC" w14:textId="77777777" w:rsidR="00DE101B" w:rsidRDefault="00DE101B">
      <w:pPr>
        <w:tabs>
          <w:tab w:val="left" w:pos="-720"/>
        </w:tabs>
        <w:suppressAutoHyphens/>
        <w:rPr>
          <w:rFonts w:ascii="Times New Roman" w:hAnsi="Times New Roman" w:cs="Times New Roman"/>
          <w:sz w:val="22"/>
          <w:szCs w:val="22"/>
        </w:rPr>
      </w:pPr>
    </w:p>
    <w:p w14:paraId="37DBA57B" w14:textId="77777777" w:rsidR="00DE101B" w:rsidRDefault="009C57C8">
      <w:pPr>
        <w:tabs>
          <w:tab w:val="left" w:pos="-720"/>
        </w:tabs>
        <w:suppressAutoHyphens/>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 xml:space="preserve">Indemnitor represents that he/she/it has no knowledge of any real estate licensee who may assert a </w:t>
      </w:r>
      <w:proofErr w:type="gramStart"/>
      <w:r>
        <w:rPr>
          <w:rFonts w:ascii="Times New Roman" w:hAnsi="Times New Roman" w:cs="Times New Roman"/>
          <w:sz w:val="22"/>
          <w:szCs w:val="22"/>
        </w:rPr>
        <w:t>lien</w:t>
      </w:r>
      <w:proofErr w:type="gramEnd"/>
      <w:r>
        <w:rPr>
          <w:rFonts w:ascii="Times New Roman" w:hAnsi="Times New Roman" w:cs="Times New Roman"/>
          <w:sz w:val="22"/>
          <w:szCs w:val="22"/>
        </w:rPr>
        <w:t xml:space="preserve"> against the property based on non-payment of professional services rendered by the licensee to facilitate the sale of the property.</w:t>
      </w:r>
    </w:p>
    <w:p w14:paraId="00682632" w14:textId="77777777" w:rsidR="00DE101B" w:rsidRDefault="00DE101B">
      <w:pPr>
        <w:tabs>
          <w:tab w:val="left" w:pos="-720"/>
        </w:tabs>
        <w:suppressAutoHyphens/>
        <w:rPr>
          <w:rFonts w:ascii="Times New Roman" w:hAnsi="Times New Roman" w:cs="Times New Roman"/>
          <w:sz w:val="22"/>
          <w:szCs w:val="22"/>
        </w:rPr>
      </w:pPr>
    </w:p>
    <w:p w14:paraId="368DFCB8" w14:textId="77777777" w:rsidR="00DE101B" w:rsidRDefault="009C57C8">
      <w:pPr>
        <w:tabs>
          <w:tab w:val="left" w:pos="-720"/>
        </w:tabs>
        <w:suppressAutoHyphens/>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In the event any lien, claim or action arises as indemnified against herein, is filed, recorded, made or commenced with respect to the property, Indemnitor shall upon written demand cause such lien, claim or action to be removed, terminated, satisfied, released or otherwise disposed of in a form and manner satisfactory to the Company.</w:t>
      </w:r>
    </w:p>
    <w:p w14:paraId="0024ED4D" w14:textId="77777777" w:rsidR="00DE101B" w:rsidRDefault="00DE101B">
      <w:pPr>
        <w:tabs>
          <w:tab w:val="left" w:pos="-720"/>
        </w:tabs>
        <w:suppressAutoHyphens/>
        <w:rPr>
          <w:rFonts w:ascii="Times New Roman" w:hAnsi="Times New Roman" w:cs="Times New Roman"/>
          <w:sz w:val="22"/>
          <w:szCs w:val="22"/>
        </w:rPr>
      </w:pPr>
    </w:p>
    <w:p w14:paraId="23B0454B" w14:textId="77777777" w:rsidR="00DE101B" w:rsidRDefault="009C57C8">
      <w:pPr>
        <w:tabs>
          <w:tab w:val="left" w:pos="-720"/>
        </w:tabs>
        <w:suppressAutoHyphens/>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If within ten (10) days after written demand, Indemnitor has unreasonably failed to cause any lien, claim or action to be removed, terminated, satisfied, released or discharged, Indemnitor agrees to reimburse and repay in full any reasonable costs and expenses incurred by the Company as a result of any reasonable action taken by the Company to extinguish such lien, claim or action.</w:t>
      </w:r>
    </w:p>
    <w:p w14:paraId="3C5F0911" w14:textId="77777777" w:rsidR="00DE101B" w:rsidRDefault="00DE101B">
      <w:pPr>
        <w:tabs>
          <w:tab w:val="left" w:pos="-720"/>
        </w:tabs>
        <w:suppressAutoHyphens/>
        <w:rPr>
          <w:rFonts w:ascii="Times New Roman" w:hAnsi="Times New Roman" w:cs="Times New Roman"/>
          <w:sz w:val="22"/>
          <w:szCs w:val="22"/>
        </w:rPr>
      </w:pPr>
    </w:p>
    <w:p w14:paraId="24EBA998" w14:textId="77777777" w:rsidR="00DE101B" w:rsidRDefault="009C57C8">
      <w:pPr>
        <w:tabs>
          <w:tab w:val="left" w:pos="-720"/>
        </w:tabs>
        <w:suppressAutoHyphens/>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Indemnitor further represents that there are no tenants or persons in possession other than the following:</w:t>
      </w:r>
      <w:r w:rsidR="00C72221">
        <w:rPr>
          <w:rFonts w:ascii="Times New Roman" w:hAnsi="Times New Roman" w:cs="Times New Roman"/>
          <w:sz w:val="22"/>
          <w:szCs w:val="22"/>
        </w:rPr>
        <w:t xml:space="preserve"> </w:t>
      </w:r>
      <w:r>
        <w:rPr>
          <w:rFonts w:ascii="Times New Roman" w:hAnsi="Times New Roman" w:cs="Times New Roman"/>
          <w:sz w:val="22"/>
          <w:szCs w:val="22"/>
        </w:rPr>
        <w:t>___________________________________________________________________________</w:t>
      </w:r>
    </w:p>
    <w:p w14:paraId="7FD5EC94" w14:textId="77777777" w:rsidR="00DE101B" w:rsidRDefault="00DE101B">
      <w:pPr>
        <w:tabs>
          <w:tab w:val="left" w:pos="-720"/>
        </w:tabs>
        <w:suppressAutoHyphens/>
        <w:rPr>
          <w:rFonts w:ascii="Times New Roman" w:hAnsi="Times New Roman" w:cs="Times New Roman"/>
          <w:sz w:val="22"/>
          <w:szCs w:val="22"/>
        </w:rPr>
      </w:pPr>
    </w:p>
    <w:p w14:paraId="4CE1EB17" w14:textId="77777777" w:rsidR="00DE101B" w:rsidRDefault="009C57C8" w:rsidP="00295A5A">
      <w:pPr>
        <w:tabs>
          <w:tab w:val="left" w:pos="-720"/>
        </w:tabs>
        <w:suppressAutoHyphens/>
        <w:ind w:left="5760" w:hanging="5760"/>
        <w:rPr>
          <w:rFonts w:ascii="Times New Roman" w:hAnsi="Times New Roman" w:cs="Times New Roman"/>
          <w:sz w:val="22"/>
          <w:szCs w:val="22"/>
        </w:rPr>
      </w:pPr>
      <w:r>
        <w:rPr>
          <w:rFonts w:ascii="Times New Roman" w:hAnsi="Times New Roman" w:cs="Times New Roman"/>
          <w:sz w:val="22"/>
          <w:szCs w:val="22"/>
        </w:rPr>
        <w:t>Dated: _________________________________</w:t>
      </w:r>
      <w:r>
        <w:rPr>
          <w:rFonts w:ascii="Times New Roman" w:hAnsi="Times New Roman" w:cs="Times New Roman"/>
          <w:sz w:val="22"/>
          <w:szCs w:val="22"/>
        </w:rPr>
        <w:tab/>
      </w:r>
      <w:proofErr w:type="gramStart"/>
      <w:r>
        <w:rPr>
          <w:rFonts w:ascii="Times New Roman" w:hAnsi="Times New Roman" w:cs="Times New Roman"/>
          <w:sz w:val="22"/>
          <w:szCs w:val="22"/>
        </w:rPr>
        <w:t>By</w:t>
      </w:r>
      <w:proofErr w:type="gramEnd"/>
      <w:r>
        <w:rPr>
          <w:rFonts w:ascii="Times New Roman" w:hAnsi="Times New Roman" w:cs="Times New Roman"/>
          <w:sz w:val="22"/>
          <w:szCs w:val="22"/>
        </w:rPr>
        <w:t>: ________________________</w:t>
      </w:r>
    </w:p>
    <w:p w14:paraId="1204BEFB" w14:textId="77777777" w:rsidR="00295A5A" w:rsidRDefault="009C57C8" w:rsidP="00295A5A">
      <w:pPr>
        <w:tabs>
          <w:tab w:val="left" w:pos="-720"/>
        </w:tabs>
        <w:suppressAutoHyphens/>
        <w:ind w:left="5760"/>
        <w:rPr>
          <w:rFonts w:ascii="Times New Roman" w:hAnsi="Times New Roman" w:cs="Times New Roman"/>
          <w:sz w:val="22"/>
          <w:szCs w:val="22"/>
        </w:rPr>
      </w:pPr>
      <w:r>
        <w:rPr>
          <w:rFonts w:ascii="Times New Roman" w:hAnsi="Times New Roman" w:cs="Times New Roman"/>
          <w:sz w:val="22"/>
          <w:szCs w:val="22"/>
        </w:rPr>
        <w:t>Name: _____________________</w:t>
      </w:r>
    </w:p>
    <w:p w14:paraId="5B1F4CB1" w14:textId="77777777" w:rsidR="00295A5A" w:rsidRDefault="009C57C8" w:rsidP="00295A5A">
      <w:pPr>
        <w:tabs>
          <w:tab w:val="left" w:pos="-720"/>
        </w:tabs>
        <w:suppressAutoHyphens/>
        <w:ind w:left="5760"/>
        <w:rPr>
          <w:rFonts w:ascii="Times New Roman" w:hAnsi="Times New Roman" w:cs="Times New Roman"/>
          <w:sz w:val="22"/>
          <w:szCs w:val="22"/>
        </w:rPr>
      </w:pPr>
      <w:r>
        <w:rPr>
          <w:rFonts w:ascii="Times New Roman" w:hAnsi="Times New Roman" w:cs="Times New Roman"/>
          <w:sz w:val="22"/>
          <w:szCs w:val="22"/>
        </w:rPr>
        <w:t>Title: ______________________</w:t>
      </w:r>
    </w:p>
    <w:p w14:paraId="5ACE1444" w14:textId="77777777" w:rsidR="00295A5A" w:rsidRDefault="00295A5A" w:rsidP="00295A5A">
      <w:pPr>
        <w:tabs>
          <w:tab w:val="left" w:pos="-720"/>
        </w:tabs>
        <w:suppressAutoHyphens/>
        <w:rPr>
          <w:rFonts w:ascii="Times New Roman" w:hAnsi="Times New Roman" w:cs="Times New Roman"/>
          <w:sz w:val="22"/>
          <w:szCs w:val="22"/>
        </w:rPr>
      </w:pPr>
    </w:p>
    <w:p w14:paraId="2EEC591C" w14:textId="77777777" w:rsidR="00295A5A" w:rsidRDefault="009C57C8" w:rsidP="00295A5A">
      <w:pPr>
        <w:tabs>
          <w:tab w:val="left" w:pos="-720"/>
        </w:tabs>
        <w:suppressAutoHyphens/>
        <w:rPr>
          <w:rFonts w:ascii="Times New Roman" w:hAnsi="Times New Roman" w:cs="Times New Roman"/>
          <w:sz w:val="22"/>
          <w:szCs w:val="22"/>
        </w:rPr>
      </w:pPr>
      <w:r>
        <w:rPr>
          <w:rFonts w:ascii="Times New Roman" w:hAnsi="Times New Roman" w:cs="Times New Roman"/>
          <w:sz w:val="22"/>
          <w:szCs w:val="22"/>
        </w:rPr>
        <w:t>__________________________________________</w:t>
      </w:r>
    </w:p>
    <w:p w14:paraId="3C2349EF" w14:textId="77777777" w:rsidR="00295A5A" w:rsidRDefault="009C57C8" w:rsidP="00295A5A">
      <w:pPr>
        <w:tabs>
          <w:tab w:val="left" w:pos="-720"/>
        </w:tabs>
        <w:suppressAutoHyphens/>
        <w:rPr>
          <w:rFonts w:ascii="Times New Roman" w:hAnsi="Times New Roman" w:cs="Times New Roman"/>
          <w:sz w:val="22"/>
          <w:szCs w:val="22"/>
        </w:rPr>
      </w:pPr>
      <w:r>
        <w:rPr>
          <w:rFonts w:ascii="Times New Roman" w:hAnsi="Times New Roman" w:cs="Times New Roman"/>
          <w:sz w:val="22"/>
          <w:szCs w:val="22"/>
        </w:rPr>
        <w:t>Witness</w:t>
      </w:r>
    </w:p>
    <w:p w14:paraId="30D82998" w14:textId="77777777" w:rsidR="00BA6BE1" w:rsidRDefault="00BA6BE1">
      <w:pPr>
        <w:tabs>
          <w:tab w:val="left" w:pos="-720"/>
        </w:tabs>
        <w:suppressAutoHyphens/>
        <w:rPr>
          <w:rFonts w:ascii="Times New Roman" w:hAnsi="Times New Roman" w:cs="Times New Roman"/>
          <w:sz w:val="22"/>
          <w:szCs w:val="22"/>
        </w:rPr>
      </w:pPr>
    </w:p>
    <w:p w14:paraId="00ED78B8" w14:textId="4D89A9DE" w:rsidR="00DE101B" w:rsidRDefault="009C57C8">
      <w:pPr>
        <w:tabs>
          <w:tab w:val="left" w:pos="-720"/>
        </w:tabs>
        <w:suppressAutoHyphens/>
        <w:rPr>
          <w:rFonts w:ascii="Times New Roman" w:hAnsi="Times New Roman" w:cs="Times New Roman"/>
          <w:sz w:val="22"/>
          <w:szCs w:val="22"/>
        </w:rPr>
      </w:pPr>
      <w:bookmarkStart w:id="0" w:name="notary_jurat_block|1"/>
      <w:r>
        <w:rPr>
          <w:rFonts w:ascii="Times New Roman" w:hAnsi="Times New Roman" w:cs="Times New Roman"/>
          <w:noProof/>
          <w:sz w:val="22"/>
          <w:szCs w:val="22"/>
        </w:rPr>
        <w:t xml:space="preserve">STATE OF </w:t>
      </w:r>
      <w:r>
        <w:rPr>
          <w:rFonts w:ascii="Times New Roman" w:hAnsi="Times New Roman" w:cs="Times New Roman"/>
          <w:noProof/>
          <w:sz w:val="22"/>
          <w:szCs w:val="22"/>
        </w:rPr>
        <w:br/>
        <w:t xml:space="preserve">COUNTY OF </w:t>
      </w:r>
      <w:r>
        <w:rPr>
          <w:rFonts w:ascii="Times New Roman" w:hAnsi="Times New Roman" w:cs="Times New Roman"/>
          <w:noProof/>
          <w:sz w:val="22"/>
          <w:szCs w:val="22"/>
        </w:rPr>
        <w:br/>
      </w:r>
      <w:r>
        <w:rPr>
          <w:rFonts w:ascii="Times New Roman" w:hAnsi="Times New Roman" w:cs="Times New Roman"/>
          <w:noProof/>
          <w:sz w:val="22"/>
          <w:szCs w:val="22"/>
        </w:rPr>
        <w:br/>
        <w:t>Sworn to (or affirmed) and subscribed before me this _____ day of __________, 20___, by _____________________________________________.</w:t>
      </w:r>
      <w:r>
        <w:rPr>
          <w:rFonts w:ascii="Times New Roman" w:hAnsi="Times New Roman" w:cs="Times New Roman"/>
          <w:noProof/>
          <w:sz w:val="22"/>
          <w:szCs w:val="22"/>
        </w:rPr>
        <w:br/>
      </w:r>
      <w:r>
        <w:rPr>
          <w:rFonts w:ascii="Times New Roman" w:hAnsi="Times New Roman" w:cs="Times New Roman"/>
          <w:noProof/>
          <w:sz w:val="22"/>
          <w:szCs w:val="22"/>
        </w:rPr>
        <w:br/>
        <w:t>______________________________</w:t>
      </w:r>
      <w:r>
        <w:rPr>
          <w:rFonts w:ascii="Times New Roman" w:hAnsi="Times New Roman" w:cs="Times New Roman"/>
          <w:noProof/>
          <w:sz w:val="22"/>
          <w:szCs w:val="22"/>
        </w:rPr>
        <w:br/>
        <w:t>Notary Public</w:t>
      </w:r>
      <w:r>
        <w:rPr>
          <w:rFonts w:ascii="Times New Roman" w:hAnsi="Times New Roman" w:cs="Times New Roman"/>
          <w:noProof/>
          <w:sz w:val="22"/>
          <w:szCs w:val="22"/>
        </w:rPr>
        <w:br/>
        <w:t>My Commission expires: _____________, 20___</w:t>
      </w:r>
      <w:bookmarkEnd w:id="0"/>
      <w:r>
        <w:rPr>
          <w:rFonts w:ascii="Times New Roman" w:hAnsi="Times New Roman" w:cs="Times New Roman"/>
          <w:noProof/>
          <w:sz w:val="22"/>
          <w:szCs w:val="22"/>
        </w:rPr>
        <w:t>​​</w:t>
      </w:r>
    </w:p>
    <w:sectPr w:rsidR="00DE101B" w:rsidSect="00BA6BE1">
      <w:headerReference w:type="default" r:id="rId6"/>
      <w:footerReference w:type="default" r:id="rId7"/>
      <w:endnotePr>
        <w:numFmt w:val="decimal"/>
      </w:endnotePr>
      <w:pgSz w:w="12240" w:h="15840"/>
      <w:pgMar w:top="518" w:right="720" w:bottom="720" w:left="720" w:header="518" w:footer="297" w:gutter="0"/>
      <w:pgNumType w:start="1"/>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6A9C" w14:textId="77777777" w:rsidR="003B4AB1" w:rsidRDefault="003B4AB1">
      <w:pPr>
        <w:spacing w:line="20" w:lineRule="exact"/>
        <w:rPr>
          <w:sz w:val="24"/>
          <w:szCs w:val="24"/>
        </w:rPr>
      </w:pPr>
    </w:p>
  </w:endnote>
  <w:endnote w:type="continuationSeparator" w:id="0">
    <w:p w14:paraId="20E2B81B" w14:textId="77777777" w:rsidR="003B4AB1" w:rsidRDefault="003B4AB1">
      <w:r>
        <w:rPr>
          <w:sz w:val="24"/>
          <w:szCs w:val="24"/>
        </w:rPr>
        <w:t xml:space="preserve"> </w:t>
      </w:r>
    </w:p>
  </w:endnote>
  <w:endnote w:type="continuationNotice" w:id="1">
    <w:p w14:paraId="6A2AA8A0" w14:textId="77777777" w:rsidR="003B4AB1" w:rsidRDefault="003B4AB1">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F607" w14:textId="77777777" w:rsidR="00BA6BE1" w:rsidRDefault="009C57C8">
    <w:pPr>
      <w:pStyle w:val="Footer"/>
    </w:pPr>
    <w:r>
      <w:rPr>
        <w:rFonts w:ascii="Times New Roman" w:hAnsi="Times New Roman" w:cs="Times New Roman"/>
        <w:sz w:val="22"/>
        <w:szCs w:val="22"/>
      </w:rPr>
      <w:t>11/2015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B245" w14:textId="77777777" w:rsidR="003B4AB1" w:rsidRDefault="003B4AB1">
      <w:r>
        <w:rPr>
          <w:sz w:val="24"/>
          <w:szCs w:val="24"/>
        </w:rPr>
        <w:separator/>
      </w:r>
    </w:p>
  </w:footnote>
  <w:footnote w:type="continuationSeparator" w:id="0">
    <w:p w14:paraId="572D56F4" w14:textId="77777777" w:rsidR="003B4AB1" w:rsidRDefault="003B4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DA3D" w14:textId="77777777" w:rsidR="00BA6BE1" w:rsidRDefault="00BA6BE1" w:rsidP="00BA6BE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E"/>
    <w:rsid w:val="00012B91"/>
    <w:rsid w:val="0002737E"/>
    <w:rsid w:val="0006312F"/>
    <w:rsid w:val="00092831"/>
    <w:rsid w:val="00176FEE"/>
    <w:rsid w:val="001E2B07"/>
    <w:rsid w:val="00255E65"/>
    <w:rsid w:val="00261092"/>
    <w:rsid w:val="00262EAD"/>
    <w:rsid w:val="00275765"/>
    <w:rsid w:val="00295A5A"/>
    <w:rsid w:val="003505A6"/>
    <w:rsid w:val="003B4AB1"/>
    <w:rsid w:val="005D57EC"/>
    <w:rsid w:val="007478E3"/>
    <w:rsid w:val="007618B9"/>
    <w:rsid w:val="00790518"/>
    <w:rsid w:val="009A7B60"/>
    <w:rsid w:val="009C57C8"/>
    <w:rsid w:val="009F2029"/>
    <w:rsid w:val="00B16016"/>
    <w:rsid w:val="00BA6BE1"/>
    <w:rsid w:val="00C72221"/>
    <w:rsid w:val="00D757FF"/>
    <w:rsid w:val="00DE101B"/>
    <w:rsid w:val="00DF5C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15479"/>
  <w15:chartTrackingRefBased/>
  <w15:docId w15:val="{FFF10D13-2705-3244-B614-53D5EB95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Cs w:val="24"/>
    </w:rPr>
  </w:style>
  <w:style w:type="character" w:customStyle="1" w:styleId="EquationCaption">
    <w:name w:val="_Equation Caption"/>
  </w:style>
  <w:style w:type="paragraph" w:styleId="Header">
    <w:name w:val="header"/>
    <w:basedOn w:val="Normal"/>
    <w:link w:val="HeaderChar"/>
    <w:rsid w:val="00BA6BE1"/>
    <w:pPr>
      <w:tabs>
        <w:tab w:val="center" w:pos="4680"/>
        <w:tab w:val="right" w:pos="9360"/>
      </w:tabs>
    </w:pPr>
  </w:style>
  <w:style w:type="character" w:customStyle="1" w:styleId="HeaderChar">
    <w:name w:val="Header Char"/>
    <w:basedOn w:val="DefaultParagraphFont"/>
    <w:link w:val="Header"/>
    <w:rsid w:val="00BA6BE1"/>
    <w:rPr>
      <w:rFonts w:ascii="Courier New" w:hAnsi="Courier New" w:cs="Courier New"/>
    </w:rPr>
  </w:style>
  <w:style w:type="paragraph" w:styleId="Footer">
    <w:name w:val="footer"/>
    <w:basedOn w:val="Normal"/>
    <w:link w:val="FooterChar"/>
    <w:rsid w:val="00BA6BE1"/>
    <w:pPr>
      <w:tabs>
        <w:tab w:val="center" w:pos="4680"/>
        <w:tab w:val="right" w:pos="9360"/>
      </w:tabs>
    </w:pPr>
  </w:style>
  <w:style w:type="character" w:customStyle="1" w:styleId="FooterChar">
    <w:name w:val="Footer Char"/>
    <w:basedOn w:val="DefaultParagraphFont"/>
    <w:link w:val="Footer"/>
    <w:rsid w:val="00BA6BE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2087</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_FIRST AMERICAN TITLE INSURANCE COMPANY</vt:lpstr>
    </vt:vector>
  </TitlesOfParts>
  <Company>First American Title</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_FIRST AMERICAN TITLE INSURANCE COMPANY</dc:title>
  <dc:creator>Lori A. Rice</dc:creator>
  <cp:lastModifiedBy>Pearl Stendig</cp:lastModifiedBy>
  <cp:revision>2</cp:revision>
  <cp:lastPrinted>2015-11-25T01:45:00Z</cp:lastPrinted>
  <dcterms:created xsi:type="dcterms:W3CDTF">2026-05-05T00:15:00Z</dcterms:created>
  <dcterms:modified xsi:type="dcterms:W3CDTF">2026-05-05T00:15:00Z</dcterms:modified>
</cp:coreProperties>
</file>