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Privacy Policy</w:t>
      </w:r>
    </w:p>
    <w:p w:rsidR="00000000" w:rsidDel="00000000" w:rsidP="00000000" w:rsidRDefault="00000000" w:rsidRPr="00000000" w14:paraId="00000004">
      <w:pPr>
        <w:jc w:val="left"/>
        <w:rPr>
          <w:rFonts w:ascii="Roboto" w:cs="Roboto" w:eastAsia="Roboto" w:hAnsi="Roboto"/>
          <w:b w:val="1"/>
          <w:bCs w:val="1"/>
          <w:sz w:val="28"/>
          <w:szCs w:val="28"/>
        </w:rPr>
      </w:pPr>
      <w:r w:rsidDel="00000000" w:rsidR="00000000" w:rsidRPr="00000000">
        <w:rPr>
          <w:rtl w:val="0"/>
        </w:rPr>
      </w:r>
    </w:p>
    <w:p w:rsidR="00000000" w:rsidDel="00000000" w:rsidP="00000000" w:rsidRDefault="00000000" w:rsidRPr="00000000" w14:paraId="00000005">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Overview</w:t>
      </w:r>
    </w:p>
    <w:p w:rsidR="00000000" w:rsidDel="00000000" w:rsidP="00000000" w:rsidRDefault="00000000" w:rsidRPr="00000000" w14:paraId="00000006">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Privacy Policy (hereinafter - “</w:t>
      </w:r>
      <w:r w:rsidDel="00000000" w:rsidR="00000000" w:rsidRPr="00000000">
        <w:rPr>
          <w:rFonts w:ascii="Roboto" w:cs="Roboto" w:eastAsia="Roboto" w:hAnsi="Roboto"/>
          <w:b w:val="1"/>
          <w:bCs w:val="1"/>
          <w:sz w:val="24"/>
          <w:szCs w:val="24"/>
          <w:rtl w:val="0"/>
        </w:rPr>
        <w:t xml:space="preserve">Policy</w:t>
      </w:r>
      <w:r w:rsidDel="00000000" w:rsidR="00000000" w:rsidRPr="00000000">
        <w:rPr>
          <w:rFonts w:ascii="Roboto" w:cs="Roboto" w:eastAsia="Roboto" w:hAnsi="Roboto"/>
          <w:sz w:val="24"/>
          <w:szCs w:val="24"/>
          <w:rtl w:val="0"/>
        </w:rPr>
        <w:t xml:space="preserve">”) is adopted by </w:t>
      </w:r>
      <w:r w:rsidDel="00000000" w:rsidR="00000000" w:rsidRPr="00000000">
        <w:rPr>
          <w:rFonts w:ascii="Roboto" w:cs="Roboto" w:eastAsia="Roboto" w:hAnsi="Roboto"/>
          <w:color w:val="0d0d0d"/>
          <w:sz w:val="24"/>
          <w:szCs w:val="24"/>
          <w:rtl w:val="0"/>
        </w:rPr>
        <w:t xml:space="preserve">Paycific Limited LLC, a company with its registered address at 1001 S Main Street, STE 500, Kalispell, MT 59901, USA, State Registered number: C1630247, MSB Registration Number: 31000333602156</w:t>
      </w:r>
      <w:r w:rsidDel="00000000" w:rsidR="00000000" w:rsidRPr="00000000">
        <w:rPr>
          <w:rFonts w:ascii="Roboto" w:cs="Roboto" w:eastAsia="Roboto" w:hAnsi="Roboto"/>
          <w:sz w:val="24"/>
          <w:szCs w:val="24"/>
          <w:rtl w:val="0"/>
        </w:rPr>
        <w:t xml:space="preserve"> (hereinafter - “</w:t>
      </w:r>
      <w:r w:rsidDel="00000000" w:rsidR="00000000" w:rsidRPr="00000000">
        <w:rPr>
          <w:rFonts w:ascii="Roboto" w:cs="Roboto" w:eastAsia="Roboto" w:hAnsi="Roboto"/>
          <w:b w:val="1"/>
          <w:bCs w:val="1"/>
          <w:sz w:val="24"/>
          <w:szCs w:val="24"/>
          <w:rtl w:val="0"/>
        </w:rPr>
        <w:t xml:space="preserve">Company</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rtl w:val="0"/>
        </w:rPr>
        <w:t xml:space="preserve">We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rtl w:val="0"/>
        </w:rPr>
        <w:t xml:space="preserve">Our</w:t>
      </w:r>
      <w:r w:rsidDel="00000000" w:rsidR="00000000" w:rsidRPr="00000000">
        <w:rPr>
          <w:rFonts w:ascii="Roboto" w:cs="Roboto" w:eastAsia="Roboto" w:hAnsi="Roboto"/>
          <w:sz w:val="24"/>
          <w:szCs w:val="24"/>
          <w:rtl w:val="0"/>
        </w:rPr>
        <w:t xml:space="preserve">” or “</w:t>
      </w:r>
      <w:r w:rsidDel="00000000" w:rsidR="00000000" w:rsidRPr="00000000">
        <w:rPr>
          <w:rFonts w:ascii="Roboto" w:cs="Roboto" w:eastAsia="Roboto" w:hAnsi="Roboto"/>
          <w:b w:val="1"/>
          <w:bCs w:val="1"/>
          <w:sz w:val="24"/>
          <w:szCs w:val="24"/>
          <w:rtl w:val="0"/>
        </w:rPr>
        <w:t xml:space="preserve">Us</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0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explains how the Company collects, uses, discloses, retains and protects information relating to persons who access or use the Company’s website, submit an inbound request, communicate with the Company, or otherwise interact with the Company in connection with its services.</w:t>
      </w:r>
    </w:p>
    <w:p w:rsidR="00000000" w:rsidDel="00000000" w:rsidP="00000000" w:rsidRDefault="00000000" w:rsidRPr="00000000" w14:paraId="0000000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is registered with the Financial Crimes Enforcement Network (hereinafter - “</w:t>
      </w:r>
      <w:r w:rsidDel="00000000" w:rsidR="00000000" w:rsidRPr="00000000">
        <w:rPr>
          <w:rFonts w:ascii="Roboto" w:cs="Roboto" w:eastAsia="Roboto" w:hAnsi="Roboto"/>
          <w:b w:val="1"/>
          <w:bCs w:val="1"/>
          <w:sz w:val="24"/>
          <w:szCs w:val="24"/>
          <w:rtl w:val="0"/>
        </w:rPr>
        <w:t xml:space="preserve">FinCEN</w:t>
      </w:r>
      <w:r w:rsidDel="00000000" w:rsidR="00000000" w:rsidRPr="00000000">
        <w:rPr>
          <w:rFonts w:ascii="Roboto" w:cs="Roboto" w:eastAsia="Roboto" w:hAnsi="Roboto"/>
          <w:sz w:val="24"/>
          <w:szCs w:val="24"/>
          <w:rtl w:val="0"/>
        </w:rPr>
        <w:t xml:space="preserve">”) as a money services business (hereinafter - “</w:t>
      </w:r>
      <w:r w:rsidDel="00000000" w:rsidR="00000000" w:rsidRPr="00000000">
        <w:rPr>
          <w:rFonts w:ascii="Roboto" w:cs="Roboto" w:eastAsia="Roboto" w:hAnsi="Roboto"/>
          <w:b w:val="1"/>
          <w:bCs w:val="1"/>
          <w:sz w:val="24"/>
          <w:szCs w:val="24"/>
          <w:rtl w:val="0"/>
        </w:rPr>
        <w:t xml:space="preserve">MSB</w:t>
      </w:r>
      <w:r w:rsidDel="00000000" w:rsidR="00000000" w:rsidRPr="00000000">
        <w:rPr>
          <w:rFonts w:ascii="Roboto" w:cs="Roboto" w:eastAsia="Roboto" w:hAnsi="Roboto"/>
          <w:sz w:val="24"/>
          <w:szCs w:val="24"/>
          <w:rtl w:val="0"/>
        </w:rPr>
        <w:t xml:space="preserve">”) and is subject to applicable U.S. anti-money laundering (hereinafter - “</w:t>
      </w:r>
      <w:r w:rsidDel="00000000" w:rsidR="00000000" w:rsidRPr="00000000">
        <w:rPr>
          <w:rFonts w:ascii="Roboto" w:cs="Roboto" w:eastAsia="Roboto" w:hAnsi="Roboto"/>
          <w:b w:val="1"/>
          <w:bCs w:val="1"/>
          <w:sz w:val="24"/>
          <w:szCs w:val="24"/>
          <w:rtl w:val="0"/>
        </w:rPr>
        <w:t xml:space="preserve">AML</w:t>
      </w:r>
      <w:r w:rsidDel="00000000" w:rsidR="00000000" w:rsidRPr="00000000">
        <w:rPr>
          <w:rFonts w:ascii="Roboto" w:cs="Roboto" w:eastAsia="Roboto" w:hAnsi="Roboto"/>
          <w:sz w:val="24"/>
          <w:szCs w:val="24"/>
          <w:rtl w:val="0"/>
        </w:rPr>
        <w:t xml:space="preserve">”), counter-financing of terrorism (hereinafter - “</w:t>
      </w:r>
      <w:r w:rsidDel="00000000" w:rsidR="00000000" w:rsidRPr="00000000">
        <w:rPr>
          <w:rFonts w:ascii="Roboto" w:cs="Roboto" w:eastAsia="Roboto" w:hAnsi="Roboto"/>
          <w:b w:val="1"/>
          <w:bCs w:val="1"/>
          <w:sz w:val="24"/>
          <w:szCs w:val="24"/>
          <w:rtl w:val="0"/>
        </w:rPr>
        <w:t xml:space="preserve">CFT</w:t>
      </w:r>
      <w:r w:rsidDel="00000000" w:rsidR="00000000" w:rsidRPr="00000000">
        <w:rPr>
          <w:rFonts w:ascii="Roboto" w:cs="Roboto" w:eastAsia="Roboto" w:hAnsi="Roboto"/>
          <w:sz w:val="24"/>
          <w:szCs w:val="24"/>
          <w:rtl w:val="0"/>
        </w:rPr>
        <w:t xml:space="preserve">”), sanctions, recordkeeping, reporting, financial privacy and information security requirements.</w:t>
      </w:r>
    </w:p>
    <w:p w:rsidR="00000000" w:rsidDel="00000000" w:rsidP="00000000" w:rsidRDefault="00000000" w:rsidRPr="00000000" w14:paraId="0000000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Company’s website, available at </w:t>
      </w:r>
      <w:hyperlink r:id="rId6">
        <w:r w:rsidDel="00000000" w:rsidR="00000000" w:rsidRPr="00000000">
          <w:rPr>
            <w:rFonts w:ascii="Roboto" w:cs="Roboto" w:eastAsia="Roboto" w:hAnsi="Roboto"/>
            <w:color w:val="1155cc"/>
            <w:sz w:val="24"/>
            <w:szCs w:val="24"/>
            <w:u w:val="single"/>
            <w:rtl w:val="0"/>
          </w:rPr>
          <w:t xml:space="preserve">paycific.io</w:t>
        </w:r>
      </w:hyperlink>
      <w:r w:rsidDel="00000000" w:rsidR="00000000" w:rsidRPr="00000000">
        <w:rPr>
          <w:rFonts w:ascii="Roboto" w:cs="Roboto" w:eastAsia="Roboto" w:hAnsi="Roboto"/>
          <w:sz w:val="24"/>
          <w:szCs w:val="24"/>
          <w:rtl w:val="0"/>
        </w:rPr>
        <w:t xml:space="preserve"> (hereinafter - “</w:t>
      </w:r>
      <w:r w:rsidDel="00000000" w:rsidR="00000000" w:rsidRPr="00000000">
        <w:rPr>
          <w:rFonts w:ascii="Roboto" w:cs="Roboto" w:eastAsia="Roboto" w:hAnsi="Roboto"/>
          <w:b w:val="1"/>
          <w:bCs w:val="1"/>
          <w:sz w:val="24"/>
          <w:szCs w:val="24"/>
          <w:rtl w:val="0"/>
        </w:rPr>
        <w:t xml:space="preserve">Website</w:t>
      </w:r>
      <w:r w:rsidDel="00000000" w:rsidR="00000000" w:rsidRPr="00000000">
        <w:rPr>
          <w:rFonts w:ascii="Roboto" w:cs="Roboto" w:eastAsia="Roboto" w:hAnsi="Roboto"/>
          <w:sz w:val="24"/>
          <w:szCs w:val="24"/>
          <w:rtl w:val="0"/>
        </w:rPr>
        <w:t xml:space="preserve">”), does not itself execute, settle or complete transactions automatically. The Website may allow a person to submit an inbound request regarding a potential over-the-counter (hereinafter - “</w:t>
      </w:r>
      <w:r w:rsidDel="00000000" w:rsidR="00000000" w:rsidRPr="00000000">
        <w:rPr>
          <w:rFonts w:ascii="Roboto" w:cs="Roboto" w:eastAsia="Roboto" w:hAnsi="Roboto"/>
          <w:b w:val="1"/>
          <w:bCs w:val="1"/>
          <w:sz w:val="24"/>
          <w:szCs w:val="24"/>
          <w:rtl w:val="0"/>
        </w:rPr>
        <w:t xml:space="preserve">OTC</w:t>
      </w:r>
      <w:r w:rsidDel="00000000" w:rsidR="00000000" w:rsidRPr="00000000">
        <w:rPr>
          <w:rFonts w:ascii="Roboto" w:cs="Roboto" w:eastAsia="Roboto" w:hAnsi="Roboto"/>
          <w:sz w:val="24"/>
          <w:szCs w:val="24"/>
          <w:rtl w:val="0"/>
        </w:rPr>
        <w:t xml:space="preserve">”) virtual currency transaction. Any service may be provided only after eligibility review, KYC/KYB checks, AML and sanctions screening, and acceptance of an individual offer by the </w:t>
      </w:r>
      <w:r w:rsidDel="00000000" w:rsidR="00000000" w:rsidRPr="00000000">
        <w:rPr>
          <w:rFonts w:ascii="Roboto" w:cs="Roboto" w:eastAsia="Roboto" w:hAnsi="Roboto"/>
          <w:sz w:val="24"/>
          <w:szCs w:val="24"/>
          <w:rtl w:val="0"/>
        </w:rPr>
        <w:t xml:space="preserve">client</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0A">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B">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Regulatory Basis</w:t>
      </w:r>
    </w:p>
    <w:p w:rsidR="00000000" w:rsidDel="00000000" w:rsidP="00000000" w:rsidRDefault="00000000" w:rsidRPr="00000000" w14:paraId="0000000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is designed with reference to applicable U.S. privacy, financial privacy, consumer protection, data security, AML/CFT, sanctions, recordkeeping and breach notification requirements, where and to the extent such requirements apply to the Company.</w:t>
      </w:r>
    </w:p>
    <w:p w:rsidR="00000000" w:rsidDel="00000000" w:rsidP="00000000" w:rsidRDefault="00000000" w:rsidRPr="00000000" w14:paraId="0000000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Depending on the context, such requirements may include:</w:t>
      </w:r>
    </w:p>
    <w:p w:rsidR="00000000" w:rsidDel="00000000" w:rsidP="00000000" w:rsidRDefault="00000000" w:rsidRPr="00000000" w14:paraId="0000000E">
      <w:pPr>
        <w:numPr>
          <w:ilvl w:val="0"/>
          <w:numId w:val="10"/>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the Gramm-Leach-Bliley Act and related U.S. financial privacy rules concerning nonpublic personal information;</w:t>
      </w:r>
    </w:p>
    <w:p w:rsidR="00000000" w:rsidDel="00000000" w:rsidP="00000000" w:rsidRDefault="00000000" w:rsidRPr="00000000" w14:paraId="0000000F">
      <w:pPr>
        <w:numPr>
          <w:ilvl w:val="0"/>
          <w:numId w:val="10"/>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the Bank Secrecy Act (hereinafter - “</w:t>
      </w:r>
      <w:r w:rsidDel="00000000" w:rsidR="00000000" w:rsidRPr="00000000">
        <w:rPr>
          <w:rFonts w:ascii="Roboto" w:cs="Roboto" w:eastAsia="Roboto" w:hAnsi="Roboto"/>
          <w:b w:val="1"/>
          <w:bCs w:val="1"/>
          <w:sz w:val="24"/>
          <w:szCs w:val="24"/>
          <w:rtl w:val="0"/>
        </w:rPr>
        <w:t xml:space="preserve">BSA</w:t>
      </w:r>
      <w:r w:rsidDel="00000000" w:rsidR="00000000" w:rsidRPr="00000000">
        <w:rPr>
          <w:rFonts w:ascii="Roboto" w:cs="Roboto" w:eastAsia="Roboto" w:hAnsi="Roboto"/>
          <w:sz w:val="24"/>
          <w:szCs w:val="24"/>
          <w:rtl w:val="0"/>
        </w:rPr>
        <w:t xml:space="preserve">”) and FinCEN regulations applicable to MSBs;</w:t>
      </w:r>
    </w:p>
    <w:p w:rsidR="00000000" w:rsidDel="00000000" w:rsidP="00000000" w:rsidRDefault="00000000" w:rsidRPr="00000000" w14:paraId="00000010">
      <w:pPr>
        <w:numPr>
          <w:ilvl w:val="0"/>
          <w:numId w:val="10"/>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U.S. sanctions, fraud prevention, law enforcement cooperation and regulatory reporting requirements;</w:t>
      </w:r>
    </w:p>
    <w:p w:rsidR="00000000" w:rsidDel="00000000" w:rsidP="00000000" w:rsidRDefault="00000000" w:rsidRPr="00000000" w14:paraId="00000011">
      <w:pPr>
        <w:numPr>
          <w:ilvl w:val="0"/>
          <w:numId w:val="10"/>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the Federal Trade Commission Act, including requirements that privacy and security statements must not be unfair, deceptive or misleading;</w:t>
      </w:r>
    </w:p>
    <w:p w:rsidR="00000000" w:rsidDel="00000000" w:rsidP="00000000" w:rsidRDefault="00000000" w:rsidRPr="00000000" w14:paraId="00000012">
      <w:pPr>
        <w:numPr>
          <w:ilvl w:val="0"/>
          <w:numId w:val="10"/>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applicable U.S. state data security and breach notification laws, including Montana requirements where applicable.</w:t>
      </w:r>
    </w:p>
    <w:p w:rsidR="00000000" w:rsidDel="00000000" w:rsidP="00000000" w:rsidRDefault="00000000" w:rsidRPr="00000000" w14:paraId="00000013">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is not intended to create rights or obligations beyond those required by applicable law or expressly undertaken by the Company.</w:t>
      </w:r>
    </w:p>
    <w:p w:rsidR="00000000" w:rsidDel="00000000" w:rsidP="00000000" w:rsidRDefault="00000000" w:rsidRPr="00000000" w14:paraId="00000014">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5">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Scope of this Policy and Key Terms</w:t>
      </w:r>
    </w:p>
    <w:p w:rsidR="00000000" w:rsidDel="00000000" w:rsidP="00000000" w:rsidRDefault="00000000" w:rsidRPr="00000000" w14:paraId="00000016">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applies to information collected or processed by Us in connection with:</w:t>
      </w:r>
    </w:p>
    <w:p w:rsidR="00000000" w:rsidDel="00000000" w:rsidP="00000000" w:rsidRDefault="00000000" w:rsidRPr="00000000" w14:paraId="00000017">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access to and use of the Website;</w:t>
      </w:r>
    </w:p>
    <w:p w:rsidR="00000000" w:rsidDel="00000000" w:rsidP="00000000" w:rsidRDefault="00000000" w:rsidRPr="00000000" w14:paraId="00000018">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submission of an inbound quote or transaction request;</w:t>
      </w:r>
    </w:p>
    <w:p w:rsidR="00000000" w:rsidDel="00000000" w:rsidP="00000000" w:rsidRDefault="00000000" w:rsidRPr="00000000" w14:paraId="00000019">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communications with the Company, including through Telegram or other communication channels;</w:t>
      </w:r>
    </w:p>
    <w:p w:rsidR="00000000" w:rsidDel="00000000" w:rsidP="00000000" w:rsidRDefault="00000000" w:rsidRPr="00000000" w14:paraId="0000001A">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client onboarding, verification, eligibility review and risk assessment;</w:t>
      </w:r>
    </w:p>
    <w:p w:rsidR="00000000" w:rsidDel="00000000" w:rsidP="00000000" w:rsidRDefault="00000000" w:rsidRPr="00000000" w14:paraId="0000001B">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KYC/KYB, sanctions, fraud, adverse media and blockchain analytics checks;</w:t>
      </w:r>
    </w:p>
    <w:p w:rsidR="00000000" w:rsidDel="00000000" w:rsidP="00000000" w:rsidRDefault="00000000" w:rsidRPr="00000000" w14:paraId="0000001C">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provision, execution, settlement, reconciliation or refusal of transactions;</w:t>
      </w:r>
    </w:p>
    <w:p w:rsidR="00000000" w:rsidDel="00000000" w:rsidP="00000000" w:rsidRDefault="00000000" w:rsidRPr="00000000" w14:paraId="0000001D">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compliance with applicable legal, regulatory, sanctions, AML/CFT, recordkeeping, reporting, security, dispute resolution and business continuity requirements.</w:t>
      </w:r>
    </w:p>
    <w:p w:rsidR="00000000" w:rsidDel="00000000" w:rsidP="00000000" w:rsidRDefault="00000000" w:rsidRPr="00000000" w14:paraId="0000001E">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may apply to individuals who interact with the Company directly, as well as individuals whose information is processed in connection with a legal entity client or prospective client.</w:t>
      </w:r>
    </w:p>
    <w:p w:rsidR="00000000" w:rsidDel="00000000" w:rsidP="00000000" w:rsidRDefault="00000000" w:rsidRPr="00000000" w14:paraId="0000001F">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purposes of this Policy:</w:t>
      </w:r>
    </w:p>
    <w:p w:rsidR="00000000" w:rsidDel="00000000" w:rsidP="00000000" w:rsidRDefault="00000000" w:rsidRPr="00000000" w14:paraId="00000020">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1"/>
          <w:bCs w:val="1"/>
          <w:sz w:val="24"/>
          <w:szCs w:val="24"/>
          <w:rtl w:val="0"/>
        </w:rPr>
        <w:t xml:space="preserve">Requester</w:t>
      </w:r>
      <w:r w:rsidDel="00000000" w:rsidR="00000000" w:rsidRPr="00000000">
        <w:rPr>
          <w:rFonts w:ascii="Roboto" w:cs="Roboto" w:eastAsia="Roboto" w:hAnsi="Roboto"/>
          <w:sz w:val="24"/>
          <w:szCs w:val="24"/>
          <w:rtl w:val="0"/>
        </w:rPr>
        <w:t xml:space="preserve">” means a person who submits an inquiry, quote request or other inbound request to the Company.</w:t>
      </w:r>
    </w:p>
    <w:p w:rsidR="00000000" w:rsidDel="00000000" w:rsidP="00000000" w:rsidRDefault="00000000" w:rsidRPr="00000000" w14:paraId="00000021">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1"/>
          <w:bCs w:val="1"/>
          <w:sz w:val="24"/>
          <w:szCs w:val="24"/>
          <w:rtl w:val="0"/>
        </w:rPr>
        <w:t xml:space="preserve">Prospective Client</w:t>
      </w:r>
      <w:r w:rsidDel="00000000" w:rsidR="00000000" w:rsidRPr="00000000">
        <w:rPr>
          <w:rFonts w:ascii="Roboto" w:cs="Roboto" w:eastAsia="Roboto" w:hAnsi="Roboto"/>
          <w:sz w:val="24"/>
          <w:szCs w:val="24"/>
          <w:rtl w:val="0"/>
        </w:rPr>
        <w:t xml:space="preserve">” means a person whose request is being reviewed by the Company before any service is approved or provided.</w:t>
      </w:r>
    </w:p>
    <w:p w:rsidR="00000000" w:rsidDel="00000000" w:rsidP="00000000" w:rsidRDefault="00000000" w:rsidRPr="00000000" w14:paraId="00000022">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1"/>
          <w:bCs w:val="1"/>
          <w:sz w:val="24"/>
          <w:szCs w:val="24"/>
          <w:rtl w:val="0"/>
        </w:rPr>
        <w:t xml:space="preserve">Client</w:t>
      </w:r>
      <w:r w:rsidDel="00000000" w:rsidR="00000000" w:rsidRPr="00000000">
        <w:rPr>
          <w:rFonts w:ascii="Roboto" w:cs="Roboto" w:eastAsia="Roboto" w:hAnsi="Roboto"/>
          <w:sz w:val="24"/>
          <w:szCs w:val="24"/>
          <w:rtl w:val="0"/>
        </w:rPr>
        <w:t xml:space="preserve">” means a person or legal entity accepted by the Company for the provision of services.</w:t>
      </w:r>
    </w:p>
    <w:p w:rsidR="00000000" w:rsidDel="00000000" w:rsidP="00000000" w:rsidRDefault="00000000" w:rsidRPr="00000000" w14:paraId="00000023">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1"/>
          <w:bCs w:val="1"/>
          <w:sz w:val="24"/>
          <w:szCs w:val="24"/>
          <w:rtl w:val="0"/>
        </w:rPr>
        <w:t xml:space="preserve">Business-Related Person</w:t>
      </w:r>
      <w:r w:rsidDel="00000000" w:rsidR="00000000" w:rsidRPr="00000000">
        <w:rPr>
          <w:rFonts w:ascii="Roboto" w:cs="Roboto" w:eastAsia="Roboto" w:hAnsi="Roboto"/>
          <w:sz w:val="24"/>
          <w:szCs w:val="24"/>
          <w:rtl w:val="0"/>
        </w:rPr>
        <w:t xml:space="preserve">” means an individual connected with a legal entity client or prospective client, including a director, officer, manager, shareholder, beneficial owner, authorised representative, authorised signatory, employee or contact person.</w:t>
      </w:r>
    </w:p>
    <w:p w:rsidR="00000000" w:rsidDel="00000000" w:rsidP="00000000" w:rsidRDefault="00000000" w:rsidRPr="00000000" w14:paraId="00000024">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b w:val="1"/>
          <w:bCs w:val="1"/>
          <w:sz w:val="24"/>
          <w:szCs w:val="24"/>
          <w:rtl w:val="0"/>
        </w:rPr>
        <w:t xml:space="preserve">“You</w:t>
      </w:r>
      <w:r w:rsidDel="00000000" w:rsidR="00000000" w:rsidRPr="00000000">
        <w:rPr>
          <w:rFonts w:ascii="Roboto" w:cs="Roboto" w:eastAsia="Roboto" w:hAnsi="Roboto"/>
          <w:sz w:val="24"/>
          <w:szCs w:val="24"/>
          <w:rtl w:val="0"/>
        </w:rPr>
        <w:t xml:space="preserve">” or “</w:t>
      </w:r>
      <w:r w:rsidDel="00000000" w:rsidR="00000000" w:rsidRPr="00000000">
        <w:rPr>
          <w:rFonts w:ascii="Roboto" w:cs="Roboto" w:eastAsia="Roboto" w:hAnsi="Roboto"/>
          <w:b w:val="1"/>
          <w:bCs w:val="1"/>
          <w:sz w:val="24"/>
          <w:szCs w:val="24"/>
          <w:rtl w:val="0"/>
        </w:rPr>
        <w:t xml:space="preserve">Your”</w:t>
      </w:r>
      <w:r w:rsidDel="00000000" w:rsidR="00000000" w:rsidRPr="00000000">
        <w:rPr>
          <w:rFonts w:ascii="Roboto" w:cs="Roboto" w:eastAsia="Roboto" w:hAnsi="Roboto"/>
          <w:sz w:val="24"/>
          <w:szCs w:val="24"/>
          <w:rtl w:val="0"/>
        </w:rPr>
        <w:t xml:space="preserve"> means any individual whose information is processed under this Policy, including a Requester, Prospective Client, Client or Business-Related Person, as applicable.</w:t>
      </w:r>
    </w:p>
    <w:p w:rsidR="00000000" w:rsidDel="00000000" w:rsidP="00000000" w:rsidRDefault="00000000" w:rsidRPr="00000000" w14:paraId="00000025">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 Client or Prospective Client is a legal entity, this Policy applies to personal information relating to relevant individuals connected with that legal entity, not to corporate information as such, except where corporate information includes or is linked to personal information.</w:t>
      </w:r>
    </w:p>
    <w:p w:rsidR="00000000" w:rsidDel="00000000" w:rsidP="00000000" w:rsidRDefault="00000000" w:rsidRPr="00000000" w14:paraId="00000026">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7">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Notice for Non-U.S. Users</w:t>
      </w:r>
    </w:p>
    <w:p w:rsidR="00000000" w:rsidDel="00000000" w:rsidP="00000000" w:rsidRDefault="00000000" w:rsidRPr="00000000" w14:paraId="0000002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is intended to describe the Company’s privacy practices primarily under applicable U.S. privacy, financial privacy, consumer protection, data security and AML/BSA-related requirements.</w:t>
      </w:r>
    </w:p>
    <w:p w:rsidR="00000000" w:rsidDel="00000000" w:rsidP="00000000" w:rsidRDefault="00000000" w:rsidRPr="00000000" w14:paraId="0000002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 limited circumstances, where the Company determines that specific non-U.S. data protection laws may apply to a particular inbound relationship initiated independently by a You, the Company may provide supplemental or jurisdiction-specific privacy disclosures directly to the relevant individual before or during the applicable onboarding process.</w:t>
      </w:r>
    </w:p>
    <w:p w:rsidR="00000000" w:rsidDel="00000000" w:rsidP="00000000" w:rsidRDefault="00000000" w:rsidRPr="00000000" w14:paraId="0000002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Such supplemental disclosure may apply, for example, where the Company determines that a specific interaction may fall within the scope of data protection laws of the European Union, European Economic Area, or another jurisdiction.</w:t>
      </w:r>
    </w:p>
    <w:p w:rsidR="00000000" w:rsidDel="00000000" w:rsidP="00000000" w:rsidRDefault="00000000" w:rsidRPr="00000000" w14:paraId="0000002B">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C">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Jurisdictional Restrictions and Eligibility Checks</w:t>
      </w:r>
    </w:p>
    <w:p w:rsidR="00000000" w:rsidDel="00000000" w:rsidP="00000000" w:rsidRDefault="00000000" w:rsidRPr="00000000" w14:paraId="0000002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restrict access to its services based on citizenship, residence, location, place of incorporation, place of business, sanctions exposure, regulatory status, risk profile or other eligibility criteria.</w:t>
      </w:r>
    </w:p>
    <w:p w:rsidR="00000000" w:rsidDel="00000000" w:rsidP="00000000" w:rsidRDefault="00000000" w:rsidRPr="00000000" w14:paraId="0000002E">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privacy purposes, the Company may collect and process information necessary to assess eligibility and apply jurisdictional restrictions, including IP address, geolocation indicators, declared country of residence, incorporation details, nationality, place of business, VPN/proxy detection results, access-control logs and other compliance-related indicators.</w:t>
      </w:r>
    </w:p>
    <w:p w:rsidR="00000000" w:rsidDel="00000000" w:rsidP="00000000" w:rsidRDefault="00000000" w:rsidRPr="00000000" w14:paraId="0000002F">
      <w:pPr>
        <w:ind w:left="72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0">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Information We Collect</w:t>
      </w:r>
    </w:p>
    <w:p w:rsidR="00000000" w:rsidDel="00000000" w:rsidP="00000000" w:rsidRDefault="00000000" w:rsidRPr="00000000" w14:paraId="00000031">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Depending on how You interact with the Website and the Company, We may collect the following categories of information:</w:t>
      </w:r>
      <w:r w:rsidDel="00000000" w:rsidR="00000000" w:rsidRPr="00000000">
        <w:rPr>
          <w:rtl w:val="0"/>
        </w:rPr>
      </w:r>
    </w:p>
    <w:p w:rsidR="00000000" w:rsidDel="00000000" w:rsidP="00000000" w:rsidRDefault="00000000" w:rsidRPr="00000000" w14:paraId="00000032">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Contact and request information</w:t>
      </w:r>
      <w:r w:rsidDel="00000000" w:rsidR="00000000" w:rsidRPr="00000000">
        <w:rPr>
          <w:rFonts w:ascii="Roboto" w:cs="Roboto" w:eastAsia="Roboto" w:hAnsi="Roboto"/>
          <w:sz w:val="24"/>
          <w:szCs w:val="24"/>
          <w:rtl w:val="0"/>
        </w:rPr>
        <w:t xml:space="preserve">, such as Your name, contact details, Telegram username or nickname, requested transaction amount, requested exchange pair, and any information You choose to provide when submitting an inquiry or request.</w:t>
      </w:r>
    </w:p>
    <w:p w:rsidR="00000000" w:rsidDel="00000000" w:rsidP="00000000" w:rsidRDefault="00000000" w:rsidRPr="00000000" w14:paraId="00000033">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Communication information,</w:t>
      </w:r>
      <w:r w:rsidDel="00000000" w:rsidR="00000000" w:rsidRPr="00000000">
        <w:rPr>
          <w:rFonts w:ascii="Roboto" w:cs="Roboto" w:eastAsia="Roboto" w:hAnsi="Roboto"/>
          <w:sz w:val="24"/>
          <w:szCs w:val="24"/>
          <w:rtl w:val="0"/>
        </w:rPr>
        <w:t xml:space="preserve"> such as messages, instructions, confirmations and other service-related communications exchanged with the Company through Telegram, email or other communication channels.</w:t>
      </w:r>
    </w:p>
    <w:p w:rsidR="00000000" w:rsidDel="00000000" w:rsidP="00000000" w:rsidRDefault="00000000" w:rsidRPr="00000000" w14:paraId="00000034">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Identity and verification information,</w:t>
      </w:r>
      <w:r w:rsidDel="00000000" w:rsidR="00000000" w:rsidRPr="00000000">
        <w:rPr>
          <w:rFonts w:ascii="Roboto" w:cs="Roboto" w:eastAsia="Roboto" w:hAnsi="Roboto"/>
          <w:sz w:val="24"/>
          <w:szCs w:val="24"/>
          <w:rtl w:val="0"/>
        </w:rPr>
        <w:t xml:space="preserve"> such as information and documents required to verify identity, authority, ownership, control, source of funds, source of wealth, business activity, or eligibility to use the Company’s services.</w:t>
      </w:r>
    </w:p>
    <w:p w:rsidR="00000000" w:rsidDel="00000000" w:rsidP="00000000" w:rsidRDefault="00000000" w:rsidRPr="00000000" w14:paraId="00000035">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Business and corporate information,</w:t>
      </w:r>
      <w:r w:rsidDel="00000000" w:rsidR="00000000" w:rsidRPr="00000000">
        <w:rPr>
          <w:rFonts w:ascii="Roboto" w:cs="Roboto" w:eastAsia="Roboto" w:hAnsi="Roboto"/>
          <w:sz w:val="24"/>
          <w:szCs w:val="24"/>
          <w:rtl w:val="0"/>
        </w:rPr>
        <w:t xml:space="preserve"> where the request is made on behalf of a legal entity, including information about the entity, its representatives, directors, shareholders, beneficial owners, authorised signatories and contact persons.</w:t>
      </w:r>
    </w:p>
    <w:p w:rsidR="00000000" w:rsidDel="00000000" w:rsidP="00000000" w:rsidRDefault="00000000" w:rsidRPr="00000000" w14:paraId="00000036">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Transaction and payment information, </w:t>
      </w:r>
      <w:r w:rsidDel="00000000" w:rsidR="00000000" w:rsidRPr="00000000">
        <w:rPr>
          <w:rFonts w:ascii="Roboto" w:cs="Roboto" w:eastAsia="Roboto" w:hAnsi="Roboto"/>
          <w:sz w:val="24"/>
          <w:szCs w:val="24"/>
          <w:rtl w:val="0"/>
        </w:rPr>
        <w:t xml:space="preserve">such as information relating to requested, reviewed, approved, rejected, cancelled, executed or settled transactions.</w:t>
      </w:r>
    </w:p>
    <w:p w:rsidR="00000000" w:rsidDel="00000000" w:rsidP="00000000" w:rsidRDefault="00000000" w:rsidRPr="00000000" w14:paraId="00000037">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Compliance and risk information,</w:t>
      </w:r>
      <w:r w:rsidDel="00000000" w:rsidR="00000000" w:rsidRPr="00000000">
        <w:rPr>
          <w:rFonts w:ascii="Roboto" w:cs="Roboto" w:eastAsia="Roboto" w:hAnsi="Roboto"/>
          <w:sz w:val="24"/>
          <w:szCs w:val="24"/>
          <w:rtl w:val="0"/>
        </w:rPr>
        <w:t xml:space="preserve"> such as information generated or received for AML/CFT, sanctions, fraud prevention, blockchain analytics, transaction monitoring, regulatory, legal or security purposes.</w:t>
      </w:r>
    </w:p>
    <w:p w:rsidR="00000000" w:rsidDel="00000000" w:rsidP="00000000" w:rsidRDefault="00000000" w:rsidRPr="00000000" w14:paraId="00000038">
      <w:pPr>
        <w:ind w:left="0"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Technical and website information, </w:t>
      </w:r>
      <w:r w:rsidDel="00000000" w:rsidR="00000000" w:rsidRPr="00000000">
        <w:rPr>
          <w:rFonts w:ascii="Roboto" w:cs="Roboto" w:eastAsia="Roboto" w:hAnsi="Roboto"/>
          <w:sz w:val="24"/>
          <w:szCs w:val="24"/>
          <w:rtl w:val="0"/>
        </w:rPr>
        <w:t xml:space="preserve">such as IP address, device and browser information, log data, security logs, geolocation indicators, VPN/proxy indicators, and information necessary to operate, secure and protect the Website.</w:t>
      </w:r>
    </w:p>
    <w:p w:rsidR="00000000" w:rsidDel="00000000" w:rsidP="00000000" w:rsidRDefault="00000000" w:rsidRPr="00000000" w14:paraId="0000003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Information collected through cookies or similar technologies is described in the Company’s separate Cookie Policy.</w:t>
      </w:r>
    </w:p>
    <w:p w:rsidR="00000000" w:rsidDel="00000000" w:rsidP="00000000" w:rsidRDefault="00000000" w:rsidRPr="00000000" w14:paraId="0000003A">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B">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Sources of Information</w:t>
      </w:r>
    </w:p>
    <w:p w:rsidR="00000000" w:rsidDel="00000000" w:rsidP="00000000" w:rsidRDefault="00000000" w:rsidRPr="00000000" w14:paraId="0000003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collect information from the following sources:</w:t>
      </w:r>
    </w:p>
    <w:p w:rsidR="00000000" w:rsidDel="00000000" w:rsidP="00000000" w:rsidRDefault="00000000" w:rsidRPr="00000000" w14:paraId="0000003D">
      <w:pPr>
        <w:numPr>
          <w:ilvl w:val="0"/>
          <w:numId w:val="1"/>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directly, including through the Website, Telegram, email, forms, documents or other communications;</w:t>
      </w:r>
    </w:p>
    <w:p w:rsidR="00000000" w:rsidDel="00000000" w:rsidP="00000000" w:rsidRDefault="00000000" w:rsidRPr="00000000" w14:paraId="0000003E">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the Client or Prospective Client with which You are associated, where You act as a Business-Related Person;</w:t>
      </w:r>
      <w:r w:rsidDel="00000000" w:rsidR="00000000" w:rsidRPr="00000000">
        <w:rPr>
          <w:rtl w:val="0"/>
        </w:rPr>
      </w:r>
    </w:p>
    <w:p w:rsidR="00000000" w:rsidDel="00000000" w:rsidP="00000000" w:rsidRDefault="00000000" w:rsidRPr="00000000" w14:paraId="0000003F">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KYC/KYB, identity verification, sanctions, fraud prevention, adverse media, blockchain analytics, transaction monitoring and other compliance service providers;</w:t>
      </w:r>
    </w:p>
    <w:p w:rsidR="00000000" w:rsidDel="00000000" w:rsidP="00000000" w:rsidRDefault="00000000" w:rsidRPr="00000000" w14:paraId="00000040">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payment, banking, settlement, exchange, liquidity, infrastructure and operational service providers;</w:t>
      </w:r>
    </w:p>
    <w:p w:rsidR="00000000" w:rsidDel="00000000" w:rsidP="00000000" w:rsidRDefault="00000000" w:rsidRPr="00000000" w14:paraId="00000041">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public records, public websites, corporate registries, regulatory databases and other lawful public sources;</w:t>
      </w:r>
    </w:p>
    <w:p w:rsidR="00000000" w:rsidDel="00000000" w:rsidP="00000000" w:rsidRDefault="00000000" w:rsidRPr="00000000" w14:paraId="00000042">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regulators, law enforcement agencies, courts, government bodies, professional advisers or other third parties where relevant for legal, regulatory, compliance, security or dispute-related purposes.</w:t>
      </w:r>
    </w:p>
    <w:p w:rsidR="00000000" w:rsidDel="00000000" w:rsidP="00000000" w:rsidRDefault="00000000" w:rsidRPr="00000000" w14:paraId="00000043">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4">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How We Use Information</w:t>
      </w:r>
    </w:p>
    <w:p w:rsidR="00000000" w:rsidDel="00000000" w:rsidP="00000000" w:rsidRDefault="00000000" w:rsidRPr="00000000" w14:paraId="00000045">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use information for the following purposes:</w:t>
      </w:r>
    </w:p>
    <w:p w:rsidR="00000000" w:rsidDel="00000000" w:rsidP="00000000" w:rsidRDefault="00000000" w:rsidRPr="00000000" w14:paraId="00000046">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receive, review and respond to inbound requests;</w:t>
      </w:r>
    </w:p>
    <w:p w:rsidR="00000000" w:rsidDel="00000000" w:rsidP="00000000" w:rsidRDefault="00000000" w:rsidRPr="00000000" w14:paraId="00000047">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communicate with You;</w:t>
      </w:r>
    </w:p>
    <w:p w:rsidR="00000000" w:rsidDel="00000000" w:rsidP="00000000" w:rsidRDefault="00000000" w:rsidRPr="00000000" w14:paraId="00000048">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assess whether You or the relevant Client or Prospective Client are eligible to use the Company’s services;</w:t>
      </w:r>
    </w:p>
    <w:p w:rsidR="00000000" w:rsidDel="00000000" w:rsidP="00000000" w:rsidRDefault="00000000" w:rsidRPr="00000000" w14:paraId="00000049">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apply jurisdictional, sanctions, regulatory and risk-based restrictions;</w:t>
      </w:r>
    </w:p>
    <w:p w:rsidR="00000000" w:rsidDel="00000000" w:rsidP="00000000" w:rsidRDefault="00000000" w:rsidRPr="00000000" w14:paraId="0000004A">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conduct KYC/KYB verification;</w:t>
      </w:r>
    </w:p>
    <w:p w:rsidR="00000000" w:rsidDel="00000000" w:rsidP="00000000" w:rsidRDefault="00000000" w:rsidRPr="00000000" w14:paraId="0000004B">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verify identity, authority, ownership and control;</w:t>
      </w:r>
    </w:p>
    <w:p w:rsidR="00000000" w:rsidDel="00000000" w:rsidP="00000000" w:rsidRDefault="00000000" w:rsidRPr="00000000" w14:paraId="0000004C">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assess source of funds, source of wealth, business activity and transaction purpose, where required;</w:t>
      </w:r>
    </w:p>
    <w:p w:rsidR="00000000" w:rsidDel="00000000" w:rsidP="00000000" w:rsidRDefault="00000000" w:rsidRPr="00000000" w14:paraId="0000004D">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conduct sanctions, PEP, adverse media, fraud and AML/CFT screening;</w:t>
      </w:r>
    </w:p>
    <w:p w:rsidR="00000000" w:rsidDel="00000000" w:rsidP="00000000" w:rsidRDefault="00000000" w:rsidRPr="00000000" w14:paraId="0000004E">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conduct blockchain analytics, KYT and transaction monitoring;</w:t>
      </w:r>
    </w:p>
    <w:p w:rsidR="00000000" w:rsidDel="00000000" w:rsidP="00000000" w:rsidRDefault="00000000" w:rsidRPr="00000000" w14:paraId="0000004F">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provide individual OTC quotes;</w:t>
      </w:r>
    </w:p>
    <w:p w:rsidR="00000000" w:rsidDel="00000000" w:rsidP="00000000" w:rsidRDefault="00000000" w:rsidRPr="00000000" w14:paraId="00000050">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process, execute, settle, reconcile, cancel or refuse transactions;</w:t>
      </w:r>
    </w:p>
    <w:p w:rsidR="00000000" w:rsidDel="00000000" w:rsidP="00000000" w:rsidRDefault="00000000" w:rsidRPr="00000000" w14:paraId="00000051">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maintain records of requests, communications, onboarding decisions, transactions and compliance reviews;</w:t>
      </w:r>
    </w:p>
    <w:p w:rsidR="00000000" w:rsidDel="00000000" w:rsidP="00000000" w:rsidRDefault="00000000" w:rsidRPr="00000000" w14:paraId="00000052">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evidence inbound request status, non-solicitation position and jurisdictional eligibility assessment, where relevant;</w:t>
      </w:r>
    </w:p>
    <w:p w:rsidR="00000000" w:rsidDel="00000000" w:rsidP="00000000" w:rsidRDefault="00000000" w:rsidRPr="00000000" w14:paraId="00000053">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detect, prevent and investigate fraud, abuse, sanctions evasion, money laundering, terrorist financing, illicit activity, unauthorised access or misuse of the Website;</w:t>
      </w:r>
    </w:p>
    <w:p w:rsidR="00000000" w:rsidDel="00000000" w:rsidP="00000000" w:rsidRDefault="00000000" w:rsidRPr="00000000" w14:paraId="00000054">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protect the Company, its systems, Clients, service providers and counterparties;</w:t>
      </w:r>
    </w:p>
    <w:p w:rsidR="00000000" w:rsidDel="00000000" w:rsidP="00000000" w:rsidRDefault="00000000" w:rsidRPr="00000000" w14:paraId="00000055">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comply with applicable AML/BSA, sanctions, reporting, recordkeeping, tax, accounting, audit, legal and regulatory obligations;</w:t>
      </w:r>
    </w:p>
    <w:p w:rsidR="00000000" w:rsidDel="00000000" w:rsidP="00000000" w:rsidRDefault="00000000" w:rsidRPr="00000000" w14:paraId="00000056">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respond to lawful requests from regulators, law enforcement agencies, courts or other public authorities;</w:t>
      </w:r>
    </w:p>
    <w:p w:rsidR="00000000" w:rsidDel="00000000" w:rsidP="00000000" w:rsidRDefault="00000000" w:rsidRPr="00000000" w14:paraId="00000057">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establish, exercise or defend legal rights;</w:t>
      </w:r>
    </w:p>
    <w:p w:rsidR="00000000" w:rsidDel="00000000" w:rsidP="00000000" w:rsidRDefault="00000000" w:rsidRPr="00000000" w14:paraId="00000058">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manage complaints, disputes, investigations, legal claims and regulatory inquiries;</w:t>
      </w:r>
    </w:p>
    <w:p w:rsidR="00000000" w:rsidDel="00000000" w:rsidP="00000000" w:rsidRDefault="00000000" w:rsidRPr="00000000" w14:paraId="00000059">
      <w:pPr>
        <w:numPr>
          <w:ilvl w:val="0"/>
          <w:numId w:val="7"/>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to maintain security, business continuity, internal controls, audit trails and compliance oversight.</w:t>
      </w:r>
    </w:p>
    <w:p w:rsidR="00000000" w:rsidDel="00000000" w:rsidP="00000000" w:rsidRDefault="00000000" w:rsidRPr="00000000" w14:paraId="0000005A">
      <w:pPr>
        <w:ind w:left="72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B">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Financial </w:t>
      </w:r>
      <w:r w:rsidDel="00000000" w:rsidR="00000000" w:rsidRPr="00000000">
        <w:rPr>
          <w:rFonts w:ascii="Roboto" w:cs="Roboto" w:eastAsia="Roboto" w:hAnsi="Roboto"/>
          <w:b w:val="1"/>
          <w:bCs w:val="1"/>
          <w:sz w:val="26"/>
          <w:szCs w:val="26"/>
          <w:rtl w:val="0"/>
        </w:rPr>
        <w:t xml:space="preserve">Privacy Notice</w:t>
      </w:r>
    </w:p>
    <w:p w:rsidR="00000000" w:rsidDel="00000000" w:rsidP="00000000" w:rsidRDefault="00000000" w:rsidRPr="00000000" w14:paraId="0000005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applicable U.S. financial privacy laws apply, certain information processed by the Company may constitute nonpublic personal information.</w:t>
      </w:r>
    </w:p>
    <w:p w:rsidR="00000000" w:rsidDel="00000000" w:rsidP="00000000" w:rsidRDefault="00000000" w:rsidRPr="00000000" w14:paraId="0000005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Nonpublic personal information may include information You provide to the Company, information resulting from Your transactions or proposed transactions with the Company, and information obtained in connection with providing, considering, verifying, processing or servicing a financial product or service.</w:t>
      </w:r>
    </w:p>
    <w:p w:rsidR="00000000" w:rsidDel="00000000" w:rsidP="00000000" w:rsidRDefault="00000000" w:rsidRPr="00000000" w14:paraId="0000005E">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use and disclose nonpublic personal information as permitted by applicable law and for the purposes described in this Policy, including transaction processing, servicing, compliance, AML/BSA obligations, sanctions screening, fraud prevention, recordkeeping, regulatory cooperation and work with service providers acting on behalf of the Company.</w:t>
      </w:r>
    </w:p>
    <w:p w:rsidR="00000000" w:rsidDel="00000000" w:rsidP="00000000" w:rsidRDefault="00000000" w:rsidRPr="00000000" w14:paraId="0000005F">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applicable U.S. financial privacy laws provide a right to limit certain sharing, the Company will provide a reasonable means to exercise that right. However, certain sharing may not be limited where it is necessary or permitted for transaction processing, servicing, compliance, AML/BSA obligations, sanctions screening, fraud prevention, legal reporting, recordkeeping, regulatory cooperation, dispute handling or other legally permitted purposes.</w:t>
      </w:r>
      <w:r w:rsidDel="00000000" w:rsidR="00000000" w:rsidRPr="00000000">
        <w:rPr>
          <w:rtl w:val="0"/>
        </w:rPr>
      </w:r>
    </w:p>
    <w:p w:rsidR="00000000" w:rsidDel="00000000" w:rsidP="00000000" w:rsidRDefault="00000000" w:rsidRPr="00000000" w14:paraId="00000060">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1">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How We Share Information</w:t>
      </w:r>
      <w:r w:rsidDel="00000000" w:rsidR="00000000" w:rsidRPr="00000000">
        <w:rPr>
          <w:rtl w:val="0"/>
        </w:rPr>
      </w:r>
    </w:p>
    <w:p w:rsidR="00000000" w:rsidDel="00000000" w:rsidP="00000000" w:rsidRDefault="00000000" w:rsidRPr="00000000" w14:paraId="00000062">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share information only where necessary or appropriate for the purposes described in this Policy, including with the following categories of recipients:</w:t>
      </w:r>
    </w:p>
    <w:p w:rsidR="00000000" w:rsidDel="00000000" w:rsidP="00000000" w:rsidRDefault="00000000" w:rsidRPr="00000000" w14:paraId="00000063">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KYC/KYB and identity verification providers;</w:t>
      </w:r>
    </w:p>
    <w:p w:rsidR="00000000" w:rsidDel="00000000" w:rsidP="00000000" w:rsidRDefault="00000000" w:rsidRPr="00000000" w14:paraId="00000064">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sanctions, PEP, adverse media, fraud-prevention and risk-screening providers;</w:t>
      </w:r>
    </w:p>
    <w:p w:rsidR="00000000" w:rsidDel="00000000" w:rsidP="00000000" w:rsidRDefault="00000000" w:rsidRPr="00000000" w14:paraId="00000065">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blockchain analytics, KYT and transaction monitoring providers;</w:t>
      </w:r>
    </w:p>
    <w:p w:rsidR="00000000" w:rsidDel="00000000" w:rsidP="00000000" w:rsidRDefault="00000000" w:rsidRPr="00000000" w14:paraId="00000066">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payment, banking, settlement, exchange, venue, liquidity or operational counterparties;</w:t>
      </w:r>
    </w:p>
    <w:p w:rsidR="00000000" w:rsidDel="00000000" w:rsidP="00000000" w:rsidRDefault="00000000" w:rsidRPr="00000000" w14:paraId="00000067">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hosting, cloud, IT, cybersecurity, maintenance and infrastructure providers;</w:t>
      </w:r>
    </w:p>
    <w:p w:rsidR="00000000" w:rsidDel="00000000" w:rsidP="00000000" w:rsidRDefault="00000000" w:rsidRPr="00000000" w14:paraId="00000068">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email, support, case-management and business operation providers;</w:t>
      </w:r>
    </w:p>
    <w:p w:rsidR="00000000" w:rsidDel="00000000" w:rsidP="00000000" w:rsidRDefault="00000000" w:rsidRPr="00000000" w14:paraId="00000069">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professional advisers, auditors, legal counsel, tax advisers and compliance consultants;</w:t>
      </w:r>
    </w:p>
    <w:p w:rsidR="00000000" w:rsidDel="00000000" w:rsidP="00000000" w:rsidRDefault="00000000" w:rsidRPr="00000000" w14:paraId="0000006A">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affiliates or group companies, where applicable and necessary for internal administration, compliance, risk management or service support;</w:t>
      </w:r>
    </w:p>
    <w:p w:rsidR="00000000" w:rsidDel="00000000" w:rsidP="00000000" w:rsidRDefault="00000000" w:rsidRPr="00000000" w14:paraId="0000006B">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regulators, FinCEN, law enforcement agencies, courts, public authorities or government bodies;</w:t>
      </w:r>
    </w:p>
    <w:p w:rsidR="00000000" w:rsidDel="00000000" w:rsidP="00000000" w:rsidRDefault="00000000" w:rsidRPr="00000000" w14:paraId="0000006C">
      <w:pPr>
        <w:numPr>
          <w:ilvl w:val="0"/>
          <w:numId w:val="6"/>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other third parties where disclosure is necessary to comply with law, protect rights, prevent fraud, investigate misconduct, respond to legal process, enforce agreements or protect the security of the Company’s services.</w:t>
      </w:r>
    </w:p>
    <w:p w:rsidR="00000000" w:rsidDel="00000000" w:rsidP="00000000" w:rsidRDefault="00000000" w:rsidRPr="00000000" w14:paraId="0000006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requires service providers to use information only for authorised purposes and to apply appropriate confidentiality, security and data protection safeguards, where applicable.</w:t>
      </w:r>
    </w:p>
    <w:p w:rsidR="00000000" w:rsidDel="00000000" w:rsidP="00000000" w:rsidRDefault="00000000" w:rsidRPr="00000000" w14:paraId="0000006E">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F">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No Sale of Personal Information</w:t>
      </w:r>
    </w:p>
    <w:p w:rsidR="00000000" w:rsidDel="00000000" w:rsidP="00000000" w:rsidRDefault="00000000" w:rsidRPr="00000000" w14:paraId="00000070">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does not sell personal information and does not commercially trade personal information.</w:t>
      </w:r>
    </w:p>
    <w:p w:rsidR="00000000" w:rsidDel="00000000" w:rsidP="00000000" w:rsidRDefault="00000000" w:rsidRPr="00000000" w14:paraId="00000071">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does not disclose personal information to third parties for their own independent marketing purposes.</w:t>
      </w:r>
    </w:p>
    <w:p w:rsidR="00000000" w:rsidDel="00000000" w:rsidP="00000000" w:rsidRDefault="00000000" w:rsidRPr="00000000" w14:paraId="00000072">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If the Company’s practices change in a way that would require additional notice, consent, opt-out or other user choice under applicable law, the Company will provide such notice or choice where required.</w:t>
      </w:r>
    </w:p>
    <w:p w:rsidR="00000000" w:rsidDel="00000000" w:rsidP="00000000" w:rsidRDefault="00000000" w:rsidRPr="00000000" w14:paraId="00000073">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4">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Use of Telegram and Other Communication Channels</w:t>
      </w:r>
    </w:p>
    <w:p w:rsidR="00000000" w:rsidDel="00000000" w:rsidP="00000000" w:rsidRDefault="00000000" w:rsidRPr="00000000" w14:paraId="00000075">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You provide a Telegram username or agree to communicate through Telegram, the Company may use Telegram to create a communication chat and exchange service-related messages with You.</w:t>
      </w:r>
    </w:p>
    <w:p w:rsidR="00000000" w:rsidDel="00000000" w:rsidP="00000000" w:rsidRDefault="00000000" w:rsidRPr="00000000" w14:paraId="00000076">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Telegram is a third-party communication service. Your use of Telegram is subject to Telegram’s own terms, privacy policy and security practices. The Company is not responsible for Telegram’s independent processing of Your information.</w:t>
      </w:r>
    </w:p>
    <w:p w:rsidR="00000000" w:rsidDel="00000000" w:rsidP="00000000" w:rsidRDefault="00000000" w:rsidRPr="00000000" w14:paraId="0000007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uses Telegram for communication and coordination purposes. The Company does not request You to provide private keys, seed phrases, wallet recovery phrases, withdrawal credentials or other credentials that would enable unilateral access to Your wallet or account.</w:t>
      </w:r>
    </w:p>
    <w:p w:rsidR="00000000" w:rsidDel="00000000" w:rsidP="00000000" w:rsidRDefault="00000000" w:rsidRPr="00000000" w14:paraId="0000007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ask You to complete KYC/KYB verification through a designated verification provider or secure verification link. You should not send unnecessary identity documents, private keys, seed phrases, passwords or other highly sensitive credentials through Telegram.</w:t>
      </w:r>
    </w:p>
    <w:p w:rsidR="00000000" w:rsidDel="00000000" w:rsidP="00000000" w:rsidRDefault="00000000" w:rsidRPr="00000000" w14:paraId="0000007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retain Telegram communications where necessary for onboarding, transaction review, compliance, AML/BSA recordkeeping, dispute handling, security, audit, legal defence or regulatory purposes.</w:t>
      </w:r>
    </w:p>
    <w:p w:rsidR="00000000" w:rsidDel="00000000" w:rsidP="00000000" w:rsidRDefault="00000000" w:rsidRPr="00000000" w14:paraId="0000007A">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B">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Data Security</w:t>
      </w:r>
    </w:p>
    <w:p w:rsidR="00000000" w:rsidDel="00000000" w:rsidP="00000000" w:rsidRDefault="00000000" w:rsidRPr="00000000" w14:paraId="0000007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implements administrative, technical and organisational safeguards designed to protect information against unauthorised access, disclosure, alteration, misuse, loss or destruction.</w:t>
      </w:r>
    </w:p>
    <w:p w:rsidR="00000000" w:rsidDel="00000000" w:rsidP="00000000" w:rsidRDefault="00000000" w:rsidRPr="00000000" w14:paraId="0000007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Such safeguards may include:</w:t>
      </w:r>
    </w:p>
    <w:p w:rsidR="00000000" w:rsidDel="00000000" w:rsidP="00000000" w:rsidRDefault="00000000" w:rsidRPr="00000000" w14:paraId="0000007E">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access controls and role-based permissions;</w:t>
      </w:r>
    </w:p>
    <w:p w:rsidR="00000000" w:rsidDel="00000000" w:rsidP="00000000" w:rsidRDefault="00000000" w:rsidRPr="00000000" w14:paraId="0000007F">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need-to-know access to client and compliance records;</w:t>
      </w:r>
    </w:p>
    <w:p w:rsidR="00000000" w:rsidDel="00000000" w:rsidP="00000000" w:rsidRDefault="00000000" w:rsidRPr="00000000" w14:paraId="00000080">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secure infrastructure and system monitoring;</w:t>
      </w:r>
    </w:p>
    <w:p w:rsidR="00000000" w:rsidDel="00000000" w:rsidP="00000000" w:rsidRDefault="00000000" w:rsidRPr="00000000" w14:paraId="00000081">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vendor due diligence and contractual safeguards;</w:t>
      </w:r>
    </w:p>
    <w:p w:rsidR="00000000" w:rsidDel="00000000" w:rsidP="00000000" w:rsidRDefault="00000000" w:rsidRPr="00000000" w14:paraId="00000082">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confidentiality obligations for personnel and service providers;</w:t>
      </w:r>
    </w:p>
    <w:p w:rsidR="00000000" w:rsidDel="00000000" w:rsidP="00000000" w:rsidRDefault="00000000" w:rsidRPr="00000000" w14:paraId="00000083">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logging and monitoring of access to systems and records;</w:t>
      </w:r>
    </w:p>
    <w:p w:rsidR="00000000" w:rsidDel="00000000" w:rsidP="00000000" w:rsidRDefault="00000000" w:rsidRPr="00000000" w14:paraId="00000084">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incident detection and response procedures;</w:t>
      </w:r>
    </w:p>
    <w:p w:rsidR="00000000" w:rsidDel="00000000" w:rsidP="00000000" w:rsidRDefault="00000000" w:rsidRPr="00000000" w14:paraId="00000085">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secure retention and disposal procedures;</w:t>
      </w:r>
    </w:p>
    <w:p w:rsidR="00000000" w:rsidDel="00000000" w:rsidP="00000000" w:rsidRDefault="00000000" w:rsidRPr="00000000" w14:paraId="00000086">
      <w:pPr>
        <w:numPr>
          <w:ilvl w:val="0"/>
          <w:numId w:val="9"/>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periodic review of security controls.</w:t>
      </w:r>
    </w:p>
    <w:p w:rsidR="00000000" w:rsidDel="00000000" w:rsidP="00000000" w:rsidRDefault="00000000" w:rsidRPr="00000000" w14:paraId="0000008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No method of electronic transmission, communication or storage is fully secure. You are responsible for using appropriate caution when communicating with the Company, protecting Your devices and accounts, and avoiding transmission of unnecessary sensitive information through unsecured channels.</w:t>
      </w:r>
    </w:p>
    <w:p w:rsidR="00000000" w:rsidDel="00000000" w:rsidP="00000000" w:rsidRDefault="00000000" w:rsidRPr="00000000" w14:paraId="00000088">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9">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Data Retention</w:t>
      </w:r>
    </w:p>
    <w:p w:rsidR="00000000" w:rsidDel="00000000" w:rsidP="00000000" w:rsidRDefault="00000000" w:rsidRPr="00000000" w14:paraId="0000008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retains information for as long as necessary or permitted for the purposes described in this Policy, including business, compliance, AML/BSA, sanctions, accounting, tax, audit, security, dispute resolution, legal and regulatory purposes.</w:t>
      </w:r>
    </w:p>
    <w:p w:rsidR="00000000" w:rsidDel="00000000" w:rsidP="00000000" w:rsidRDefault="00000000" w:rsidRPr="00000000" w14:paraId="0000008B">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Different retention periods may apply to different categories of information, including:</w:t>
      </w:r>
    </w:p>
    <w:p w:rsidR="00000000" w:rsidDel="00000000" w:rsidP="00000000" w:rsidRDefault="00000000" w:rsidRPr="00000000" w14:paraId="0000008C">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website technical logs, retained for a period necessary for security, troubleshooting, fraud prevention and system integrity;</w:t>
      </w:r>
    </w:p>
    <w:p w:rsidR="00000000" w:rsidDel="00000000" w:rsidP="00000000" w:rsidRDefault="00000000" w:rsidRPr="00000000" w14:paraId="0000008D">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inbound request data where no client relationship is established, retained for a period necessary to respond to the request, prevent abuse, evidence the inbound nature of the request, apply jurisdictional restrictions and address legal or compliance needs;</w:t>
      </w:r>
    </w:p>
    <w:p w:rsidR="00000000" w:rsidDel="00000000" w:rsidP="00000000" w:rsidRDefault="00000000" w:rsidRPr="00000000" w14:paraId="0000008E">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KYC/KYB, identity verification, AML, sanctions, risk assessment, transaction and compliance records, retained for at least five (5) years where required under applicable BSA/AML recordkeeping rules, unless a longer period is required or permitted by law;</w:t>
      </w:r>
    </w:p>
    <w:p w:rsidR="00000000" w:rsidDel="00000000" w:rsidP="00000000" w:rsidRDefault="00000000" w:rsidRPr="00000000" w14:paraId="0000008F">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transaction records, payment records, wallet information, blockchain transaction records and settlement records, retained for compliance, reconciliation, audit, legal, tax and recordkeeping purposes;</w:t>
      </w:r>
    </w:p>
    <w:p w:rsidR="00000000" w:rsidDel="00000000" w:rsidP="00000000" w:rsidRDefault="00000000" w:rsidRPr="00000000" w14:paraId="00000090">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Telegram and other service-related communications, retained where necessary for onboarding, transaction review, compliance, dispute handling, legal defence, audit or regulatory purposes;</w:t>
      </w:r>
    </w:p>
    <w:p w:rsidR="00000000" w:rsidDel="00000000" w:rsidP="00000000" w:rsidRDefault="00000000" w:rsidRPr="00000000" w14:paraId="00000091">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complaint, dispute, investigation and legal records, retained for the period necessary to manage the matter and protect the Company’s rights;</w:t>
      </w:r>
    </w:p>
    <w:p w:rsidR="00000000" w:rsidDel="00000000" w:rsidP="00000000" w:rsidRDefault="00000000" w:rsidRPr="00000000" w14:paraId="00000092">
      <w:pPr>
        <w:numPr>
          <w:ilvl w:val="0"/>
          <w:numId w:val="2"/>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security logs and incident records, retained for the period necessary to protect systems, investigate events and comply with legal or security obligations.</w:t>
      </w:r>
    </w:p>
    <w:p w:rsidR="00000000" w:rsidDel="00000000" w:rsidP="00000000" w:rsidRDefault="00000000" w:rsidRPr="00000000" w14:paraId="00000093">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retain information for a longer period where required or permitted by law, regulation, court order, regulatory request, legal hold, investigation, dispute or enforcement need.</w:t>
      </w:r>
    </w:p>
    <w:p w:rsidR="00000000" w:rsidDel="00000000" w:rsidP="00000000" w:rsidRDefault="00000000" w:rsidRPr="00000000" w14:paraId="00000094">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5">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Privacy Choices and Requests</w:t>
      </w:r>
    </w:p>
    <w:p w:rsidR="00000000" w:rsidDel="00000000" w:rsidP="00000000" w:rsidRDefault="00000000" w:rsidRPr="00000000" w14:paraId="00000096">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may contact the Company to ask questions about this Policy or the Company’s privacy practices.</w:t>
      </w:r>
    </w:p>
    <w:p w:rsidR="00000000" w:rsidDel="00000000" w:rsidP="00000000" w:rsidRDefault="00000000" w:rsidRPr="00000000" w14:paraId="0000009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Subject to applicable law and the Company’s legal, regulatory and recordkeeping obligations, You may request that the Company:</w:t>
      </w:r>
    </w:p>
    <w:p w:rsidR="00000000" w:rsidDel="00000000" w:rsidP="00000000" w:rsidRDefault="00000000" w:rsidRPr="00000000" w14:paraId="00000098">
      <w:pPr>
        <w:numPr>
          <w:ilvl w:val="0"/>
          <w:numId w:val="8"/>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updates or corrects contact information provided by You;</w:t>
      </w:r>
    </w:p>
    <w:p w:rsidR="00000000" w:rsidDel="00000000" w:rsidP="00000000" w:rsidRDefault="00000000" w:rsidRPr="00000000" w14:paraId="00000099">
      <w:pPr>
        <w:numPr>
          <w:ilvl w:val="0"/>
          <w:numId w:val="8"/>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reviews certain information associated with Your request or client profile;</w:t>
      </w:r>
    </w:p>
    <w:p w:rsidR="00000000" w:rsidDel="00000000" w:rsidP="00000000" w:rsidRDefault="00000000" w:rsidRPr="00000000" w14:paraId="0000009A">
      <w:pPr>
        <w:numPr>
          <w:ilvl w:val="0"/>
          <w:numId w:val="8"/>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stops sending non-transactional communications, where applicable;</w:t>
      </w:r>
    </w:p>
    <w:p w:rsidR="00000000" w:rsidDel="00000000" w:rsidP="00000000" w:rsidRDefault="00000000" w:rsidRPr="00000000" w14:paraId="0000009B">
      <w:pPr>
        <w:numPr>
          <w:ilvl w:val="0"/>
          <w:numId w:val="8"/>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provides information about the Company’s privacy practices;</w:t>
      </w:r>
    </w:p>
    <w:p w:rsidR="00000000" w:rsidDel="00000000" w:rsidP="00000000" w:rsidRDefault="00000000" w:rsidRPr="00000000" w14:paraId="0000009C">
      <w:pPr>
        <w:numPr>
          <w:ilvl w:val="0"/>
          <w:numId w:val="8"/>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limits certain sharing of nonpublic personal information where applicable U.S. financial privacy law provides such a right.</w:t>
      </w:r>
    </w:p>
    <w:p w:rsidR="00000000" w:rsidDel="00000000" w:rsidP="00000000" w:rsidRDefault="00000000" w:rsidRPr="00000000" w14:paraId="0000009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Certain information may not be deleted, limited, amended or removed where retention or processing is required or permitted for AML/BSA compliance, sanctions screening, fraud prevention, transaction processing, dispute resolution, legal defence, regulatory reporting, audit, tax, accounting, cybersecurity, recordkeeping or other legitimate business or legal purposes.</w:t>
        <w:tab/>
      </w:r>
    </w:p>
    <w:p w:rsidR="00000000" w:rsidDel="00000000" w:rsidP="00000000" w:rsidRDefault="00000000" w:rsidRPr="00000000" w14:paraId="0000009E">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need to verify Your identity before responding to certain privacy requests.</w:t>
      </w:r>
    </w:p>
    <w:p w:rsidR="00000000" w:rsidDel="00000000" w:rsidP="00000000" w:rsidRDefault="00000000" w:rsidRPr="00000000" w14:paraId="0000009F">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0">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Children and Minors</w:t>
      </w:r>
    </w:p>
    <w:p w:rsidR="00000000" w:rsidDel="00000000" w:rsidP="00000000" w:rsidRDefault="00000000" w:rsidRPr="00000000" w14:paraId="000000A1">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and the Company’s services are not intended for persons under the age of 18.</w:t>
      </w:r>
    </w:p>
    <w:p w:rsidR="00000000" w:rsidDel="00000000" w:rsidP="00000000" w:rsidRDefault="00000000" w:rsidRPr="00000000" w14:paraId="000000A2">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does not knowingly collect information from minors. If You believe that a minor has provided information to the Company, please contact Us so that We may review the matter and take appropriate action.</w:t>
      </w:r>
    </w:p>
    <w:p w:rsidR="00000000" w:rsidDel="00000000" w:rsidP="00000000" w:rsidRDefault="00000000" w:rsidRPr="00000000" w14:paraId="000000A3">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4">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Security Incidents and Breach Notification</w:t>
      </w:r>
    </w:p>
    <w:p w:rsidR="00000000" w:rsidDel="00000000" w:rsidP="00000000" w:rsidRDefault="00000000" w:rsidRPr="00000000" w14:paraId="000000A5">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maintains procedures for identifying, assessing, escalating and responding to potential security incidents involving information processed by or on behalf of the Company.</w:t>
      </w:r>
    </w:p>
    <w:p w:rsidR="00000000" w:rsidDel="00000000" w:rsidP="00000000" w:rsidRDefault="00000000" w:rsidRPr="00000000" w14:paraId="000000A6">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required by applicable law, the Company may notify affected individuals, regulators, law enforcement agencies, consumer protection authorities or other relevant parties of a security incident involving protected information.</w:t>
      </w:r>
    </w:p>
    <w:p w:rsidR="00000000" w:rsidDel="00000000" w:rsidP="00000000" w:rsidRDefault="00000000" w:rsidRPr="00000000" w14:paraId="000000A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timing, content and method of any notification will depend on the nature of the incident, the information involved, applicable legal requirements, law enforcement needs and remedial measures taken by the Company.</w:t>
      </w:r>
    </w:p>
    <w:p w:rsidR="00000000" w:rsidDel="00000000" w:rsidP="00000000" w:rsidRDefault="00000000" w:rsidRPr="00000000" w14:paraId="000000A8">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9">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Links and Third-Party Services</w:t>
      </w:r>
    </w:p>
    <w:p w:rsidR="00000000" w:rsidDel="00000000" w:rsidP="00000000" w:rsidRDefault="00000000" w:rsidRPr="00000000" w14:paraId="000000A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or Company communications may contain links to third-party websites, tools, platforms or services, including communication tools, verification providers, payment providers, liquidity providers or other operational partners.</w:t>
      </w:r>
    </w:p>
    <w:p w:rsidR="00000000" w:rsidDel="00000000" w:rsidP="00000000" w:rsidRDefault="00000000" w:rsidRPr="00000000" w14:paraId="000000AB">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Third-party services are governed by their own terms, privacy policies and security practices. The Company is not responsible for the independent privacy or security practices of third parties, except where required by applicable law or contractual arrangements.</w:t>
      </w:r>
    </w:p>
    <w:p w:rsidR="00000000" w:rsidDel="00000000" w:rsidP="00000000" w:rsidRDefault="00000000" w:rsidRPr="00000000" w14:paraId="000000A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should review the privacy policies and terms of any third-party service that You use.</w:t>
      </w:r>
    </w:p>
    <w:p w:rsidR="00000000" w:rsidDel="00000000" w:rsidP="00000000" w:rsidRDefault="00000000" w:rsidRPr="00000000" w14:paraId="000000AD">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E">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 Updates to this Policy</w:t>
      </w:r>
    </w:p>
    <w:p w:rsidR="00000000" w:rsidDel="00000000" w:rsidP="00000000" w:rsidRDefault="00000000" w:rsidRPr="00000000" w14:paraId="000000AF">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update or amend this Policy from time to time to reflect changes in law, regulatory guidance, or Our business practices.</w:t>
      </w:r>
    </w:p>
    <w:p w:rsidR="00000000" w:rsidDel="00000000" w:rsidP="00000000" w:rsidRDefault="00000000" w:rsidRPr="00000000" w14:paraId="000000B0">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encourage You to review this Policy periodically to stay informed about how We protect Your personal data.</w:t>
      </w:r>
    </w:p>
    <w:p w:rsidR="00000000" w:rsidDel="00000000" w:rsidP="00000000" w:rsidRDefault="00000000" w:rsidRPr="00000000" w14:paraId="000000B1">
      <w:pPr>
        <w:ind w:lef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2">
      <w:pPr>
        <w:numPr>
          <w:ilvl w:val="0"/>
          <w:numId w:val="3"/>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Contact Information</w:t>
      </w:r>
    </w:p>
    <w:p w:rsidR="00000000" w:rsidDel="00000000" w:rsidP="00000000" w:rsidRDefault="00000000" w:rsidRPr="00000000" w14:paraId="000000B3">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Questions, notices, requests and other communications relating to this Policy may be directed to the Company through the following contact details:</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7">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 </w:t>
      </w:r>
      <w:hyperlink r:id="rId8">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tl w:val="0"/>
        </w:rPr>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sz w:val="24"/>
          <w:szCs w:val="24"/>
        </w:rPr>
      </w:pPr>
      <w:r w:rsidDel="00000000" w:rsidR="00000000" w:rsidRPr="00000000">
        <w:rPr>
          <w:rFonts w:ascii="Roboto" w:cs="Roboto" w:eastAsia="Roboto" w:hAnsi="Roboto"/>
          <w:color w:val="0d0d0d"/>
          <w:sz w:val="24"/>
          <w:szCs w:val="24"/>
          <w:rtl w:val="0"/>
        </w:rPr>
        <w:t xml:space="preserve">The Company may update its contact details from time to time through the Website or by other electronic communication.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paycific.io" TargetMode="External"/><Relationship Id="rId7" Type="http://schemas.openxmlformats.org/officeDocument/2006/relationships/hyperlink" Target="https://paycific.io/" TargetMode="External"/><Relationship Id="rId8"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