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Last updated on September 08, 2026</w:t>
      </w:r>
    </w:p>
    <w:p w:rsidR="00000000" w:rsidDel="00000000" w:rsidP="00000000" w:rsidRDefault="00000000" w:rsidRPr="00000000" w14:paraId="00000002">
      <w:pPr>
        <w:jc w:val="right"/>
        <w:rPr>
          <w:rFonts w:ascii="Roboto" w:cs="Roboto" w:eastAsia="Roboto" w:hAnsi="Roboto"/>
          <w:i w:val="1"/>
          <w:iCs w:val="1"/>
          <w:sz w:val="24"/>
          <w:szCs w:val="24"/>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ind w:firstLine="720"/>
        <w:jc w:val="center"/>
        <w:rPr>
          <w:rFonts w:ascii="Roboto" w:cs="Roboto" w:eastAsia="Roboto" w:hAnsi="Roboto"/>
          <w:b w:val="1"/>
          <w:bCs w:val="1"/>
          <w:color w:val="0d0d0d"/>
          <w:sz w:val="28"/>
          <w:szCs w:val="28"/>
        </w:rPr>
      </w:pPr>
      <w:r w:rsidDel="00000000" w:rsidR="00000000" w:rsidRPr="00000000">
        <w:rPr>
          <w:rFonts w:ascii="Roboto" w:cs="Roboto" w:eastAsia="Roboto" w:hAnsi="Roboto"/>
          <w:b w:val="1"/>
          <w:bCs w:val="1"/>
          <w:color w:val="0d0d0d"/>
          <w:sz w:val="28"/>
          <w:szCs w:val="28"/>
          <w:rtl w:val="0"/>
        </w:rPr>
        <w:t xml:space="preserve">Terms of Use</w:t>
      </w:r>
      <w:r w:rsidDel="00000000" w:rsidR="00000000" w:rsidRPr="00000000">
        <w:rPr>
          <w:rtl w:val="0"/>
        </w:rPr>
      </w:r>
    </w:p>
    <w:p w:rsidR="00000000" w:rsidDel="00000000" w:rsidP="00000000" w:rsidRDefault="00000000" w:rsidRPr="00000000" w14:paraId="00000004">
      <w:pPr>
        <w:pStyle w:val="Heading1"/>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before="240" w:lineRule="auto"/>
        <w:ind w:left="720" w:hanging="360"/>
        <w:jc w:val="center"/>
        <w:rPr>
          <w:color w:val="0d0d0d"/>
        </w:rPr>
      </w:pPr>
      <w:bookmarkStart w:colFirst="0" w:colLast="0" w:name="_7xwocqs524ak" w:id="0"/>
      <w:bookmarkEnd w:id="0"/>
      <w:r w:rsidDel="00000000" w:rsidR="00000000" w:rsidRPr="00000000">
        <w:rPr>
          <w:rFonts w:ascii="Roboto" w:cs="Roboto" w:eastAsia="Roboto" w:hAnsi="Roboto"/>
          <w:b w:val="1"/>
          <w:bCs w:val="1"/>
          <w:color w:val="0d0d0d"/>
          <w:sz w:val="26"/>
          <w:szCs w:val="26"/>
          <w:rtl w:val="0"/>
        </w:rPr>
        <w:t xml:space="preserve">Introduction</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Rule="auto"/>
        <w:jc w:val="center"/>
        <w:rPr>
          <w:rFonts w:ascii="Roboto" w:cs="Roboto" w:eastAsia="Roboto" w:hAnsi="Roboto"/>
          <w:b w:val="1"/>
          <w:bCs w:val="1"/>
          <w:i w:val="1"/>
          <w:iCs w:val="1"/>
          <w:color w:val="0d0d0d"/>
          <w:sz w:val="24"/>
          <w:szCs w:val="24"/>
        </w:rPr>
      </w:pPr>
      <w:r w:rsidDel="00000000" w:rsidR="00000000" w:rsidRPr="00000000">
        <w:rPr>
          <w:rFonts w:ascii="Roboto" w:cs="Roboto" w:eastAsia="Roboto" w:hAnsi="Roboto"/>
          <w:b w:val="1"/>
          <w:bCs w:val="1"/>
          <w:i w:val="1"/>
          <w:iCs w:val="1"/>
          <w:color w:val="0d0d0d"/>
          <w:sz w:val="24"/>
          <w:szCs w:val="24"/>
          <w:rtl w:val="0"/>
        </w:rPr>
        <w:t xml:space="preserve">Welcome to Paycific. Please read these Terms of Use carefully before using the Website.</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These Terms of Use (hereinafter – </w:t>
      </w:r>
      <w:r w:rsidDel="00000000" w:rsidR="00000000" w:rsidRPr="00000000">
        <w:rPr>
          <w:rFonts w:ascii="Roboto" w:cs="Roboto" w:eastAsia="Roboto" w:hAnsi="Roboto"/>
          <w:b w:val="1"/>
          <w:bCs w:val="1"/>
          <w:color w:val="0d0d0d"/>
          <w:sz w:val="24"/>
          <w:szCs w:val="24"/>
          <w:rtl w:val="0"/>
        </w:rPr>
        <w:t xml:space="preserve">“Terms”</w:t>
      </w:r>
      <w:r w:rsidDel="00000000" w:rsidR="00000000" w:rsidRPr="00000000">
        <w:rPr>
          <w:rFonts w:ascii="Roboto" w:cs="Roboto" w:eastAsia="Roboto" w:hAnsi="Roboto"/>
          <w:color w:val="0d0d0d"/>
          <w:sz w:val="24"/>
          <w:szCs w:val="24"/>
          <w:rtl w:val="0"/>
        </w:rPr>
        <w:t xml:space="preserve">) apply to Your access to and use of the website available at</w:t>
      </w:r>
      <w:hyperlink r:id="rId6">
        <w:r w:rsidDel="00000000" w:rsidR="00000000" w:rsidRPr="00000000">
          <w:rPr>
            <w:rFonts w:ascii="Roboto" w:cs="Roboto" w:eastAsia="Roboto" w:hAnsi="Roboto"/>
            <w:color w:val="0d0d0d"/>
            <w:sz w:val="24"/>
            <w:szCs w:val="24"/>
            <w:rtl w:val="0"/>
          </w:rPr>
          <w:t xml:space="preserve"> </w:t>
        </w:r>
      </w:hyperlink>
      <w:hyperlink r:id="rId7">
        <w:r w:rsidDel="00000000" w:rsidR="00000000" w:rsidRPr="00000000">
          <w:rPr>
            <w:rFonts w:ascii="Roboto" w:cs="Roboto" w:eastAsia="Roboto" w:hAnsi="Roboto"/>
            <w:color w:val="1155cc"/>
            <w:sz w:val="24"/>
            <w:szCs w:val="24"/>
            <w:u w:val="single"/>
            <w:rtl w:val="0"/>
          </w:rPr>
          <w:t xml:space="preserve">https://paycific.io/</w:t>
        </w:r>
      </w:hyperlink>
      <w:r w:rsidDel="00000000" w:rsidR="00000000" w:rsidRPr="00000000">
        <w:rPr>
          <w:rFonts w:ascii="Roboto" w:cs="Roboto" w:eastAsia="Roboto" w:hAnsi="Roboto"/>
          <w:sz w:val="24"/>
          <w:szCs w:val="24"/>
          <w:rtl w:val="0"/>
        </w:rPr>
        <w:t xml:space="preserve"> (hereinafter – </w:t>
      </w:r>
      <w:r w:rsidDel="00000000" w:rsidR="00000000" w:rsidRPr="00000000">
        <w:rPr>
          <w:rFonts w:ascii="Roboto" w:cs="Roboto" w:eastAsia="Roboto" w:hAnsi="Roboto"/>
          <w:b w:val="1"/>
          <w:bCs w:val="1"/>
          <w:sz w:val="24"/>
          <w:szCs w:val="24"/>
          <w:rtl w:val="0"/>
        </w:rPr>
        <w:t xml:space="preserve">“Website”</w:t>
      </w:r>
      <w:r w:rsidDel="00000000" w:rsidR="00000000" w:rsidRPr="00000000">
        <w:rPr>
          <w:rFonts w:ascii="Roboto" w:cs="Roboto" w:eastAsia="Roboto" w:hAnsi="Roboto"/>
          <w:sz w:val="24"/>
          <w:szCs w:val="24"/>
          <w:rtl w:val="0"/>
        </w:rPr>
        <w:t xml:space="preserve">), and the activities of the legal entities providing services under the Paycific brand.</w:t>
      </w: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b w:val="1"/>
          <w:bCs w:val="1"/>
          <w:color w:val="0d0d0d"/>
          <w:sz w:val="24"/>
          <w:szCs w:val="24"/>
          <w:rtl w:val="0"/>
        </w:rPr>
        <w:t xml:space="preserve">“Paycific” </w:t>
      </w:r>
      <w:r w:rsidDel="00000000" w:rsidR="00000000" w:rsidRPr="00000000">
        <w:rPr>
          <w:rFonts w:ascii="Roboto" w:cs="Roboto" w:eastAsia="Roboto" w:hAnsi="Roboto"/>
          <w:color w:val="0d0d0d"/>
          <w:sz w:val="24"/>
          <w:szCs w:val="24"/>
          <w:rtl w:val="0"/>
        </w:rPr>
        <w:t xml:space="preserve">is a commercial brand under which over-the-counter virtual currency exchange services may be made available by separate legal entities operating in the United States and Canada.</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Services made available under the Paycific brand may be provided, as applicable, by either of the following legal entities (each individually - a </w:t>
      </w:r>
      <w:r w:rsidDel="00000000" w:rsidR="00000000" w:rsidRPr="00000000">
        <w:rPr>
          <w:rFonts w:ascii="Roboto" w:cs="Roboto" w:eastAsia="Roboto" w:hAnsi="Roboto"/>
          <w:b w:val="1"/>
          <w:bCs w:val="1"/>
          <w:color w:val="0d0d0d"/>
          <w:sz w:val="24"/>
          <w:szCs w:val="24"/>
          <w:rtl w:val="0"/>
        </w:rPr>
        <w:t xml:space="preserve">“Service Provider”</w:t>
      </w:r>
      <w:r w:rsidDel="00000000" w:rsidR="00000000" w:rsidRPr="00000000">
        <w:rPr>
          <w:rFonts w:ascii="Roboto" w:cs="Roboto" w:eastAsia="Roboto" w:hAnsi="Roboto"/>
          <w:color w:val="0d0d0d"/>
          <w:sz w:val="24"/>
          <w:szCs w:val="24"/>
          <w:rtl w:val="0"/>
        </w:rPr>
        <w:t xml:space="preserve">, and together - the </w:t>
      </w:r>
      <w:r w:rsidDel="00000000" w:rsidR="00000000" w:rsidRPr="00000000">
        <w:rPr>
          <w:rFonts w:ascii="Roboto" w:cs="Roboto" w:eastAsia="Roboto" w:hAnsi="Roboto"/>
          <w:b w:val="1"/>
          <w:bCs w:val="1"/>
          <w:color w:val="0d0d0d"/>
          <w:sz w:val="24"/>
          <w:szCs w:val="24"/>
          <w:rtl w:val="0"/>
        </w:rPr>
        <w:t xml:space="preserve">“Service Providers”</w:t>
      </w:r>
      <w:r w:rsidDel="00000000" w:rsidR="00000000" w:rsidRPr="00000000">
        <w:rPr>
          <w:rFonts w:ascii="Roboto" w:cs="Roboto" w:eastAsia="Roboto" w:hAnsi="Roboto"/>
          <w:color w:val="0d0d0d"/>
          <w:sz w:val="24"/>
          <w:szCs w:val="24"/>
          <w:rtl w:val="0"/>
        </w:rPr>
        <w:t xml:space="preserve">):</w:t>
      </w:r>
    </w:p>
    <w:p w:rsidR="00000000" w:rsidDel="00000000" w:rsidP="00000000" w:rsidRDefault="00000000" w:rsidRPr="00000000" w14:paraId="00000009">
      <w:pPr>
        <w:numPr>
          <w:ilvl w:val="0"/>
          <w:numId w:val="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b w:val="1"/>
          <w:bCs w:val="1"/>
          <w:color w:val="0d0d0d"/>
          <w:sz w:val="24"/>
          <w:szCs w:val="24"/>
          <w:rtl w:val="0"/>
        </w:rPr>
        <w:t xml:space="preserve">Paycific Limited LLC</w:t>
      </w:r>
      <w:r w:rsidDel="00000000" w:rsidR="00000000" w:rsidRPr="00000000">
        <w:rPr>
          <w:rFonts w:ascii="Roboto" w:cs="Roboto" w:eastAsia="Roboto" w:hAnsi="Roboto"/>
          <w:color w:val="0d0d0d"/>
          <w:sz w:val="24"/>
          <w:szCs w:val="24"/>
          <w:rtl w:val="0"/>
        </w:rPr>
        <w:t xml:space="preserve">, a Company with its registered address at 1001 S Main Street, STE 500, Kalispell, MT 59901, USA, State Registration Number C1630247 and MSB Registration Number 31000336305263 (hereinafter – </w:t>
      </w:r>
      <w:r w:rsidDel="00000000" w:rsidR="00000000" w:rsidRPr="00000000">
        <w:rPr>
          <w:rFonts w:ascii="Roboto" w:cs="Roboto" w:eastAsia="Roboto" w:hAnsi="Roboto"/>
          <w:b w:val="1"/>
          <w:bCs w:val="1"/>
          <w:color w:val="0d0d0d"/>
          <w:sz w:val="24"/>
          <w:szCs w:val="24"/>
          <w:rtl w:val="0"/>
        </w:rPr>
        <w:t xml:space="preserve">“Paycific US”</w:t>
      </w:r>
      <w:r w:rsidDel="00000000" w:rsidR="00000000" w:rsidRPr="00000000">
        <w:rPr>
          <w:rFonts w:ascii="Roboto" w:cs="Roboto" w:eastAsia="Roboto" w:hAnsi="Roboto"/>
          <w:color w:val="0d0d0d"/>
          <w:sz w:val="24"/>
          <w:szCs w:val="24"/>
          <w:rtl w:val="0"/>
        </w:rPr>
        <w:t xml:space="preserve">). Paycific US is registered with the Financial Crimes Enforcement Network (hereinafter – </w:t>
      </w:r>
      <w:r w:rsidDel="00000000" w:rsidR="00000000" w:rsidRPr="00000000">
        <w:rPr>
          <w:rFonts w:ascii="Roboto" w:cs="Roboto" w:eastAsia="Roboto" w:hAnsi="Roboto"/>
          <w:b w:val="1"/>
          <w:bCs w:val="1"/>
          <w:color w:val="0d0d0d"/>
          <w:sz w:val="24"/>
          <w:szCs w:val="24"/>
          <w:rtl w:val="0"/>
        </w:rPr>
        <w:t xml:space="preserve">“FinCEN”</w:t>
      </w:r>
      <w:r w:rsidDel="00000000" w:rsidR="00000000" w:rsidRPr="00000000">
        <w:rPr>
          <w:rFonts w:ascii="Roboto" w:cs="Roboto" w:eastAsia="Roboto" w:hAnsi="Roboto"/>
          <w:color w:val="0d0d0d"/>
          <w:sz w:val="24"/>
          <w:szCs w:val="24"/>
          <w:rtl w:val="0"/>
        </w:rPr>
        <w:t xml:space="preserve">) as a money services business (hereinafter – </w:t>
      </w:r>
      <w:r w:rsidDel="00000000" w:rsidR="00000000" w:rsidRPr="00000000">
        <w:rPr>
          <w:rFonts w:ascii="Roboto" w:cs="Roboto" w:eastAsia="Roboto" w:hAnsi="Roboto"/>
          <w:b w:val="1"/>
          <w:bCs w:val="1"/>
          <w:color w:val="0d0d0d"/>
          <w:sz w:val="24"/>
          <w:szCs w:val="24"/>
          <w:rtl w:val="0"/>
        </w:rPr>
        <w:t xml:space="preserve">“MSB”</w:t>
      </w:r>
      <w:r w:rsidDel="00000000" w:rsidR="00000000" w:rsidRPr="00000000">
        <w:rPr>
          <w:rFonts w:ascii="Roboto" w:cs="Roboto" w:eastAsia="Roboto" w:hAnsi="Roboto"/>
          <w:color w:val="0d0d0d"/>
          <w:sz w:val="24"/>
          <w:szCs w:val="24"/>
          <w:rtl w:val="0"/>
        </w:rPr>
        <w:t xml:space="preserve">); and</w:t>
      </w:r>
    </w:p>
    <w:p w:rsidR="00000000" w:rsidDel="00000000" w:rsidP="00000000" w:rsidRDefault="00000000" w:rsidRPr="00000000" w14:paraId="0000000A">
      <w:pPr>
        <w:numPr>
          <w:ilvl w:val="0"/>
          <w:numId w:val="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b w:val="1"/>
          <w:bCs w:val="1"/>
          <w:color w:val="0d0d0d"/>
          <w:sz w:val="24"/>
          <w:szCs w:val="24"/>
          <w:rtl w:val="0"/>
        </w:rPr>
        <w:t xml:space="preserve">Frapex Inc.</w:t>
      </w:r>
      <w:r w:rsidDel="00000000" w:rsidR="00000000" w:rsidRPr="00000000">
        <w:rPr>
          <w:rFonts w:ascii="Roboto" w:cs="Roboto" w:eastAsia="Roboto" w:hAnsi="Roboto"/>
          <w:color w:val="0d0d0d"/>
          <w:sz w:val="24"/>
          <w:szCs w:val="24"/>
          <w:rtl w:val="0"/>
        </w:rPr>
        <w:t xml:space="preserve">, a Company incorporated under the laws of Alberta, Canada under Company Registration Number 2027786017, having its registered address at 700-602 12 Ave SW, Calgary, Alberta, T2R 1J3, Canada (hereinafter – </w:t>
      </w:r>
      <w:r w:rsidDel="00000000" w:rsidR="00000000" w:rsidRPr="00000000">
        <w:rPr>
          <w:rFonts w:ascii="Roboto" w:cs="Roboto" w:eastAsia="Roboto" w:hAnsi="Roboto"/>
          <w:b w:val="1"/>
          <w:bCs w:val="1"/>
          <w:color w:val="0d0d0d"/>
          <w:sz w:val="24"/>
          <w:szCs w:val="24"/>
          <w:rtl w:val="0"/>
        </w:rPr>
        <w:t xml:space="preserve">“Paycific Canada”</w:t>
      </w:r>
      <w:r w:rsidDel="00000000" w:rsidR="00000000" w:rsidRPr="00000000">
        <w:rPr>
          <w:rFonts w:ascii="Roboto" w:cs="Roboto" w:eastAsia="Roboto" w:hAnsi="Roboto"/>
          <w:color w:val="0d0d0d"/>
          <w:sz w:val="24"/>
          <w:szCs w:val="24"/>
          <w:rtl w:val="0"/>
        </w:rPr>
        <w:t xml:space="preserve">). </w:t>
      </w:r>
      <w:r w:rsidDel="00000000" w:rsidR="00000000" w:rsidRPr="00000000">
        <w:rPr>
          <w:rFonts w:ascii="Roboto" w:cs="Roboto" w:eastAsia="Roboto" w:hAnsi="Roboto"/>
          <w:color w:val="0d0d0d"/>
          <w:sz w:val="24"/>
          <w:szCs w:val="24"/>
          <w:rtl w:val="0"/>
        </w:rPr>
        <w:t xml:space="preserve">Paycific</w:t>
      </w:r>
      <w:r w:rsidDel="00000000" w:rsidR="00000000" w:rsidRPr="00000000">
        <w:rPr>
          <w:rFonts w:ascii="Roboto" w:cs="Roboto" w:eastAsia="Roboto" w:hAnsi="Roboto"/>
          <w:color w:val="0d0d0d"/>
          <w:sz w:val="24"/>
          <w:szCs w:val="24"/>
          <w:rtl w:val="0"/>
        </w:rPr>
        <w:t xml:space="preserve"> Canada is registered with the Financial Transactions and Reports Analysis Centre of Canada (hereinafter – </w:t>
      </w:r>
      <w:r w:rsidDel="00000000" w:rsidR="00000000" w:rsidRPr="00000000">
        <w:rPr>
          <w:rFonts w:ascii="Roboto" w:cs="Roboto" w:eastAsia="Roboto" w:hAnsi="Roboto"/>
          <w:b w:val="1"/>
          <w:bCs w:val="1"/>
          <w:color w:val="0d0d0d"/>
          <w:sz w:val="24"/>
          <w:szCs w:val="24"/>
          <w:rtl w:val="0"/>
        </w:rPr>
        <w:t xml:space="preserve">“FINTRAC”</w:t>
      </w:r>
      <w:r w:rsidDel="00000000" w:rsidR="00000000" w:rsidRPr="00000000">
        <w:rPr>
          <w:rFonts w:ascii="Roboto" w:cs="Roboto" w:eastAsia="Roboto" w:hAnsi="Roboto"/>
          <w:color w:val="0d0d0d"/>
          <w:sz w:val="24"/>
          <w:szCs w:val="24"/>
          <w:rtl w:val="0"/>
        </w:rPr>
        <w:t xml:space="preserve">) as a money services business under MSB Registration Number </w:t>
      </w:r>
      <w:r w:rsidDel="00000000" w:rsidR="00000000" w:rsidRPr="00000000">
        <w:rPr>
          <w:rFonts w:ascii="Roboto" w:cs="Roboto" w:eastAsia="Roboto" w:hAnsi="Roboto"/>
          <w:color w:val="0d0d0d"/>
          <w:sz w:val="24"/>
          <w:szCs w:val="24"/>
          <w:rtl w:val="0"/>
        </w:rPr>
        <w:t xml:space="preserve">N300001650.</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References in these Terms to </w:t>
      </w:r>
      <w:r w:rsidDel="00000000" w:rsidR="00000000" w:rsidRPr="00000000">
        <w:rPr>
          <w:rFonts w:ascii="Roboto" w:cs="Roboto" w:eastAsia="Roboto" w:hAnsi="Roboto"/>
          <w:b w:val="1"/>
          <w:bCs w:val="1"/>
          <w:color w:val="0d0d0d"/>
          <w:sz w:val="24"/>
          <w:szCs w:val="24"/>
          <w:rtl w:val="0"/>
        </w:rPr>
        <w:t xml:space="preserve">“We”</w:t>
      </w:r>
      <w:r w:rsidDel="00000000" w:rsidR="00000000" w:rsidRPr="00000000">
        <w:rPr>
          <w:rFonts w:ascii="Roboto" w:cs="Roboto" w:eastAsia="Roboto" w:hAnsi="Roboto"/>
          <w:color w:val="0d0d0d"/>
          <w:sz w:val="24"/>
          <w:szCs w:val="24"/>
          <w:rtl w:val="0"/>
        </w:rPr>
        <w:t xml:space="preserve">, </w:t>
      </w:r>
      <w:r w:rsidDel="00000000" w:rsidR="00000000" w:rsidRPr="00000000">
        <w:rPr>
          <w:rFonts w:ascii="Roboto" w:cs="Roboto" w:eastAsia="Roboto" w:hAnsi="Roboto"/>
          <w:b w:val="1"/>
          <w:bCs w:val="1"/>
          <w:color w:val="0d0d0d"/>
          <w:sz w:val="24"/>
          <w:szCs w:val="24"/>
          <w:rtl w:val="0"/>
        </w:rPr>
        <w:t xml:space="preserve">“Our”</w:t>
      </w:r>
      <w:r w:rsidDel="00000000" w:rsidR="00000000" w:rsidRPr="00000000">
        <w:rPr>
          <w:rFonts w:ascii="Roboto" w:cs="Roboto" w:eastAsia="Roboto" w:hAnsi="Roboto"/>
          <w:color w:val="0d0d0d"/>
          <w:sz w:val="24"/>
          <w:szCs w:val="24"/>
          <w:rtl w:val="0"/>
        </w:rPr>
        <w:t xml:space="preserve"> or </w:t>
      </w:r>
      <w:r w:rsidDel="00000000" w:rsidR="00000000" w:rsidRPr="00000000">
        <w:rPr>
          <w:rFonts w:ascii="Roboto" w:cs="Roboto" w:eastAsia="Roboto" w:hAnsi="Roboto"/>
          <w:b w:val="1"/>
          <w:bCs w:val="1"/>
          <w:color w:val="0d0d0d"/>
          <w:sz w:val="24"/>
          <w:szCs w:val="24"/>
          <w:rtl w:val="0"/>
        </w:rPr>
        <w:t xml:space="preserve">“Us”</w:t>
      </w:r>
      <w:r w:rsidDel="00000000" w:rsidR="00000000" w:rsidRPr="00000000">
        <w:rPr>
          <w:rFonts w:ascii="Roboto" w:cs="Roboto" w:eastAsia="Roboto" w:hAnsi="Roboto"/>
          <w:color w:val="0d0d0d"/>
          <w:sz w:val="24"/>
          <w:szCs w:val="24"/>
          <w:rtl w:val="0"/>
        </w:rPr>
        <w:t xml:space="preserve"> mean, depending on the context, the relevant Service Provider or, where the provision concerns the Website generally, the Service Providers collectively.</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References in these Terms to </w:t>
      </w:r>
      <w:r w:rsidDel="00000000" w:rsidR="00000000" w:rsidRPr="00000000">
        <w:rPr>
          <w:rFonts w:ascii="Roboto" w:cs="Roboto" w:eastAsia="Roboto" w:hAnsi="Roboto"/>
          <w:b w:val="1"/>
          <w:bCs w:val="1"/>
          <w:color w:val="0d0d0d"/>
          <w:sz w:val="24"/>
          <w:szCs w:val="24"/>
          <w:rtl w:val="0"/>
        </w:rPr>
        <w:t xml:space="preserve">“You”</w:t>
      </w:r>
      <w:r w:rsidDel="00000000" w:rsidR="00000000" w:rsidRPr="00000000">
        <w:rPr>
          <w:rFonts w:ascii="Roboto" w:cs="Roboto" w:eastAsia="Roboto" w:hAnsi="Roboto"/>
          <w:color w:val="0d0d0d"/>
          <w:sz w:val="24"/>
          <w:szCs w:val="24"/>
          <w:rtl w:val="0"/>
        </w:rPr>
        <w:t xml:space="preserve">, </w:t>
      </w:r>
      <w:r w:rsidDel="00000000" w:rsidR="00000000" w:rsidRPr="00000000">
        <w:rPr>
          <w:rFonts w:ascii="Roboto" w:cs="Roboto" w:eastAsia="Roboto" w:hAnsi="Roboto"/>
          <w:b w:val="1"/>
          <w:bCs w:val="1"/>
          <w:color w:val="0d0d0d"/>
          <w:sz w:val="24"/>
          <w:szCs w:val="24"/>
          <w:rtl w:val="0"/>
        </w:rPr>
        <w:t xml:space="preserve">“Your”</w:t>
      </w:r>
      <w:r w:rsidDel="00000000" w:rsidR="00000000" w:rsidRPr="00000000">
        <w:rPr>
          <w:rFonts w:ascii="Roboto" w:cs="Roboto" w:eastAsia="Roboto" w:hAnsi="Roboto"/>
          <w:color w:val="0d0d0d"/>
          <w:sz w:val="24"/>
          <w:szCs w:val="24"/>
          <w:rtl w:val="0"/>
        </w:rPr>
        <w:t xml:space="preserve"> and </w:t>
      </w:r>
      <w:r w:rsidDel="00000000" w:rsidR="00000000" w:rsidRPr="00000000">
        <w:rPr>
          <w:rFonts w:ascii="Roboto" w:cs="Roboto" w:eastAsia="Roboto" w:hAnsi="Roboto"/>
          <w:b w:val="1"/>
          <w:bCs w:val="1"/>
          <w:color w:val="0d0d0d"/>
          <w:sz w:val="24"/>
          <w:szCs w:val="24"/>
          <w:rtl w:val="0"/>
        </w:rPr>
        <w:t xml:space="preserve">“User”</w:t>
      </w:r>
      <w:r w:rsidDel="00000000" w:rsidR="00000000" w:rsidRPr="00000000">
        <w:rPr>
          <w:rFonts w:ascii="Roboto" w:cs="Roboto" w:eastAsia="Roboto" w:hAnsi="Roboto"/>
          <w:color w:val="0d0d0d"/>
          <w:sz w:val="24"/>
          <w:szCs w:val="24"/>
          <w:rtl w:val="0"/>
        </w:rPr>
        <w:t xml:space="preserve"> mean any person accessing or using the Website. Where a person contacts a Service Provider and is accepted for onboarding, verification or further transaction-related communications, such person may also be referred to as a </w:t>
      </w:r>
      <w:r w:rsidDel="00000000" w:rsidR="00000000" w:rsidRPr="00000000">
        <w:rPr>
          <w:rFonts w:ascii="Roboto" w:cs="Roboto" w:eastAsia="Roboto" w:hAnsi="Roboto"/>
          <w:b w:val="1"/>
          <w:bCs w:val="1"/>
          <w:color w:val="0d0d0d"/>
          <w:sz w:val="24"/>
          <w:szCs w:val="24"/>
          <w:rtl w:val="0"/>
        </w:rPr>
        <w:t xml:space="preserve">“Client”</w:t>
      </w:r>
      <w:r w:rsidDel="00000000" w:rsidR="00000000" w:rsidRPr="00000000">
        <w:rPr>
          <w:rFonts w:ascii="Roboto" w:cs="Roboto" w:eastAsia="Roboto" w:hAnsi="Roboto"/>
          <w:color w:val="0d0d0d"/>
          <w:sz w:val="24"/>
          <w:szCs w:val="24"/>
          <w:rtl w:val="0"/>
        </w:rPr>
        <w:t xml:space="preserve">.</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Website serves as a common informational and communication interface for the Paycific brand. The Website does not itself execute, settle or complete transactions and does not itself establish a contractual relationship between a User and either Service Provider.</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Service Provider responsible for a particular prospective Client, transaction or service shall be determined separately based on, among other factors, the Client’s residence and location, the nature of the requested service, applicable legal and regulatory requirements, transaction characteristics, settlement arrangements, currencies involved, available payment or banking infrastructure and the relevant Service Provider’s internal compliance and eligibility assessment.</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Each Service Provider conducts its own onboarding and verification procedures, maintains its own compliance framework, enters into its own contractual relationships with Clients and provides services independently from the other Service Provider. Acceptance of a Client by one Service Provider does not constitute or imply acceptance of that Client by the other Service Provider.</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service may be provided only after the relevant Service Provider has completed the applicable eligibility assessment, KYC/KYB verification, AML/CFT and sanctions screening and other required compliance procedures, and the Client has entered into or otherwise accepted the applicable client-specific agreement, transaction documentation or other terms required by that Service Provider.</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All commercial, operational, legal, settlement, asset, pricing, fee, timing, wallet, bank account and transaction-specific terms shall be governed by the separate documentation applicable to the relevant Service Provider and Client.</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Website is intended primarily for general informational purposes. Nothing contained on the Website constitutes an offer, solicitation, invitation, recommendation or commitment by either Service Provider to provide any service in any jurisdiction.</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Neither Service Provider directs, advertises, promotes, markets, solicits or otherwise makes its services available in any jurisdiction where such activity would be restricted or unlawful. Any potential provision of services to a person located in a jurisdiction subject to licensing, registration, authorisation, marketing or other regulatory restrictions remains subject to applicable law and the relevant Service Provider’s internal jurisdictional and compliance requirements.</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By accessing or using the Website, You acknowledge that You have read and understood these Terms and agree that they apply to Your use of the Website. If You do not agree with these Terms, You must not use the Website.</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These Terms govern use of the Website only and do not replace, amend or supersede any separate agreement or transaction-specific documentation entered into between a Client and Paycific US or </w:t>
      </w:r>
      <w:r w:rsidDel="00000000" w:rsidR="00000000" w:rsidRPr="00000000">
        <w:rPr>
          <w:rFonts w:ascii="Roboto" w:cs="Roboto" w:eastAsia="Roboto" w:hAnsi="Roboto"/>
          <w:color w:val="0d0d0d"/>
          <w:sz w:val="24"/>
          <w:szCs w:val="24"/>
          <w:rtl w:val="0"/>
        </w:rPr>
        <w:t xml:space="preserve">Paycific</w:t>
      </w:r>
      <w:r w:rsidDel="00000000" w:rsidR="00000000" w:rsidRPr="00000000">
        <w:rPr>
          <w:rFonts w:ascii="Roboto" w:cs="Roboto" w:eastAsia="Roboto" w:hAnsi="Roboto"/>
          <w:color w:val="0d0d0d"/>
          <w:sz w:val="24"/>
          <w:szCs w:val="24"/>
          <w:rtl w:val="0"/>
        </w:rPr>
        <w:t xml:space="preserve"> Canada. In the event of any inconsistency between these Terms and a separate agreement governing the provision of services by a Service Provider, the separate agreement shall prevail with respect to the relevant service or transaction.</w:t>
      </w:r>
      <w:r w:rsidDel="00000000" w:rsidR="00000000" w:rsidRPr="00000000">
        <w:rPr>
          <w:rtl w:val="0"/>
        </w:rPr>
      </w:r>
    </w:p>
    <w:p w:rsidR="00000000" w:rsidDel="00000000" w:rsidP="00000000" w:rsidRDefault="00000000" w:rsidRPr="00000000" w14:paraId="00000016">
      <w:pPr>
        <w:pStyle w:val="Heading1"/>
        <w:numPr>
          <w:ilvl w:val="0"/>
          <w:numId w:val="2"/>
        </w:numPr>
        <w:pBdr>
          <w:top w:color="auto" w:space="0" w:sz="0" w:val="none"/>
          <w:left w:color="auto" w:space="0" w:sz="0" w:val="none"/>
          <w:bottom w:color="auto" w:space="0" w:sz="0" w:val="none"/>
          <w:right w:color="auto" w:space="0" w:sz="0" w:val="none"/>
          <w:between w:color="auto" w:space="0" w:sz="0" w:val="none"/>
        </w:pBdr>
        <w:shd w:fill="auto" w:val="clear"/>
        <w:spacing w:after="0" w:before="200" w:lineRule="auto"/>
        <w:ind w:left="720" w:hanging="360"/>
        <w:jc w:val="center"/>
        <w:rPr>
          <w:color w:val="0d0d0d"/>
        </w:rPr>
      </w:pPr>
      <w:bookmarkStart w:colFirst="0" w:colLast="0" w:name="_nk87ozccaxcq" w:id="1"/>
      <w:bookmarkEnd w:id="1"/>
      <w:r w:rsidDel="00000000" w:rsidR="00000000" w:rsidRPr="00000000">
        <w:rPr>
          <w:rFonts w:ascii="Roboto" w:cs="Roboto" w:eastAsia="Roboto" w:hAnsi="Roboto"/>
          <w:b w:val="1"/>
          <w:bCs w:val="1"/>
          <w:color w:val="0d0d0d"/>
          <w:sz w:val="26"/>
          <w:szCs w:val="26"/>
          <w:rtl w:val="0"/>
        </w:rPr>
        <w:t xml:space="preserve">Service Providers and Allocation of Services </w:t>
      </w:r>
    </w:p>
    <w:p w:rsidR="00000000" w:rsidDel="00000000" w:rsidP="00000000" w:rsidRDefault="00000000" w:rsidRPr="00000000" w14:paraId="00000017">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Services made available under the Paycific brand may be provided by Paycific US or Paycific Canada depending on the prospective Client’s jurisdiction, the nature of the requested service, applicable legal and regulatory requirements, operational capabilities and the relevant Service Provider’s internal compliance assessment.</w:t>
      </w:r>
    </w:p>
    <w:p w:rsidR="00000000" w:rsidDel="00000000" w:rsidP="00000000" w:rsidRDefault="00000000" w:rsidRPr="00000000" w14:paraId="00000018">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Each Service Provider acts independently in relation to the Clients accepted by it and is solely responsible for the services provided under its respective client agreements and transaction documentation.</w:t>
      </w:r>
    </w:p>
    <w:p w:rsidR="00000000" w:rsidDel="00000000" w:rsidP="00000000" w:rsidRDefault="00000000" w:rsidRPr="00000000" w14:paraId="00000019">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As a general operating principle:</w:t>
      </w:r>
    </w:p>
    <w:p w:rsidR="00000000" w:rsidDel="00000000" w:rsidP="00000000" w:rsidRDefault="00000000" w:rsidRPr="00000000" w14:paraId="0000001A">
      <w:pPr>
        <w:numPr>
          <w:ilvl w:val="0"/>
          <w:numId w:val="32"/>
        </w:numPr>
        <w:spacing w:after="0" w:before="0" w:lineRule="auto"/>
        <w:ind w:left="720" w:right="-607.7952755905511" w:hanging="11.338582677165334"/>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Canadian Clients.</w:t>
      </w:r>
      <w:r w:rsidDel="00000000" w:rsidR="00000000" w:rsidRPr="00000000">
        <w:rPr>
          <w:rFonts w:ascii="Roboto" w:cs="Roboto" w:eastAsia="Roboto" w:hAnsi="Roboto"/>
          <w:sz w:val="24"/>
          <w:szCs w:val="24"/>
          <w:rtl w:val="0"/>
        </w:rPr>
        <w:t xml:space="preserve"> Persons resident or located in Canada, and entities established or principally operating in Canada, will ordinarily be considered for onboarding and servicing by </w:t>
      </w:r>
      <w:r w:rsidDel="00000000" w:rsidR="00000000" w:rsidRPr="00000000">
        <w:rPr>
          <w:rFonts w:ascii="Roboto" w:cs="Roboto" w:eastAsia="Roboto" w:hAnsi="Roboto"/>
          <w:sz w:val="24"/>
          <w:szCs w:val="24"/>
          <w:rtl w:val="0"/>
        </w:rPr>
        <w:t xml:space="preserve">Paycific</w:t>
      </w:r>
      <w:r w:rsidDel="00000000" w:rsidR="00000000" w:rsidRPr="00000000">
        <w:rPr>
          <w:rFonts w:ascii="Roboto" w:cs="Roboto" w:eastAsia="Roboto" w:hAnsi="Roboto"/>
          <w:sz w:val="24"/>
          <w:szCs w:val="24"/>
          <w:rtl w:val="0"/>
        </w:rPr>
        <w:t xml:space="preserve"> Canada.</w:t>
      </w:r>
    </w:p>
    <w:p w:rsidR="00000000" w:rsidDel="00000000" w:rsidP="00000000" w:rsidRDefault="00000000" w:rsidRPr="00000000" w14:paraId="0000001B">
      <w:pPr>
        <w:numPr>
          <w:ilvl w:val="0"/>
          <w:numId w:val="32"/>
        </w:numPr>
        <w:spacing w:after="0" w:before="0" w:lineRule="auto"/>
        <w:ind w:left="720" w:right="-607.7952755905511" w:hanging="11.338582677165334"/>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U.S. Clients.</w:t>
      </w:r>
      <w:r w:rsidDel="00000000" w:rsidR="00000000" w:rsidRPr="00000000">
        <w:rPr>
          <w:rFonts w:ascii="Roboto" w:cs="Roboto" w:eastAsia="Roboto" w:hAnsi="Roboto"/>
          <w:sz w:val="24"/>
          <w:szCs w:val="24"/>
          <w:rtl w:val="0"/>
        </w:rPr>
        <w:t xml:space="preserve"> Persons resident or located in the United States, and entities established or principally operating in the United States, will ordinarily be considered for onboarding and servicing by </w:t>
      </w:r>
      <w:r w:rsidDel="00000000" w:rsidR="00000000" w:rsidRPr="00000000">
        <w:rPr>
          <w:rFonts w:ascii="Roboto" w:cs="Roboto" w:eastAsia="Roboto" w:hAnsi="Roboto"/>
          <w:sz w:val="24"/>
          <w:szCs w:val="24"/>
          <w:rtl w:val="0"/>
        </w:rPr>
        <w:t xml:space="preserve">Paycific</w:t>
      </w:r>
      <w:r w:rsidDel="00000000" w:rsidR="00000000" w:rsidRPr="00000000">
        <w:rPr>
          <w:rFonts w:ascii="Roboto" w:cs="Roboto" w:eastAsia="Roboto" w:hAnsi="Roboto"/>
          <w:sz w:val="24"/>
          <w:szCs w:val="24"/>
          <w:rtl w:val="0"/>
        </w:rPr>
        <w:t xml:space="preserve"> US, provided that the relevant service may lawfully be provided in the applicable U.S. state or territory.</w:t>
      </w:r>
    </w:p>
    <w:p w:rsidR="00000000" w:rsidDel="00000000" w:rsidP="00000000" w:rsidRDefault="00000000" w:rsidRPr="00000000" w14:paraId="0000001C">
      <w:pPr>
        <w:numPr>
          <w:ilvl w:val="0"/>
          <w:numId w:val="32"/>
        </w:numPr>
        <w:spacing w:after="0" w:before="0" w:lineRule="auto"/>
        <w:ind w:left="720" w:right="-607.7952755905511" w:hanging="11.338582677165334"/>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Clients outside Canada and the United States.</w:t>
      </w:r>
      <w:r w:rsidDel="00000000" w:rsidR="00000000" w:rsidRPr="00000000">
        <w:rPr>
          <w:rFonts w:ascii="Roboto" w:cs="Roboto" w:eastAsia="Roboto" w:hAnsi="Roboto"/>
          <w:sz w:val="24"/>
          <w:szCs w:val="24"/>
          <w:rtl w:val="0"/>
        </w:rPr>
        <w:t xml:space="preserve"> Persons located, resident or established outside Canada and the United States may, subject to applicable law, be considered for servicing by either </w:t>
      </w:r>
      <w:r w:rsidDel="00000000" w:rsidR="00000000" w:rsidRPr="00000000">
        <w:rPr>
          <w:rFonts w:ascii="Roboto" w:cs="Roboto" w:eastAsia="Roboto" w:hAnsi="Roboto"/>
          <w:sz w:val="24"/>
          <w:szCs w:val="24"/>
          <w:rtl w:val="0"/>
        </w:rPr>
        <w:t xml:space="preserve">Paycific</w:t>
      </w:r>
      <w:r w:rsidDel="00000000" w:rsidR="00000000" w:rsidRPr="00000000">
        <w:rPr>
          <w:rFonts w:ascii="Roboto" w:cs="Roboto" w:eastAsia="Roboto" w:hAnsi="Roboto"/>
          <w:sz w:val="24"/>
          <w:szCs w:val="24"/>
          <w:rtl w:val="0"/>
        </w:rPr>
        <w:t xml:space="preserve"> US or </w:t>
      </w:r>
      <w:r w:rsidDel="00000000" w:rsidR="00000000" w:rsidRPr="00000000">
        <w:rPr>
          <w:rFonts w:ascii="Roboto" w:cs="Roboto" w:eastAsia="Roboto" w:hAnsi="Roboto"/>
          <w:sz w:val="24"/>
          <w:szCs w:val="24"/>
          <w:rtl w:val="0"/>
        </w:rPr>
        <w:t xml:space="preserve">Paycific</w:t>
      </w:r>
      <w:r w:rsidDel="00000000" w:rsidR="00000000" w:rsidRPr="00000000">
        <w:rPr>
          <w:rFonts w:ascii="Roboto" w:cs="Roboto" w:eastAsia="Roboto" w:hAnsi="Roboto"/>
          <w:sz w:val="24"/>
          <w:szCs w:val="24"/>
          <w:rtl w:val="0"/>
        </w:rPr>
        <w:t xml:space="preserve"> Canada. The appropriate Service Provider shall be determined on a case-by-case basis taking into account the Client’s jurisdiction, the requested service, applicable cross-border restrictions, settlement requirements, transaction currency, available banking, payment or liquidity infrastructure and the Service Provider’s internal compliance requirements.</w:t>
      </w:r>
    </w:p>
    <w:p w:rsidR="00000000" w:rsidDel="00000000" w:rsidP="00000000" w:rsidRDefault="00000000" w:rsidRPr="00000000" w14:paraId="0000001D">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above allocation principles are indicative only and do not create any entitlement to receive services from a particular Service Provider.</w:t>
      </w:r>
    </w:p>
    <w:p w:rsidR="00000000" w:rsidDel="00000000" w:rsidP="00000000" w:rsidRDefault="00000000" w:rsidRPr="00000000" w14:paraId="0000001E">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relevant Service Provider may apply additional geographic, regulatory, compliance, operational or risk-based criteria when determining whether a prospective Client may be accepted and which Service Provider, if any, may provide the requested service.</w:t>
      </w:r>
    </w:p>
    <w:p w:rsidR="00000000" w:rsidDel="00000000" w:rsidP="00000000" w:rsidRDefault="00000000" w:rsidRPr="00000000" w14:paraId="0000001F">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Both Service Providers may support different currencies, payment methods, settlement arrangements and third-party infrastructure from time to time.</w:t>
      </w:r>
    </w:p>
    <w:p w:rsidR="00000000" w:rsidDel="00000000" w:rsidP="00000000" w:rsidRDefault="00000000" w:rsidRPr="00000000" w14:paraId="00000020">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 prospective Client may not select, request or use a particular Service Provider for the purpose of avoiding or circumventing any applicable legal, regulatory, licensing, registration, sanctions, AML/CFT, onboarding, geographic or other compliance restriction.</w:t>
      </w:r>
    </w:p>
    <w:p w:rsidR="00000000" w:rsidDel="00000000" w:rsidP="00000000" w:rsidRDefault="00000000" w:rsidRPr="00000000" w14:paraId="00000021">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 User submits an inquiry, request for information or Request a Quote through the Website, such inquiry may initially be received through common </w:t>
      </w:r>
      <w:r w:rsidDel="00000000" w:rsidR="00000000" w:rsidRPr="00000000">
        <w:rPr>
          <w:rFonts w:ascii="Roboto" w:cs="Roboto" w:eastAsia="Roboto" w:hAnsi="Roboto"/>
          <w:sz w:val="24"/>
          <w:szCs w:val="24"/>
          <w:rtl w:val="0"/>
        </w:rPr>
        <w:t xml:space="preserve">Paycific</w:t>
      </w:r>
      <w:r w:rsidDel="00000000" w:rsidR="00000000" w:rsidRPr="00000000">
        <w:rPr>
          <w:rFonts w:ascii="Roboto" w:cs="Roboto" w:eastAsia="Roboto" w:hAnsi="Roboto"/>
          <w:sz w:val="24"/>
          <w:szCs w:val="24"/>
          <w:rtl w:val="0"/>
        </w:rPr>
        <w:t xml:space="preserve"> communication infrastructure and subsequently routed to the Service Provider considered potentially appropriate based on the information provided by the User.</w:t>
      </w:r>
    </w:p>
    <w:p w:rsidR="00000000" w:rsidDel="00000000" w:rsidP="00000000" w:rsidRDefault="00000000" w:rsidRPr="00000000" w14:paraId="00000022">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Such routing does not constitute:</w:t>
      </w:r>
    </w:p>
    <w:p w:rsidR="00000000" w:rsidDel="00000000" w:rsidP="00000000" w:rsidRDefault="00000000" w:rsidRPr="00000000" w14:paraId="00000023">
      <w:pPr>
        <w:numPr>
          <w:ilvl w:val="0"/>
          <w:numId w:val="3"/>
        </w:numPr>
        <w:spacing w:after="0" w:before="0" w:lineRule="auto"/>
        <w:ind w:left="720" w:right="-607.7952755905511" w:hanging="11.338582677165334"/>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acceptance of the User as a Client;</w:t>
      </w:r>
    </w:p>
    <w:p w:rsidR="00000000" w:rsidDel="00000000" w:rsidP="00000000" w:rsidRDefault="00000000" w:rsidRPr="00000000" w14:paraId="00000024">
      <w:pPr>
        <w:numPr>
          <w:ilvl w:val="0"/>
          <w:numId w:val="3"/>
        </w:numPr>
        <w:spacing w:after="0" w:before="0" w:lineRule="auto"/>
        <w:ind w:left="720" w:right="-607.7952755905511" w:hanging="11.338582677165334"/>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confirmation that the requested service may lawfully be provided;</w:t>
      </w:r>
    </w:p>
    <w:p w:rsidR="00000000" w:rsidDel="00000000" w:rsidP="00000000" w:rsidRDefault="00000000" w:rsidRPr="00000000" w14:paraId="00000025">
      <w:pPr>
        <w:numPr>
          <w:ilvl w:val="0"/>
          <w:numId w:val="3"/>
        </w:numPr>
        <w:spacing w:after="0" w:before="0" w:lineRule="auto"/>
        <w:ind w:left="720" w:right="-607.7952755905511" w:hanging="11.338582677165334"/>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an offer or commitment by either Service Provider;</w:t>
      </w:r>
    </w:p>
    <w:p w:rsidR="00000000" w:rsidDel="00000000" w:rsidP="00000000" w:rsidRDefault="00000000" w:rsidRPr="00000000" w14:paraId="00000026">
      <w:pPr>
        <w:numPr>
          <w:ilvl w:val="0"/>
          <w:numId w:val="3"/>
        </w:numPr>
        <w:spacing w:after="0" w:before="0" w:lineRule="auto"/>
        <w:ind w:left="720" w:right="-607.7952755905511" w:hanging="11.338582677165334"/>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completion of any onboarding or compliance assessment; or</w:t>
      </w:r>
    </w:p>
    <w:p w:rsidR="00000000" w:rsidDel="00000000" w:rsidP="00000000" w:rsidRDefault="00000000" w:rsidRPr="00000000" w14:paraId="00000027">
      <w:pPr>
        <w:numPr>
          <w:ilvl w:val="0"/>
          <w:numId w:val="3"/>
        </w:numPr>
        <w:spacing w:after="0" w:before="0" w:lineRule="auto"/>
        <w:ind w:left="720" w:right="-607.7952755905511" w:hanging="11.338582677165334"/>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establishment of a contractual relationship with either Service Provider.</w:t>
      </w:r>
    </w:p>
    <w:p w:rsidR="00000000" w:rsidDel="00000000" w:rsidP="00000000" w:rsidRDefault="00000000" w:rsidRPr="00000000" w14:paraId="00000028">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Cross-Border Inquiries and Reverse Solicitation.</w:t>
        <w:br w:type="textWrapping"/>
      </w:r>
      <w:r w:rsidDel="00000000" w:rsidR="00000000" w:rsidRPr="00000000">
        <w:rPr>
          <w:rFonts w:ascii="Roboto" w:cs="Roboto" w:eastAsia="Roboto" w:hAnsi="Roboto"/>
          <w:sz w:val="24"/>
          <w:szCs w:val="24"/>
          <w:rtl w:val="0"/>
        </w:rPr>
        <w:t xml:space="preserve"> Inquiries submitted through the Website or other common Paycific communication channels may be initially received through shared </w:t>
      </w:r>
      <w:r w:rsidDel="00000000" w:rsidR="00000000" w:rsidRPr="00000000">
        <w:rPr>
          <w:rFonts w:ascii="Roboto" w:cs="Roboto" w:eastAsia="Roboto" w:hAnsi="Roboto"/>
          <w:sz w:val="24"/>
          <w:szCs w:val="24"/>
          <w:rtl w:val="0"/>
        </w:rPr>
        <w:t xml:space="preserve">Paycific</w:t>
      </w:r>
      <w:r w:rsidDel="00000000" w:rsidR="00000000" w:rsidRPr="00000000">
        <w:rPr>
          <w:rFonts w:ascii="Roboto" w:cs="Roboto" w:eastAsia="Roboto" w:hAnsi="Roboto"/>
          <w:sz w:val="24"/>
          <w:szCs w:val="24"/>
          <w:rtl w:val="0"/>
        </w:rPr>
        <w:t xml:space="preserve"> infrastructure and subsequently routed to Paycific US or Paycific Canada based on applicable law, jurisdictional restrictions, the nature of the requested Service, settlement arrangements, currency, operational considerations and the relevant Service Provider’s internal compliance framework.</w:t>
      </w:r>
    </w:p>
    <w:p w:rsidR="00000000" w:rsidDel="00000000" w:rsidP="00000000" w:rsidRDefault="00000000" w:rsidRPr="00000000" w14:paraId="00000029">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internal routing or allocation of an inquiry between the Service Providers do not, by itself, constitute solicitation, acceptance of a Client, confirmation that the requested Service is legally available, or establishment of a contractual relationship with either Service Provider.</w:t>
      </w:r>
    </w:p>
    <w:p w:rsidR="00000000" w:rsidDel="00000000" w:rsidP="00000000" w:rsidRDefault="00000000" w:rsidRPr="00000000" w14:paraId="0000002A">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Each Service Provider conducts its own jurisdictional, regulatory, eligibility and compliance assessment before onboarding a Client or providing any Service. Where a prospective Client is located in, resident in, established in or otherwise connected with a jurisdiction in which the relevant Service may be subject to licensing, registration, authorisation, solicitation, marketing or other regulatory restrictions, the relevant Service Provider may assess whether the inquiry was independently initiated and whether the requested Service may lawfully be provided.</w:t>
      </w:r>
    </w:p>
    <w:p w:rsidR="00000000" w:rsidDel="00000000" w:rsidP="00000000" w:rsidRDefault="00000000" w:rsidRPr="00000000" w14:paraId="0000002B">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Neither Service Provider relies on reverse solicitation or unsolicited inbound requests as a general marketing, distribution or client-acquisition strategy. The fact that a prospective Client initiated contact, submitted a request through the Website or was internally routed from one Service Provider to another does not, by itself, establish that the relevant Service may lawfully be provided.</w:t>
      </w:r>
    </w:p>
    <w:p w:rsidR="00000000" w:rsidDel="00000000" w:rsidP="00000000" w:rsidRDefault="00000000" w:rsidRPr="00000000" w14:paraId="0000002C">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 assessing the circumstances of an inquiry, the relevant Service Provider may take into account relevant marketing, promotional, referral or other activities conducted under the Paycific brand or by another Service Provider, Affiliate or person acting on behalf of or for the benefit of a Service Provider, where such activities may have caused or materially contributed to the inquiry.</w:t>
      </w:r>
    </w:p>
    <w:p w:rsidR="00000000" w:rsidDel="00000000" w:rsidP="00000000" w:rsidRDefault="00000000" w:rsidRPr="00000000" w14:paraId="0000002D">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Before any regulated or transaction-related service is provided, the prospective Client shall be informed of the identity of the relevant Service Provider and shall complete the onboarding, verification and compliance procedures applicable to that Service Provider.</w:t>
      </w:r>
    </w:p>
    <w:p w:rsidR="00000000" w:rsidDel="00000000" w:rsidP="00000000" w:rsidRDefault="00000000" w:rsidRPr="00000000" w14:paraId="0000002E">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Any contractual relationship shall be established directly and exclusively between the Client and the Service Provider identified in the applicable client agreement, transaction confirmation or other contractual documentation.</w:t>
      </w:r>
    </w:p>
    <w:p w:rsidR="00000000" w:rsidDel="00000000" w:rsidP="00000000" w:rsidRDefault="00000000" w:rsidRPr="00000000" w14:paraId="0000002F">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Each Service Provider maintains its own client documentation, onboarding and verification processes, AML/CFT and sanctions compliance framework, transaction records, settlement arrangements and operational accounts. Unless expressly agreed otherwise in writing, onboarding or acceptance by one Service Provider does not constitute onboarding or acceptance by the other Service Provider.</w:t>
      </w:r>
    </w:p>
    <w:p w:rsidR="00000000" w:rsidDel="00000000" w:rsidP="00000000" w:rsidRDefault="00000000" w:rsidRPr="00000000" w14:paraId="00000030">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may amend their internal allocation of jurisdictions, services, currencies, payment channels or categories of Clients from time to time based on legal, regulatory, compliance, operational, banking, liquidity or risk-management considerations without creating any obligation to continue applying a previous allocation.</w:t>
      </w:r>
    </w:p>
    <w:p w:rsidR="00000000" w:rsidDel="00000000" w:rsidP="00000000" w:rsidRDefault="00000000" w:rsidRPr="00000000" w14:paraId="00000031">
      <w:pPr>
        <w:spacing w:after="0" w:before="0" w:lineRule="auto"/>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Nothing in this Section shall be interpreted as representing that services are available in any particular jurisdiction. The availability of any service is always subject to applicable law, jurisdictional eligibility and acceptance by the relevant Service Provider.</w:t>
      </w:r>
    </w:p>
    <w:p w:rsidR="00000000" w:rsidDel="00000000" w:rsidP="00000000" w:rsidRDefault="00000000" w:rsidRPr="00000000" w14:paraId="00000032">
      <w:pPr>
        <w:ind w:left="72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3">
      <w:pPr>
        <w:pStyle w:val="Heading1"/>
        <w:numPr>
          <w:ilvl w:val="0"/>
          <w:numId w:val="2"/>
        </w:num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0"/>
        <w:jc w:val="center"/>
        <w:rPr>
          <w:color w:val="0d0d0d"/>
        </w:rPr>
      </w:pPr>
      <w:bookmarkStart w:colFirst="0" w:colLast="0" w:name="_6uluuyjh6ma0" w:id="2"/>
      <w:bookmarkEnd w:id="2"/>
      <w:r w:rsidDel="00000000" w:rsidR="00000000" w:rsidRPr="00000000">
        <w:rPr>
          <w:rFonts w:ascii="Roboto" w:cs="Roboto" w:eastAsia="Roboto" w:hAnsi="Roboto"/>
          <w:b w:val="1"/>
          <w:bCs w:val="1"/>
          <w:color w:val="0d0d0d"/>
          <w:sz w:val="26"/>
          <w:szCs w:val="26"/>
          <w:rtl w:val="0"/>
        </w:rPr>
        <w:t xml:space="preserve"> </w:t>
      </w:r>
      <w:r w:rsidDel="00000000" w:rsidR="00000000" w:rsidRPr="00000000">
        <w:rPr>
          <w:rFonts w:ascii="Roboto" w:cs="Roboto" w:eastAsia="Roboto" w:hAnsi="Roboto"/>
          <w:b w:val="1"/>
          <w:bCs w:val="1"/>
          <w:color w:val="0d0d0d"/>
          <w:sz w:val="26"/>
          <w:szCs w:val="26"/>
          <w:rtl w:val="0"/>
        </w:rPr>
        <w:t xml:space="preserve">Access to the Services</w:t>
      </w:r>
      <w:r w:rsidDel="00000000" w:rsidR="00000000" w:rsidRPr="00000000">
        <w:rPr>
          <w:rtl w:val="0"/>
        </w:rPr>
      </w:r>
    </w:p>
    <w:p w:rsidR="00000000" w:rsidDel="00000000" w:rsidP="00000000" w:rsidRDefault="00000000" w:rsidRPr="00000000" w14:paraId="00000034">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Website is provided primarily for general informational and communication purposes. It does not itself enable Users to execute transactions, place orders, conclude trades, transfer funds or virtual currency, or otherwise access regulated or transaction-related services directly.</w:t>
      </w:r>
    </w:p>
    <w:p w:rsidR="00000000" w:rsidDel="00000000" w:rsidP="00000000" w:rsidRDefault="00000000" w:rsidRPr="00000000" w14:paraId="00000035">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Subject to applicable law, jurisdictional eligibility, operational availability and the relevant Service Provider’s internal compliance requirements, Paycific US or Paycific Canada may consider providing over-the-counter virtual currency exchange services, including the exchange of Fiat Currency for Virtual Currency, Virtual Currency for Fiat Currency, and one Virtual Currency for another (collectively, the </w:t>
      </w:r>
      <w:r w:rsidDel="00000000" w:rsidR="00000000" w:rsidRPr="00000000">
        <w:rPr>
          <w:rFonts w:ascii="Roboto" w:cs="Roboto" w:eastAsia="Roboto" w:hAnsi="Roboto"/>
          <w:b w:val="1"/>
          <w:bCs w:val="1"/>
          <w:color w:val="0d0d0d"/>
          <w:sz w:val="24"/>
          <w:szCs w:val="24"/>
          <w:rtl w:val="0"/>
        </w:rPr>
        <w:t xml:space="preserve">“Services” or “OTC Services”</w:t>
      </w:r>
      <w:r w:rsidDel="00000000" w:rsidR="00000000" w:rsidRPr="00000000">
        <w:rPr>
          <w:rFonts w:ascii="Roboto" w:cs="Roboto" w:eastAsia="Roboto" w:hAnsi="Roboto"/>
          <w:color w:val="0d0d0d"/>
          <w:sz w:val="24"/>
          <w:szCs w:val="24"/>
          <w:rtl w:val="0"/>
        </w:rPr>
        <w:t xml:space="preserve">).</w:t>
      </w:r>
    </w:p>
    <w:p w:rsidR="00000000" w:rsidDel="00000000" w:rsidP="00000000" w:rsidRDefault="00000000" w:rsidRPr="00000000" w14:paraId="00000036">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Neither Service Provider provides custodial or safekeeping services for virtual currency or other digital assets. Any virtual currency or digital assets used in connection with the Services may be held, processed or transferred through third-party exchanges, custodians, wallet providers, liquidity providers or other third-party infrastructure. The use of such third-party infrastructure does not mean that either Service Provider acts as a custodian of, or otherwise assumes custody or control over, a Client’s virtual currency or digital assets. </w:t>
      </w:r>
    </w:p>
    <w:p w:rsidR="00000000" w:rsidDel="00000000" w:rsidP="00000000" w:rsidRDefault="00000000" w:rsidRPr="00000000" w14:paraId="00000037">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Nothing on the Website, in any general communication, or in any material made available through the Website constitutes or shall be construed as:</w:t>
      </w:r>
    </w:p>
    <w:p w:rsidR="00000000" w:rsidDel="00000000" w:rsidP="00000000" w:rsidRDefault="00000000" w:rsidRPr="00000000" w14:paraId="00000038">
      <w:pPr>
        <w:numPr>
          <w:ilvl w:val="0"/>
          <w:numId w:val="23"/>
        </w:num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 offer, solicitation, invitation, endorsement or recommendation to use any Service;</w:t>
      </w:r>
    </w:p>
    <w:p w:rsidR="00000000" w:rsidDel="00000000" w:rsidP="00000000" w:rsidRDefault="00000000" w:rsidRPr="00000000" w14:paraId="00000039">
      <w:pPr>
        <w:numPr>
          <w:ilvl w:val="0"/>
          <w:numId w:val="23"/>
        </w:num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financial promotion, marketing communication or advertising of regulated services in any jurisdiction where such communication would be restricted or unlawful;</w:t>
      </w:r>
    </w:p>
    <w:p w:rsidR="00000000" w:rsidDel="00000000" w:rsidP="00000000" w:rsidRDefault="00000000" w:rsidRPr="00000000" w14:paraId="0000003A">
      <w:pPr>
        <w:numPr>
          <w:ilvl w:val="0"/>
          <w:numId w:val="23"/>
        </w:num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investment, legal, tax, accounting or financial advice;</w:t>
      </w:r>
    </w:p>
    <w:p w:rsidR="00000000" w:rsidDel="00000000" w:rsidP="00000000" w:rsidRDefault="00000000" w:rsidRPr="00000000" w14:paraId="0000003B">
      <w:pPr>
        <w:numPr>
          <w:ilvl w:val="0"/>
          <w:numId w:val="23"/>
        </w:num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 inducement to enter into any transaction or business relationship;</w:t>
      </w:r>
    </w:p>
    <w:p w:rsidR="00000000" w:rsidDel="00000000" w:rsidP="00000000" w:rsidRDefault="00000000" w:rsidRPr="00000000" w14:paraId="0000003C">
      <w:pPr>
        <w:numPr>
          <w:ilvl w:val="0"/>
          <w:numId w:val="23"/>
        </w:num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 public offering of any Service; or</w:t>
      </w:r>
    </w:p>
    <w:p w:rsidR="00000000" w:rsidDel="00000000" w:rsidP="00000000" w:rsidRDefault="00000000" w:rsidRPr="00000000" w14:paraId="0000003D">
      <w:pPr>
        <w:numPr>
          <w:ilvl w:val="0"/>
          <w:numId w:val="23"/>
        </w:num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confirmation that any Service is available to any particular person or in any particular jurisdiction.</w:t>
      </w:r>
    </w:p>
    <w:p w:rsidR="00000000" w:rsidDel="00000000" w:rsidP="00000000" w:rsidRDefault="00000000" w:rsidRPr="00000000" w14:paraId="0000003E">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 person interested in a potential Service may independently contact Paycific through the communication channels made available on the Website. Any such inquiry may be routed to Paycific US or </w:t>
      </w:r>
      <w:r w:rsidDel="00000000" w:rsidR="00000000" w:rsidRPr="00000000">
        <w:rPr>
          <w:rFonts w:ascii="Roboto" w:cs="Roboto" w:eastAsia="Roboto" w:hAnsi="Roboto"/>
          <w:color w:val="0d0d0d"/>
          <w:sz w:val="24"/>
          <w:szCs w:val="24"/>
          <w:rtl w:val="0"/>
        </w:rPr>
        <w:t xml:space="preserve">Paycific</w:t>
      </w:r>
      <w:r w:rsidDel="00000000" w:rsidR="00000000" w:rsidRPr="00000000">
        <w:rPr>
          <w:rFonts w:ascii="Roboto" w:cs="Roboto" w:eastAsia="Roboto" w:hAnsi="Roboto"/>
          <w:color w:val="0d0d0d"/>
          <w:sz w:val="24"/>
          <w:szCs w:val="24"/>
          <w:rtl w:val="0"/>
        </w:rPr>
        <w:t xml:space="preserve"> Canada in accordance with Section 2 of these Terms.</w:t>
      </w:r>
    </w:p>
    <w:p w:rsidR="00000000" w:rsidDel="00000000" w:rsidP="00000000" w:rsidRDefault="00000000" w:rsidRPr="00000000" w14:paraId="0000003F">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Submission of an inquiry, Request a Quote, contact form or other communication does not oblige either Service Provider to respond, onboard the User, provide a quote, offer any Service, enter into any transaction or establish any business relationship.</w:t>
      </w:r>
    </w:p>
    <w:p w:rsidR="00000000" w:rsidDel="00000000" w:rsidP="00000000" w:rsidRDefault="00000000" w:rsidRPr="00000000" w14:paraId="00000040">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onboarding, verification, compliance review, transaction discussion or potential provision of Services is conducted on a case-by-case basis and remains subject to the discretion of the relevant Service Provider and to applicable law.</w:t>
      </w:r>
    </w:p>
    <w:p w:rsidR="00000000" w:rsidDel="00000000" w:rsidP="00000000" w:rsidRDefault="00000000" w:rsidRPr="00000000" w14:paraId="00000041">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Before any Service may be provided, a prospective Client may be required to:</w:t>
      </w:r>
    </w:p>
    <w:p w:rsidR="00000000" w:rsidDel="00000000" w:rsidP="00000000" w:rsidRDefault="00000000" w:rsidRPr="00000000" w14:paraId="00000042">
      <w:pPr>
        <w:numPr>
          <w:ilvl w:val="0"/>
          <w:numId w:val="6"/>
        </w:num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complete applicable identity verification, KYC/KYB and other onboarding procedures;</w:t>
      </w:r>
    </w:p>
    <w:p w:rsidR="00000000" w:rsidDel="00000000" w:rsidP="00000000" w:rsidRDefault="00000000" w:rsidRPr="00000000" w14:paraId="00000043">
      <w:pPr>
        <w:numPr>
          <w:ilvl w:val="0"/>
          <w:numId w:val="6"/>
        </w:num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provide information, declarations, confirmations and supporting documentation requested by the relevant Service Provider;</w:t>
      </w:r>
    </w:p>
    <w:p w:rsidR="00000000" w:rsidDel="00000000" w:rsidP="00000000" w:rsidRDefault="00000000" w:rsidRPr="00000000" w14:paraId="00000044">
      <w:pPr>
        <w:numPr>
          <w:ilvl w:val="0"/>
          <w:numId w:val="6"/>
        </w:num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undergo client and transaction risk assessment, sanctions screening, source-of-funds and/or source-of-wealth review, transaction monitoring, blockchain or wallet screening and other compliance procedures;</w:t>
      </w:r>
    </w:p>
    <w:p w:rsidR="00000000" w:rsidDel="00000000" w:rsidP="00000000" w:rsidRDefault="00000000" w:rsidRPr="00000000" w14:paraId="00000045">
      <w:pPr>
        <w:numPr>
          <w:ilvl w:val="0"/>
          <w:numId w:val="6"/>
        </w:num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provide information regarding beneficial ownership, control, business activities, transaction purpose, counterparties, payment methods or other matters relevant to the Service Provider’s compliance obligations;</w:t>
      </w:r>
    </w:p>
    <w:p w:rsidR="00000000" w:rsidDel="00000000" w:rsidP="00000000" w:rsidRDefault="00000000" w:rsidRPr="00000000" w14:paraId="00000046">
      <w:pPr>
        <w:numPr>
          <w:ilvl w:val="0"/>
          <w:numId w:val="6"/>
        </w:num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execute or otherwise accept the relevant Service Provider’s client agreement, transaction documentation, disclosures, policies, confirmations or other contractual documentation; and</w:t>
      </w:r>
    </w:p>
    <w:p w:rsidR="00000000" w:rsidDel="00000000" w:rsidP="00000000" w:rsidRDefault="00000000" w:rsidRPr="00000000" w14:paraId="00000047">
      <w:pPr>
        <w:numPr>
          <w:ilvl w:val="0"/>
          <w:numId w:val="6"/>
        </w:num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satisfy any additional eligibility, legal, regulatory, operational, banking, liquidity or risk-management requirements applicable to the proposed Service.</w:t>
      </w:r>
    </w:p>
    <w:p w:rsidR="00000000" w:rsidDel="00000000" w:rsidP="00000000" w:rsidRDefault="00000000" w:rsidRPr="00000000" w14:paraId="00000048">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relevant Service Provider may apply enhanced due diligence (hereinafter – </w:t>
      </w:r>
      <w:r w:rsidDel="00000000" w:rsidR="00000000" w:rsidRPr="00000000">
        <w:rPr>
          <w:rFonts w:ascii="Roboto" w:cs="Roboto" w:eastAsia="Roboto" w:hAnsi="Roboto"/>
          <w:b w:val="1"/>
          <w:bCs w:val="1"/>
          <w:color w:val="0d0d0d"/>
          <w:sz w:val="24"/>
          <w:szCs w:val="24"/>
          <w:rtl w:val="0"/>
        </w:rPr>
        <w:t xml:space="preserve">“EDD”</w:t>
      </w:r>
      <w:r w:rsidDel="00000000" w:rsidR="00000000" w:rsidRPr="00000000">
        <w:rPr>
          <w:rFonts w:ascii="Roboto" w:cs="Roboto" w:eastAsia="Roboto" w:hAnsi="Roboto"/>
          <w:color w:val="0d0d0d"/>
          <w:sz w:val="24"/>
          <w:szCs w:val="24"/>
          <w:rtl w:val="0"/>
        </w:rPr>
        <w:t xml:space="preserve">) or other additional compliance measures where required by applicable law or where determined appropriate based on the relevant Client, transaction, jurisdiction or risk profile. Such measures may include requests for additional identification materials, ownership and control information, source-of-wealth documentation, source-of-funds evidence, transaction-related records, explanations regarding business activities or counterparties, or any other information reasonably required for compliance purposes.</w:t>
      </w:r>
    </w:p>
    <w:p w:rsidR="00000000" w:rsidDel="00000000" w:rsidP="00000000" w:rsidRDefault="00000000" w:rsidRPr="00000000" w14:paraId="00000049">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 Service Provider may refuse, suspend, restrict, delay, discontinue or terminate any inquiry, onboarding process, communication, transaction or client relationship where required or permitted by applicable law, its internal compliance framework, risk-management requirements, operational limitations or applicable third-party restrictions.</w:t>
      </w:r>
    </w:p>
    <w:p w:rsidR="00000000" w:rsidDel="00000000" w:rsidP="00000000" w:rsidRDefault="00000000" w:rsidRPr="00000000" w14:paraId="0000004A">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Service Providers do not actively market, advertise, promote, solicit or otherwise make regulated Services available in any jurisdiction where such activity would require a licence, registration, authorisation, notification or approval not held by the relevant Service Provider, or where such activity would otherwise be restricted or unlawful.</w:t>
      </w:r>
    </w:p>
    <w:p w:rsidR="00000000" w:rsidDel="00000000" w:rsidP="00000000" w:rsidRDefault="00000000" w:rsidRPr="00000000" w14:paraId="0000004B">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Persons located, resident or established in jurisdictions subject to restrictions on cross-border provision, promotion or solicitation of the relevant Services may be accepted only where the relevant Service Provider determines that the proposed interaction and Service may lawfully proceed.</w:t>
      </w:r>
    </w:p>
    <w:p w:rsidR="00000000" w:rsidDel="00000000" w:rsidP="00000000" w:rsidRDefault="00000000" w:rsidRPr="00000000" w14:paraId="0000004C">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Where applicable law permits a Service Provider to respond to a person who has independently approached that Service Provider on such person’s own exclusive initiative, including under an applicable reverse solicitation regime, such request may be considered on an individual basis in accordance with applicable law and the relevant Service Provider’s internal policies.</w:t>
      </w:r>
    </w:p>
    <w:p w:rsidR="00000000" w:rsidDel="00000000" w:rsidP="00000000" w:rsidRDefault="00000000" w:rsidRPr="00000000" w14:paraId="0000004D">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Nothing in these Terms, the Website or any communication shall be interpreted as deeming or confirming that a User has approached a Service Provider on their own exclusive initiative. Whether any interaction qualifies as reverse solicitation shall be determined based on the actual facts and circumstances and applicable law.</w:t>
      </w:r>
    </w:p>
    <w:p w:rsidR="00000000" w:rsidDel="00000000" w:rsidP="00000000" w:rsidRDefault="00000000" w:rsidRPr="00000000" w14:paraId="0000004E">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Website and its content are not intended for distribution to or use by any person in any jurisdiction where such distribution, use or the provision of the relevant Service would contravene applicable laws or regulatory requirements.</w:t>
      </w:r>
    </w:p>
    <w:p w:rsidR="00000000" w:rsidDel="00000000" w:rsidP="00000000" w:rsidRDefault="00000000" w:rsidRPr="00000000" w14:paraId="0000004F">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Services to persons resident, located or established in the United States may be restricted in certain states, territories or jurisdictions where the relevant activity requires additional licensing, registration, authorisation or other regulatory approval. Paycific US may decline any U.S. Client or transaction where the relevant Service is not available in the applicable jurisdiction.</w:t>
      </w:r>
    </w:p>
    <w:p w:rsidR="00000000" w:rsidDel="00000000" w:rsidP="00000000" w:rsidRDefault="00000000" w:rsidRPr="00000000" w14:paraId="00000050">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Neither Service Provider enters into transactions or business relationships with sanctioned persons, prohibited persons or parties where such relationship or transaction would violate applicable sanctions administered by the U.S. Office of Foreign Assets Control (hereinafter – </w:t>
      </w:r>
      <w:r w:rsidDel="00000000" w:rsidR="00000000" w:rsidRPr="00000000">
        <w:rPr>
          <w:rFonts w:ascii="Roboto" w:cs="Roboto" w:eastAsia="Roboto" w:hAnsi="Roboto"/>
          <w:b w:val="1"/>
          <w:bCs w:val="1"/>
          <w:color w:val="0d0d0d"/>
          <w:sz w:val="24"/>
          <w:szCs w:val="24"/>
          <w:rtl w:val="0"/>
        </w:rPr>
        <w:t xml:space="preserve">“OFAC”</w:t>
      </w:r>
      <w:r w:rsidDel="00000000" w:rsidR="00000000" w:rsidRPr="00000000">
        <w:rPr>
          <w:rFonts w:ascii="Roboto" w:cs="Roboto" w:eastAsia="Roboto" w:hAnsi="Roboto"/>
          <w:color w:val="0d0d0d"/>
          <w:sz w:val="24"/>
          <w:szCs w:val="24"/>
          <w:rtl w:val="0"/>
        </w:rPr>
        <w:t xml:space="preserve">), the United Nations, Canada, the European Union, the United Kingdom or any other sanctions authority applicable to the relevant Service Provider or transaction.</w:t>
      </w:r>
    </w:p>
    <w:p w:rsidR="00000000" w:rsidDel="00000000" w:rsidP="00000000" w:rsidRDefault="00000000" w:rsidRPr="00000000" w14:paraId="00000051">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relevant Service Provider may refuse, suspend or terminate any interaction or transaction where sanctions, AML/CFT, proliferation financing, fraud, financial crime, regulatory, compliance or other material risks are identified.</w:t>
      </w:r>
    </w:p>
    <w:p w:rsidR="00000000" w:rsidDel="00000000" w:rsidP="00000000" w:rsidRDefault="00000000" w:rsidRPr="00000000" w14:paraId="00000052">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Service Providers may implement geographic restrictions, IP-based limitations, jurisdictional screening, access controls or other technical or compliance measures where considered appropriate.</w:t>
      </w:r>
    </w:p>
    <w:p w:rsidR="00000000" w:rsidDel="00000000" w:rsidP="00000000" w:rsidRDefault="00000000" w:rsidRPr="00000000" w14:paraId="00000053">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Access to the Website or the ability to submit an inquiry does not constitute confirmation that a User is eligible to receive any Service. </w:t>
      </w:r>
    </w:p>
    <w:p w:rsidR="00000000" w:rsidDel="00000000" w:rsidP="00000000" w:rsidRDefault="00000000" w:rsidRPr="00000000" w14:paraId="00000054">
      <w:pP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tl w:val="0"/>
        </w:rPr>
      </w:r>
    </w:p>
    <w:p w:rsidR="00000000" w:rsidDel="00000000" w:rsidP="00000000" w:rsidRDefault="00000000" w:rsidRPr="00000000" w14:paraId="00000055">
      <w:pPr>
        <w:pStyle w:val="Heading1"/>
        <w:numPr>
          <w:ilvl w:val="0"/>
          <w:numId w:val="2"/>
        </w:num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center"/>
        <w:rPr>
          <w:color w:val="0d0d0d"/>
        </w:rPr>
      </w:pPr>
      <w:bookmarkStart w:colFirst="0" w:colLast="0" w:name="_7kw89k2i2tjr" w:id="3"/>
      <w:bookmarkEnd w:id="3"/>
      <w:r w:rsidDel="00000000" w:rsidR="00000000" w:rsidRPr="00000000">
        <w:rPr>
          <w:rFonts w:ascii="Roboto" w:cs="Roboto" w:eastAsia="Roboto" w:hAnsi="Roboto"/>
          <w:b w:val="1"/>
          <w:bCs w:val="1"/>
          <w:color w:val="0d0d0d"/>
          <w:sz w:val="26"/>
          <w:szCs w:val="26"/>
          <w:rtl w:val="0"/>
        </w:rPr>
        <w:t xml:space="preserve"> </w:t>
      </w:r>
      <w:r w:rsidDel="00000000" w:rsidR="00000000" w:rsidRPr="00000000">
        <w:rPr>
          <w:rFonts w:ascii="Roboto" w:cs="Roboto" w:eastAsia="Roboto" w:hAnsi="Roboto"/>
          <w:b w:val="1"/>
          <w:bCs w:val="1"/>
          <w:color w:val="0d0d0d"/>
          <w:sz w:val="26"/>
          <w:szCs w:val="26"/>
          <w:rtl w:val="0"/>
        </w:rPr>
        <w:t xml:space="preserve">The Website Use</w:t>
      </w:r>
      <w:r w:rsidDel="00000000" w:rsidR="00000000" w:rsidRPr="00000000">
        <w:rPr>
          <w:rtl w:val="0"/>
        </w:rPr>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Website contains general information relating to the Paycific brand, the Service Providers and the types of activities that may, subject to applicable law and the relevant Service Provider’s internal requirements, be considered in connection with prospective Clients.</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Website is informational and communication-oriented in nature only and does not enable Users to enter into transactions, conclude client agreements, transfer funds or virtual currency, or directly access any Services.</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Website may contain references to virtual currency, digital assets, fiat currencies, transaction-related processes, compliance procedures, settlement arrangements, liquidity sources, banking or payment infrastructure, or other operational matters. Such references are provided solely for descriptive and informational purposes and do not constitute an offer, solicitation, financial promotion, recommendation, invitation or confirmation that any Service is available to any particular person or in any particular jurisdiction.</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Website may contain a “Request a Quote” function, contact form, messaging functionality or similar communication tools through which a User may voluntarily submit information in connection with a potential transaction or other inquiry.</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Any information submitted through the Website may be received through common Paycific communication infrastructure and, where appropriate, routed to Paycific US or </w:t>
      </w:r>
      <w:r w:rsidDel="00000000" w:rsidR="00000000" w:rsidRPr="00000000">
        <w:rPr>
          <w:rFonts w:ascii="Roboto" w:cs="Roboto" w:eastAsia="Roboto" w:hAnsi="Roboto"/>
          <w:sz w:val="24"/>
          <w:szCs w:val="24"/>
          <w:rtl w:val="0"/>
        </w:rPr>
        <w:t xml:space="preserve">Paycific</w:t>
      </w:r>
      <w:r w:rsidDel="00000000" w:rsidR="00000000" w:rsidRPr="00000000">
        <w:rPr>
          <w:rFonts w:ascii="Roboto" w:cs="Roboto" w:eastAsia="Roboto" w:hAnsi="Roboto"/>
          <w:sz w:val="24"/>
          <w:szCs w:val="24"/>
          <w:rtl w:val="0"/>
        </w:rPr>
        <w:t xml:space="preserve"> Canada in accordance with Section 2 of these Terms.</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Submission of any inquiry, Request a Quote, contact form or other communication:</w:t>
      </w:r>
    </w:p>
    <w:p w:rsidR="00000000" w:rsidDel="00000000" w:rsidP="00000000" w:rsidRDefault="00000000" w:rsidRPr="00000000" w14:paraId="0000005C">
      <w:pPr>
        <w:numPr>
          <w:ilvl w:val="0"/>
          <w:numId w:val="30"/>
        </w:num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rPr>
          <w:rFonts w:ascii="Roboto" w:cs="Roboto" w:eastAsia="Roboto" w:hAnsi="Roboto"/>
          <w:sz w:val="24"/>
          <w:szCs w:val="24"/>
        </w:rPr>
      </w:pPr>
      <w:r w:rsidDel="00000000" w:rsidR="00000000" w:rsidRPr="00000000">
        <w:rPr>
          <w:rFonts w:ascii="Roboto" w:cs="Roboto" w:eastAsia="Roboto" w:hAnsi="Roboto"/>
          <w:sz w:val="24"/>
          <w:szCs w:val="24"/>
          <w:rtl w:val="0"/>
        </w:rPr>
        <w:t xml:space="preserve">does not create a client or contractual relationship with Paycific, Paycific US or Paycific Canada;</w:t>
      </w:r>
    </w:p>
    <w:p w:rsidR="00000000" w:rsidDel="00000000" w:rsidP="00000000" w:rsidRDefault="00000000" w:rsidRPr="00000000" w14:paraId="0000005D">
      <w:pPr>
        <w:numPr>
          <w:ilvl w:val="0"/>
          <w:numId w:val="30"/>
        </w:num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rPr>
          <w:rFonts w:ascii="Roboto" w:cs="Roboto" w:eastAsia="Roboto" w:hAnsi="Roboto"/>
          <w:sz w:val="24"/>
          <w:szCs w:val="24"/>
        </w:rPr>
      </w:pPr>
      <w:r w:rsidDel="00000000" w:rsidR="00000000" w:rsidRPr="00000000">
        <w:rPr>
          <w:rFonts w:ascii="Roboto" w:cs="Roboto" w:eastAsia="Roboto" w:hAnsi="Roboto"/>
          <w:sz w:val="24"/>
          <w:szCs w:val="24"/>
          <w:rtl w:val="0"/>
        </w:rPr>
        <w:t xml:space="preserve">does not constitute acceptance of the User as a Client by either Service Provider;</w:t>
      </w:r>
    </w:p>
    <w:p w:rsidR="00000000" w:rsidDel="00000000" w:rsidP="00000000" w:rsidRDefault="00000000" w:rsidRPr="00000000" w14:paraId="0000005E">
      <w:pPr>
        <w:numPr>
          <w:ilvl w:val="0"/>
          <w:numId w:val="30"/>
        </w:num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rPr>
          <w:rFonts w:ascii="Roboto" w:cs="Roboto" w:eastAsia="Roboto" w:hAnsi="Roboto"/>
          <w:sz w:val="24"/>
          <w:szCs w:val="24"/>
        </w:rPr>
      </w:pPr>
      <w:r w:rsidDel="00000000" w:rsidR="00000000" w:rsidRPr="00000000">
        <w:rPr>
          <w:rFonts w:ascii="Roboto" w:cs="Roboto" w:eastAsia="Roboto" w:hAnsi="Roboto"/>
          <w:sz w:val="24"/>
          <w:szCs w:val="24"/>
          <w:rtl w:val="0"/>
        </w:rPr>
        <w:t xml:space="preserve">does not constitute a binding quote, pricing confirmation, offer or commitment;</w:t>
      </w:r>
    </w:p>
    <w:p w:rsidR="00000000" w:rsidDel="00000000" w:rsidP="00000000" w:rsidRDefault="00000000" w:rsidRPr="00000000" w14:paraId="0000005F">
      <w:pPr>
        <w:numPr>
          <w:ilvl w:val="0"/>
          <w:numId w:val="30"/>
        </w:num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rPr>
          <w:rFonts w:ascii="Roboto" w:cs="Roboto" w:eastAsia="Roboto" w:hAnsi="Roboto"/>
          <w:sz w:val="24"/>
          <w:szCs w:val="24"/>
        </w:rPr>
      </w:pPr>
      <w:r w:rsidDel="00000000" w:rsidR="00000000" w:rsidRPr="00000000">
        <w:rPr>
          <w:rFonts w:ascii="Roboto" w:cs="Roboto" w:eastAsia="Roboto" w:hAnsi="Roboto"/>
          <w:sz w:val="24"/>
          <w:szCs w:val="24"/>
          <w:rtl w:val="0"/>
        </w:rPr>
        <w:t xml:space="preserve">does not oblige either Service Provider to provide any Service or enter into any transaction; and</w:t>
      </w:r>
    </w:p>
    <w:p w:rsidR="00000000" w:rsidDel="00000000" w:rsidP="00000000" w:rsidRDefault="00000000" w:rsidRPr="00000000" w14:paraId="00000060">
      <w:pPr>
        <w:numPr>
          <w:ilvl w:val="0"/>
          <w:numId w:val="30"/>
        </w:num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rPr>
          <w:rFonts w:ascii="Roboto" w:cs="Roboto" w:eastAsia="Roboto" w:hAnsi="Roboto"/>
          <w:sz w:val="24"/>
          <w:szCs w:val="24"/>
        </w:rPr>
      </w:pPr>
      <w:r w:rsidDel="00000000" w:rsidR="00000000" w:rsidRPr="00000000">
        <w:rPr>
          <w:rFonts w:ascii="Roboto" w:cs="Roboto" w:eastAsia="Roboto" w:hAnsi="Roboto"/>
          <w:sz w:val="24"/>
          <w:szCs w:val="24"/>
          <w:rtl w:val="0"/>
        </w:rPr>
        <w:t xml:space="preserve">does not confirm that the User or proposed transaction satisfies the relevant legal, regulatory, compliance or eligibility requirements.</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Any further interaction with a User remains subject to the relevant Service Provider’s discretion, internal review procedures, applicable legal and regulatory requirements, compliance assessment and, where applicable, the execution or acceptance of separate client-specific or transaction-specific documentation.</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the extent permitted by applicable law, the relevant Service Provider may at any time refuse to respond to, reject, suspend or discontinue any inquiry, Request a Quote, onboarding process, communication, transaction discussion or prospective business relationship.</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No reliance should be placed on information presented on the Website or in any preliminary communication for the purpose of making investment, financial, legal, tax, accounting or other professional decisions. Users remain responsible for their own decisions and should obtain independent professional advice where appropriate.</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the maximum extent permitted by applicable law, the Service Providers make no representations or warranties, express or implied, regarding the accuracy, completeness, timeliness, availability or suitability of information made available through the Website.</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For the avoidance of doubt, the availability of a contact form, “Request a Quote” button, email address, Telegram contact field or any similar communication functionality does not, by itself, mean that either Service Provider markets, promotes, solicits, targets or makes any Service available in any jurisdiction in which such activity would be restricted or unlawful.</w:t>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67">
      <w:pPr>
        <w:pStyle w:val="Heading1"/>
        <w:numPr>
          <w:ilvl w:val="0"/>
          <w:numId w:val="2"/>
        </w:num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center"/>
        <w:rPr>
          <w:color w:val="0d0d0d"/>
        </w:rPr>
      </w:pPr>
      <w:bookmarkStart w:colFirst="0" w:colLast="0" w:name="_bt2w9niy89oo" w:id="4"/>
      <w:bookmarkEnd w:id="4"/>
      <w:r w:rsidDel="00000000" w:rsidR="00000000" w:rsidRPr="00000000">
        <w:rPr>
          <w:rFonts w:ascii="Roboto" w:cs="Roboto" w:eastAsia="Roboto" w:hAnsi="Roboto"/>
          <w:b w:val="1"/>
          <w:bCs w:val="1"/>
          <w:color w:val="0d0d0d"/>
          <w:sz w:val="26"/>
          <w:szCs w:val="26"/>
          <w:rtl w:val="0"/>
        </w:rPr>
        <w:t xml:space="preserve"> Transaction-Related Arrangements</w:t>
      </w:r>
      <w:r w:rsidDel="00000000" w:rsidR="00000000" w:rsidRPr="00000000">
        <w:rPr>
          <w:rtl w:val="0"/>
        </w:rPr>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 User or prospective Client contacts Paycific regarding a potential transaction, the relevant Service Provider shall determine, in its sole discretion and subject to applicable law, whether to continue discussions or proceed with the proposed transaction.</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No transaction shall be binding on either Service Provider unless and until the relevant Service Provider has completed the applicable eligibility review, KYC/KYB procedures, AML/CFT and sanctions screening and any other required compliance checks, and the relevant Client has accepted the applicable quote, settlement instructions, transaction confirmation or other transaction-specific documentation in the manner required by that Service Provider.</w:t>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Potential transactions may involve virtual currency, fiat currency, blockchain networks, banking channels, wallet addresses, exchanges, custodians, liquidity providers, settlement providers, payment service providers, counterparties or other third-party infrastructure or service providers. The relevant Service Provider may use such third-party providers or infrastructure in connection with compliance procedures, liquidity access, asset conversion, transaction execution, settlement, reconciliation or other operational activities.</w:t>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virtual currency or other digital assets are transferred in connection with an approved transaction, the Client shall transfer such assets only to the wallet address or other settlement infrastructure communicated or expressly confirmed by the relevant Service Provider for that specific transaction.</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Such wallet addresses or settlement infrastructure may be maintained by or provided through third-party exchanges, custodians, wallet providers, liquidity providers or other third-party service providers used by the relevant Service Provider.</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use of accounts, wallets or infrastructure maintained with third-party service providers do not, by itself, mean that the relevant Service Provider provides custodial or safekeeping services to the Client.</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Before initiating any virtual currency or digital asset transfer, the Client is responsible for verifying the relevant asset, blockchain network, amount, wallet address and other transaction details communicated in connection with the approved transaction.</w:t>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Blockchain transactions may be irreversible. Neither Service Provider shall be responsible for assets transferred by a Client to an incorrect, expired, unsupported or unauthorised wallet address, through an incorrect or unsupported blockchain network, or otherwise contrary to the settlement instructions provided or confirmed for the relevant transaction, except to the extent that such liability cannot lawfully be excluded or limited.</w:t>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fiat currency is involved, settlement may occur through banks, payment service providers, electronic money institutions or other financial intermediaries used by the relevant Service Provider or its counterparties.</w:t>
      </w:r>
    </w:p>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Fiat transfers shall be made only to or from bank accounts, payment accounts or other settlement arrangements designated or expressly confirmed by the relevant Service Provider in connection with the approved transaction.</w:t>
      </w:r>
    </w:p>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Client must comply with the applicable settlement instructions and may be required to provide additional information or documentation for compliance, reconciliation, payment processing, source-of-funds verification or other regulatory or operational purposes.</w:t>
      </w:r>
    </w:p>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Before, during or following a transaction, the relevant Service Provider may perform wallet verification, blockchain analytics and screening, transaction monitoring, sanctions screening, fraud-prevention procedures, Travel Rule compliance measures where applicable, and any other compliance procedures required by applicable law or the Service Provider’s internal policies.</w:t>
      </w:r>
    </w:p>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relevant Service Provider may delay, reject, suspend, cancel or refuse to process or complete a transaction where required or considered appropriate for AML/CFT, sanctions, fraud-prevention, compliance, risk-management, operational, legal or regulatory reasons, or where a relevant third-party service provider, banking partner, liquidity provider, exchange or other intermediary imposes restrictions affecting the transaction.</w:t>
      </w:r>
    </w:p>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Third-party processing times, fees, technical limitations, compliance requirements, settlement cut-off times, banking delays, blockchain congestion, network fees, service interruptions or actions or omissions of third-party providers may affect whether, when or on what terms a transaction may be completed.</w:t>
      </w:r>
    </w:p>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Neither Service Provider guarantees that a proposed transaction will be accepted, executed or settled within any particular timeframe unless expressly agreed otherwise in the applicable transaction-specific documentation.</w:t>
      </w:r>
    </w:p>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relevant Service Provider may limit the availability of Services based on the Client’s jurisdiction, category, risk profile, onboarding status, transaction size, requested asset or currency, payment method, source or destination of funds or assets, operational capacity or other relevant legal, regulatory or compliance considerations.</w:t>
      </w:r>
    </w:p>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submission of an inquiry, opening of a communication channel, completion of onboarding procedures or discussion of a potential transaction does not oblige either Service Provider to provide a quote, accept or retain a Client, approve a transaction or continue any interaction.</w:t>
      </w:r>
    </w:p>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Records relating to onboarding, compliance procedures, settlement instructions, transaction discussions, blockchain transfers, banking arrangements, quotes, confirmations, refusals, cancellations and related documentation shall be retained by the relevant Service Provider in accordance with applicable law, its internal policies and applicable recordkeeping requirements.</w:t>
      </w:r>
    </w:p>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Section is intended solely to describe certain operational and compliance arrangements that may apply to transactions. It does not constitute an offer, solicitation, financial promotion, investment advice, recommendation or confirmation that any Service or transaction is available to any person or in any jurisdiction.</w:t>
      </w:r>
    </w:p>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hd w:fill="auto" w:val="clear"/>
        <w:ind w:left="0" w:firstLine="0"/>
        <w:jc w:val="both"/>
        <w:rPr>
          <w:rFonts w:ascii="Roboto" w:cs="Roboto" w:eastAsia="Roboto" w:hAnsi="Roboto"/>
          <w:color w:val="0d0d0d"/>
          <w:sz w:val="24"/>
          <w:szCs w:val="24"/>
        </w:rPr>
      </w:pPr>
      <w:r w:rsidDel="00000000" w:rsidR="00000000" w:rsidRPr="00000000">
        <w:rPr>
          <w:rtl w:val="0"/>
        </w:rPr>
      </w:r>
    </w:p>
    <w:p w:rsidR="00000000" w:rsidDel="00000000" w:rsidP="00000000" w:rsidRDefault="00000000" w:rsidRPr="00000000" w14:paraId="0000007C">
      <w:pPr>
        <w:pStyle w:val="Heading1"/>
        <w:numPr>
          <w:ilvl w:val="0"/>
          <w:numId w:val="2"/>
        </w:numPr>
        <w:pBdr>
          <w:top w:color="auto" w:space="0" w:sz="0" w:val="none"/>
          <w:left w:color="auto" w:space="0" w:sz="0" w:val="none"/>
          <w:bottom w:color="auto" w:space="0" w:sz="0" w:val="none"/>
          <w:right w:color="auto" w:space="0" w:sz="0" w:val="none"/>
          <w:between w:color="auto" w:space="0" w:sz="0" w:val="none"/>
        </w:pBdr>
        <w:shd w:fill="auto" w:val="clear"/>
        <w:spacing w:after="0" w:before="0" w:lineRule="auto"/>
        <w:ind w:left="0" w:right="-607.7952755905511" w:firstLine="708.6614173228347"/>
        <w:jc w:val="center"/>
        <w:rPr>
          <w:color w:val="0d0d0d"/>
        </w:rPr>
      </w:pPr>
      <w:bookmarkStart w:colFirst="0" w:colLast="0" w:name="_cs4491qhoioc" w:id="5"/>
      <w:bookmarkEnd w:id="5"/>
      <w:r w:rsidDel="00000000" w:rsidR="00000000" w:rsidRPr="00000000">
        <w:rPr>
          <w:rFonts w:ascii="Roboto" w:cs="Roboto" w:eastAsia="Roboto" w:hAnsi="Roboto"/>
          <w:b w:val="1"/>
          <w:bCs w:val="1"/>
          <w:color w:val="0d0d0d"/>
          <w:sz w:val="26"/>
          <w:szCs w:val="26"/>
          <w:rtl w:val="0"/>
        </w:rPr>
        <w:t xml:space="preserve"> Third-Party Content and Tools</w:t>
      </w:r>
    </w:p>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Website may incorporate, connect to, reference or make available certain third-party content, software, communication channels, infrastructure, tools, technologies, data sources, blockchain networks, wallet systems, liquidity providers, custodians, banking institutions, payment service providers, compliance service providers or other third-party services or functionalities.</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In connection with their operations, onboarding procedures, compliance processes, communications, transaction execution, settlement, liquidity access or other Services, the Service Providers may rely on third-party providers, counterparties, exchanges, settlement providers, liquidity venues, custodians, blockchain analytics providers, identity verification providers, banking partners, payment service providers or technical infrastructure providers.</w:t>
      </w:r>
    </w:p>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Such third-party services, systems and infrastructure operate independently from the Service Providers and may be subject to their own terms and conditions, privacy policies, technical requirements, service limitations, availability conditions, fees and legal or regulatory restrictions.</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Unless expressly stated otherwise, no third-party provider is an agent, partner, representative or affiliate of either Service Provider solely by reason of being referenced on the Website, integrated into the Website or used in connection with the Services.</w:t>
      </w:r>
    </w:p>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do not control the operation, availability, security, performance or continued accessibility of third-party systems, blockchain networks, banking infrastructure, payment rails, exchanges, custodians or other external services.</w:t>
      </w:r>
    </w:p>
    <w:p w:rsidR="00000000" w:rsidDel="00000000" w:rsidP="00000000" w:rsidRDefault="00000000" w:rsidRPr="00000000" w14:paraId="00000082">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the maximum extent permitted by applicable law, neither Service Provider shall be responsible for any interruption, delay, failure, restriction, suspension, error, loss or other consequence arising from the acts or omissions, technical failures, operational limitations or service unavailability of a third-party provider, except to the extent that such liability cannot lawfully be excluded or limited.</w:t>
      </w:r>
    </w:p>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inclusion of, reference to or use of any third-party service, provider, system or infrastructure does not constitute an endorsement, recommendation or guarantee by Paycific US or </w:t>
      </w:r>
      <w:r w:rsidDel="00000000" w:rsidR="00000000" w:rsidRPr="00000000">
        <w:rPr>
          <w:rFonts w:ascii="Roboto" w:cs="Roboto" w:eastAsia="Roboto" w:hAnsi="Roboto"/>
          <w:sz w:val="24"/>
          <w:szCs w:val="24"/>
          <w:rtl w:val="0"/>
        </w:rPr>
        <w:t xml:space="preserve">Paycific</w:t>
      </w:r>
      <w:r w:rsidDel="00000000" w:rsidR="00000000" w:rsidRPr="00000000">
        <w:rPr>
          <w:rFonts w:ascii="Roboto" w:cs="Roboto" w:eastAsia="Roboto" w:hAnsi="Roboto"/>
          <w:sz w:val="24"/>
          <w:szCs w:val="24"/>
          <w:rtl w:val="0"/>
        </w:rPr>
        <w:t xml:space="preserve"> Canada of such third party or its products or services.</w:t>
      </w:r>
    </w:p>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85">
      <w:pPr>
        <w:pStyle w:val="Heading1"/>
        <w:keepNext w:val="0"/>
        <w:keepLines w:val="0"/>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center"/>
        <w:rPr>
          <w:color w:val="0d0d0d"/>
        </w:rPr>
      </w:pPr>
      <w:bookmarkStart w:colFirst="0" w:colLast="0" w:name="_aoajxa5wvywl" w:id="6"/>
      <w:bookmarkEnd w:id="6"/>
      <w:r w:rsidDel="00000000" w:rsidR="00000000" w:rsidRPr="00000000">
        <w:rPr>
          <w:rFonts w:ascii="Roboto" w:cs="Roboto" w:eastAsia="Roboto" w:hAnsi="Roboto"/>
          <w:b w:val="1"/>
          <w:bCs w:val="1"/>
          <w:color w:val="0d0d0d"/>
          <w:sz w:val="26"/>
          <w:szCs w:val="26"/>
          <w:rtl w:val="0"/>
        </w:rPr>
        <w:t xml:space="preserve"> </w:t>
      </w:r>
      <w:r w:rsidDel="00000000" w:rsidR="00000000" w:rsidRPr="00000000">
        <w:rPr>
          <w:rFonts w:ascii="Roboto" w:cs="Roboto" w:eastAsia="Roboto" w:hAnsi="Roboto"/>
          <w:b w:val="1"/>
          <w:bCs w:val="1"/>
          <w:color w:val="0d0d0d"/>
          <w:sz w:val="26"/>
          <w:szCs w:val="26"/>
          <w:rtl w:val="0"/>
        </w:rPr>
        <w:t xml:space="preserve">Intellectual Property Rights</w:t>
      </w:r>
      <w:r w:rsidDel="00000000" w:rsidR="00000000" w:rsidRPr="00000000">
        <w:rPr>
          <w:rtl w:val="0"/>
        </w:rPr>
      </w:r>
    </w:p>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All content, materials, software, interfaces, communication systems, workflows, databases, technology and other intellectual property made available through or in connection with the Website are owned by the relevant rights holder or lawfully licensed for use in connection with the Paycific brand and are protected by applicable intellectual property, proprietary rights and unfair competition laws.</w:t>
      </w:r>
    </w:p>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w:t>
      </w:r>
      <w:r w:rsidDel="00000000" w:rsidR="00000000" w:rsidRPr="00000000">
        <w:rPr>
          <w:rFonts w:ascii="Roboto" w:cs="Roboto" w:eastAsia="Roboto" w:hAnsi="Roboto"/>
          <w:color w:val="0d0d0d"/>
          <w:sz w:val="24"/>
          <w:szCs w:val="24"/>
          <w:rtl w:val="0"/>
        </w:rPr>
        <w:t xml:space="preserve">Paycific</w:t>
      </w:r>
      <w:r w:rsidDel="00000000" w:rsidR="00000000" w:rsidRPr="00000000">
        <w:rPr>
          <w:rFonts w:ascii="Roboto" w:cs="Roboto" w:eastAsia="Roboto" w:hAnsi="Roboto"/>
          <w:color w:val="0d0d0d"/>
          <w:sz w:val="24"/>
          <w:szCs w:val="24"/>
          <w:rtl w:val="0"/>
        </w:rPr>
        <w:t xml:space="preserve"> name, brand, logos, trademarks, service marks, trade names and other associated branding elements are owned by Manimama OÜ and are used by Paycific US and Paycific Canada pursuant to separate licence arrangements.</w:t>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Nothing in these Terms transfers to Paycific US or Paycific Canada any ownership rights in the Paycific brand or associated intellectual property beyond the rights expressly granted to them under the applicable licence arrangements.</w:t>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Provided that You comply with these Terms, the Service Providers grant You a limited, non-exclusive, revocable, non-transferable and non-sublicensable right to access and use the Website for Your own lawful personal or business purposes only.</w:t>
      </w:r>
    </w:p>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Unless expressly stated otherwise, all rights, title and interest in and to the Website and its contents are owned by or licensed to the relevant rights holder, including rights relating to:</w:t>
      </w:r>
    </w:p>
    <w:p w:rsidR="00000000" w:rsidDel="00000000" w:rsidP="00000000" w:rsidRDefault="00000000" w:rsidRPr="00000000" w14:paraId="0000008B">
      <w:pPr>
        <w:numPr>
          <w:ilvl w:val="0"/>
          <w:numId w:val="2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text, content, layouts, designs, graphics, visual elements and branding materials;</w:t>
      </w:r>
    </w:p>
    <w:p w:rsidR="00000000" w:rsidDel="00000000" w:rsidP="00000000" w:rsidRDefault="00000000" w:rsidRPr="00000000" w14:paraId="0000008C">
      <w:pPr>
        <w:numPr>
          <w:ilvl w:val="0"/>
          <w:numId w:val="2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software, code, tools, functionalities, workflows, interfaces and operational systems;</w:t>
      </w:r>
    </w:p>
    <w:p w:rsidR="00000000" w:rsidDel="00000000" w:rsidP="00000000" w:rsidRDefault="00000000" w:rsidRPr="00000000" w14:paraId="0000008D">
      <w:pPr>
        <w:numPr>
          <w:ilvl w:val="0"/>
          <w:numId w:val="2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communication channels, onboarding flows, quote request systems, operational processes and transaction coordination methods;</w:t>
      </w:r>
    </w:p>
    <w:p w:rsidR="00000000" w:rsidDel="00000000" w:rsidP="00000000" w:rsidRDefault="00000000" w:rsidRPr="00000000" w14:paraId="0000008E">
      <w:pPr>
        <w:numPr>
          <w:ilvl w:val="0"/>
          <w:numId w:val="2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documentation, onboarding materials, compliance materials, explanatory materials, forms, guides, policies, transaction-related documentation and other materials made available to Users or prospective Clients;</w:t>
      </w:r>
    </w:p>
    <w:p w:rsidR="00000000" w:rsidDel="00000000" w:rsidP="00000000" w:rsidRDefault="00000000" w:rsidRPr="00000000" w14:paraId="0000008F">
      <w:pPr>
        <w:numPr>
          <w:ilvl w:val="0"/>
          <w:numId w:val="2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trademarks, logos, trade names, service marks, business names and other branding elements; and</w:t>
      </w:r>
    </w:p>
    <w:p w:rsidR="00000000" w:rsidDel="00000000" w:rsidP="00000000" w:rsidRDefault="00000000" w:rsidRPr="00000000" w14:paraId="00000090">
      <w:pPr>
        <w:numPr>
          <w:ilvl w:val="0"/>
          <w:numId w:val="2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databases, data compilations, data structures, backend systems and related technology.</w:t>
      </w:r>
    </w:p>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No ownership right in any intellectual property, Website content, branding or other proprietary material is transferred to You by reason of Your access to or use of the Website or any Service.</w:t>
      </w:r>
    </w:p>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You shall not, without the prior written consent of the relevant rights holder:</w:t>
      </w:r>
    </w:p>
    <w:p w:rsidR="00000000" w:rsidDel="00000000" w:rsidP="00000000" w:rsidRDefault="00000000" w:rsidRPr="00000000" w14:paraId="00000093">
      <w:pPr>
        <w:numPr>
          <w:ilvl w:val="0"/>
          <w:numId w:val="2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copy, reproduce, distribute, publish, modify, adapt, translate or create derivative works from any material part of the Website, except where expressly permitted by applicable law;</w:t>
      </w:r>
    </w:p>
    <w:p w:rsidR="00000000" w:rsidDel="00000000" w:rsidP="00000000" w:rsidRDefault="00000000" w:rsidRPr="00000000" w14:paraId="00000094">
      <w:pPr>
        <w:numPr>
          <w:ilvl w:val="0"/>
          <w:numId w:val="2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use the Website or any content made available through it for any unlawful purpose or any purpose not permitted by these Terms;</w:t>
      </w:r>
    </w:p>
    <w:p w:rsidR="00000000" w:rsidDel="00000000" w:rsidP="00000000" w:rsidRDefault="00000000" w:rsidRPr="00000000" w14:paraId="00000095">
      <w:pPr>
        <w:numPr>
          <w:ilvl w:val="0"/>
          <w:numId w:val="2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use automated means, including bots, scripts, crawlers, scrapers, data-mining tools or similar technologies, to systematically access, extract, collect, copy or reproduce Website content, except where such restriction is prohibited by applicable law;</w:t>
      </w:r>
    </w:p>
    <w:p w:rsidR="00000000" w:rsidDel="00000000" w:rsidP="00000000" w:rsidRDefault="00000000" w:rsidRPr="00000000" w14:paraId="00000096">
      <w:pPr>
        <w:numPr>
          <w:ilvl w:val="0"/>
          <w:numId w:val="2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reverse engineer, decompile, disassemble or otherwise attempt to derive source code, underlying algorithms or technical structures from any software or technology made available through the Website, except to the extent such restriction is prohibited by applicable law;</w:t>
      </w:r>
    </w:p>
    <w:p w:rsidR="00000000" w:rsidDel="00000000" w:rsidP="00000000" w:rsidRDefault="00000000" w:rsidRPr="00000000" w14:paraId="00000097">
      <w:pPr>
        <w:numPr>
          <w:ilvl w:val="0"/>
          <w:numId w:val="2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remove, alter, obscure or circumvent any copyright, trademark, proprietary notice, security feature or technical protection measure;</w:t>
      </w:r>
    </w:p>
    <w:p w:rsidR="00000000" w:rsidDel="00000000" w:rsidP="00000000" w:rsidRDefault="00000000" w:rsidRPr="00000000" w14:paraId="00000098">
      <w:pPr>
        <w:numPr>
          <w:ilvl w:val="0"/>
          <w:numId w:val="2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interfere with, disrupt, damage, overload, disable or impair the Website or any systems, infrastructure, communication channels or networks used in connection with it;</w:t>
      </w:r>
    </w:p>
    <w:p w:rsidR="00000000" w:rsidDel="00000000" w:rsidP="00000000" w:rsidRDefault="00000000" w:rsidRPr="00000000" w14:paraId="00000099">
      <w:pPr>
        <w:numPr>
          <w:ilvl w:val="0"/>
          <w:numId w:val="2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probe, scan or test the vulnerability of any system, infrastructure or network connected with the Website without prior written authorisation;</w:t>
      </w:r>
    </w:p>
    <w:p w:rsidR="00000000" w:rsidDel="00000000" w:rsidP="00000000" w:rsidRDefault="00000000" w:rsidRPr="00000000" w14:paraId="0000009A">
      <w:pPr>
        <w:numPr>
          <w:ilvl w:val="0"/>
          <w:numId w:val="2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use Website content, proprietary workflows, operational structures, data or functionality for the development of a competing product or service in a manner that infringes applicable intellectual property or other proprietary rights; or</w:t>
      </w:r>
    </w:p>
    <w:p w:rsidR="00000000" w:rsidDel="00000000" w:rsidP="00000000" w:rsidRDefault="00000000" w:rsidRPr="00000000" w14:paraId="0000009B">
      <w:pPr>
        <w:numPr>
          <w:ilvl w:val="0"/>
          <w:numId w:val="2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misrepresent any relationship with Paycific, Paycific US, Paycific Canada or the relevant intellectual property rights holder, or imply any endorsement, affiliation, partnership, approval or association without prior written consent.</w:t>
      </w:r>
    </w:p>
    <w:p w:rsidR="00000000" w:rsidDel="00000000" w:rsidP="00000000" w:rsidRDefault="00000000" w:rsidRPr="00000000" w14:paraId="0000009C">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Except as expressly provided in these Terms, no licence, right, title or interest in any intellectual property is granted to You by implication, estoppel or otherwise.</w:t>
      </w:r>
    </w:p>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unauthorised use of the Website, the Paycific brand or any other protected materials may result in suspension or termination of access to the Website and may give rise to remedies available under applicable law.</w:t>
      </w:r>
    </w:p>
    <w:p w:rsidR="00000000" w:rsidDel="00000000" w:rsidP="00000000" w:rsidRDefault="00000000" w:rsidRPr="00000000" w14:paraId="0000009E">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use of the Paycific brand by Paycific US and </w:t>
      </w:r>
      <w:r w:rsidDel="00000000" w:rsidR="00000000" w:rsidRPr="00000000">
        <w:rPr>
          <w:rFonts w:ascii="Roboto" w:cs="Roboto" w:eastAsia="Roboto" w:hAnsi="Roboto"/>
          <w:color w:val="0d0d0d"/>
          <w:sz w:val="24"/>
          <w:szCs w:val="24"/>
          <w:rtl w:val="0"/>
        </w:rPr>
        <w:t xml:space="preserve">Paycific</w:t>
      </w:r>
      <w:r w:rsidDel="00000000" w:rsidR="00000000" w:rsidRPr="00000000">
        <w:rPr>
          <w:rFonts w:ascii="Roboto" w:cs="Roboto" w:eastAsia="Roboto" w:hAnsi="Roboto"/>
          <w:color w:val="0d0d0d"/>
          <w:sz w:val="24"/>
          <w:szCs w:val="24"/>
          <w:rtl w:val="0"/>
        </w:rPr>
        <w:t xml:space="preserve"> Canada does not create a partnership, joint venture, agency relationship or single legal entity between them and does not affect the separate legal and regulatory status of each Service Provider.</w:t>
      </w:r>
    </w:p>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tl w:val="0"/>
        </w:rPr>
      </w:r>
    </w:p>
    <w:p w:rsidR="00000000" w:rsidDel="00000000" w:rsidP="00000000" w:rsidRDefault="00000000" w:rsidRPr="00000000" w14:paraId="000000A0">
      <w:pPr>
        <w:pStyle w:val="Heading1"/>
        <w:keepNext w:val="0"/>
        <w:keepLines w:val="0"/>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center"/>
        <w:rPr>
          <w:color w:val="0d0d0d"/>
        </w:rPr>
      </w:pPr>
      <w:bookmarkStart w:colFirst="0" w:colLast="0" w:name="_nwk74xwbjvhu" w:id="7"/>
      <w:bookmarkEnd w:id="7"/>
      <w:r w:rsidDel="00000000" w:rsidR="00000000" w:rsidRPr="00000000">
        <w:rPr>
          <w:rFonts w:ascii="Roboto" w:cs="Roboto" w:eastAsia="Roboto" w:hAnsi="Roboto"/>
          <w:b w:val="1"/>
          <w:bCs w:val="1"/>
          <w:color w:val="0d0d0d"/>
          <w:sz w:val="26"/>
          <w:szCs w:val="26"/>
          <w:rtl w:val="0"/>
        </w:rPr>
        <w:t xml:space="preserve"> Privacy and Data Handling</w:t>
      </w:r>
    </w:p>
    <w:p w:rsidR="00000000" w:rsidDel="00000000" w:rsidP="00000000" w:rsidRDefault="00000000" w:rsidRPr="00000000" w14:paraId="000000A1">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Your use of the Website and any submission of personal information through the Website are subject to the applicable Privacy Policy, which describes how personal information and other data may be collected, used, disclosed, transferred, stored, retained and protected in connection with the Paycific brand, the Website and the activities of the Service Providers.</w:t>
      </w:r>
    </w:p>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Depending on the nature of Your interaction with Paycific, personal information may be collected or processed by Paycific US, Paycific Canada, or, where necessary for the operation of the Website, initial inquiry handling or allocation of a prospective Client to the appropriate Service Provider, by both Service Providers.</w:t>
      </w:r>
    </w:p>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Where a User submits an inquiry, Request a Quote or other information through common </w:t>
      </w:r>
      <w:r w:rsidDel="00000000" w:rsidR="00000000" w:rsidRPr="00000000">
        <w:rPr>
          <w:rFonts w:ascii="Roboto" w:cs="Roboto" w:eastAsia="Roboto" w:hAnsi="Roboto"/>
          <w:color w:val="0d0d0d"/>
          <w:sz w:val="24"/>
          <w:szCs w:val="24"/>
          <w:rtl w:val="0"/>
        </w:rPr>
        <w:t xml:space="preserve">Paycific</w:t>
      </w:r>
      <w:r w:rsidDel="00000000" w:rsidR="00000000" w:rsidRPr="00000000">
        <w:rPr>
          <w:rFonts w:ascii="Roboto" w:cs="Roboto" w:eastAsia="Roboto" w:hAnsi="Roboto"/>
          <w:color w:val="0d0d0d"/>
          <w:sz w:val="24"/>
          <w:szCs w:val="24"/>
          <w:rtl w:val="0"/>
        </w:rPr>
        <w:t xml:space="preserve"> communication infrastructure, such information may be transferred to and reviewed by the Service Provider considered potentially appropriate in accordance with Section 2 of these Terms.</w:t>
      </w:r>
    </w:p>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Once a prospective Client has been allocated to and accepted for onboarding by a particular Service Provider, that Service Provider shall generally be responsible for processing personal information in connection with its own onboarding procedures, compliance assessment, contractual relationship and transactions, subject to the applicable Privacy Policy and applicable law.</w:t>
      </w:r>
    </w:p>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Service Providers may collect and process information submitted through the Website, communication channels, onboarding procedures, quote request forms, compliance reviews or other interactions, including information required for:</w:t>
      </w:r>
    </w:p>
    <w:p w:rsidR="00000000" w:rsidDel="00000000" w:rsidP="00000000" w:rsidRDefault="00000000" w:rsidRPr="00000000" w14:paraId="000000A6">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identity verification and KYC/KYB procedures;</w:t>
      </w:r>
    </w:p>
    <w:p w:rsidR="00000000" w:rsidDel="00000000" w:rsidP="00000000" w:rsidRDefault="00000000" w:rsidRPr="00000000" w14:paraId="000000A7">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AML/CFT and sanctions compliance;</w:t>
      </w:r>
    </w:p>
    <w:p w:rsidR="00000000" w:rsidDel="00000000" w:rsidP="00000000" w:rsidRDefault="00000000" w:rsidRPr="00000000" w14:paraId="000000A8">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beneficial ownership and control verification;</w:t>
      </w:r>
    </w:p>
    <w:p w:rsidR="00000000" w:rsidDel="00000000" w:rsidP="00000000" w:rsidRDefault="00000000" w:rsidRPr="00000000" w14:paraId="000000A9">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source-of-funds and source-of-wealth assessment;</w:t>
      </w:r>
    </w:p>
    <w:p w:rsidR="00000000" w:rsidDel="00000000" w:rsidP="00000000" w:rsidRDefault="00000000" w:rsidRPr="00000000" w14:paraId="000000AA">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transaction and client risk assessment;</w:t>
      </w:r>
    </w:p>
    <w:p w:rsidR="00000000" w:rsidDel="00000000" w:rsidP="00000000" w:rsidRDefault="00000000" w:rsidRPr="00000000" w14:paraId="000000AB">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blockchain analytics and wallet screening;</w:t>
      </w:r>
    </w:p>
    <w:p w:rsidR="00000000" w:rsidDel="00000000" w:rsidP="00000000" w:rsidRDefault="00000000" w:rsidRPr="00000000" w14:paraId="000000AC">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fraud prevention and security;</w:t>
      </w:r>
    </w:p>
    <w:p w:rsidR="00000000" w:rsidDel="00000000" w:rsidP="00000000" w:rsidRDefault="00000000" w:rsidRPr="00000000" w14:paraId="000000AD">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transaction execution, settlement and reconciliation;</w:t>
      </w:r>
    </w:p>
    <w:p w:rsidR="00000000" w:rsidDel="00000000" w:rsidP="00000000" w:rsidRDefault="00000000" w:rsidRPr="00000000" w14:paraId="000000AE">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regulatory reporting and recordkeeping;</w:t>
      </w:r>
    </w:p>
    <w:p w:rsidR="00000000" w:rsidDel="00000000" w:rsidP="00000000" w:rsidRDefault="00000000" w:rsidRPr="00000000" w14:paraId="000000AF">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dispute resolution and enforcement of contractual rights; and</w:t>
      </w:r>
    </w:p>
    <w:p w:rsidR="00000000" w:rsidDel="00000000" w:rsidP="00000000" w:rsidRDefault="00000000" w:rsidRPr="00000000" w14:paraId="000000B0">
      <w:pPr>
        <w:numPr>
          <w:ilvl w:val="0"/>
          <w:numId w:val="16"/>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other legal, regulatory, compliance, operational or legitimate business purposes.</w:t>
      </w:r>
    </w:p>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Personal information may be disclosed or transferred, where permitted or required by applicable law, to third-party service providers, identity verification and compliance providers, blockchain analytics providers, banks, payment service providers, electronic money institutions, exchanges, custodians, liquidity providers, professional advisers, auditors, insurers, regulators, governmental authorities, courts, law enforcement agencies or other relevant counterparties.</w:t>
      </w:r>
    </w:p>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Personal information may also be transferred between Paycific US and </w:t>
      </w:r>
      <w:r w:rsidDel="00000000" w:rsidR="00000000" w:rsidRPr="00000000">
        <w:rPr>
          <w:rFonts w:ascii="Roboto" w:cs="Roboto" w:eastAsia="Roboto" w:hAnsi="Roboto"/>
          <w:color w:val="0d0d0d"/>
          <w:sz w:val="24"/>
          <w:szCs w:val="24"/>
          <w:rtl w:val="0"/>
        </w:rPr>
        <w:t xml:space="preserve">Paycific</w:t>
      </w:r>
      <w:r w:rsidDel="00000000" w:rsidR="00000000" w:rsidRPr="00000000">
        <w:rPr>
          <w:rFonts w:ascii="Roboto" w:cs="Roboto" w:eastAsia="Roboto" w:hAnsi="Roboto"/>
          <w:color w:val="0d0d0d"/>
          <w:sz w:val="24"/>
          <w:szCs w:val="24"/>
          <w:rtl w:val="0"/>
        </w:rPr>
        <w:t xml:space="preserve"> Canada where reasonably necessary for Website operation, inquiry routing, fraud prevention, regulatory or compliance purposes, or where otherwise permitted by applicable law. Such transfer does not mean that both Service Providers become parties to the Client’s contractual relationship or jointly provide the relevant Service.</w:t>
      </w:r>
    </w:p>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Because the Service Providers operate in different jurisdictions and may use third-party providers located in different countries, personal information may be transferred to, stored in or processed in jurisdictions other than the jurisdiction in which the User is located. Such transfers shall be handled in accordance with applicable data protection and privacy requirements.</w:t>
      </w:r>
    </w:p>
    <w:p w:rsidR="00000000" w:rsidDel="00000000" w:rsidP="00000000" w:rsidRDefault="00000000" w:rsidRPr="00000000" w14:paraId="000000B4">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Communications, onboarding records, compliance documentation, identification records, transaction-related information and other records may be retained by the relevant Service Provider for the period required or permitted under applicable AML/CFT, sanctions, tax, regulatory, recordkeeping, limitation-period or other legal requirements, as further described in the Privacy Policy.</w:t>
      </w:r>
    </w:p>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processing of personal information by Paycific US and Paycific Canada may be subject to different privacy and data protection laws depending on the relevant Service Provider, the User’s jurisdiction and the circumstances of the processing.</w:t>
      </w:r>
    </w:p>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Additional information regarding the identity of the relevant entity responsible for personal information, applicable privacy laws, purposes and legal bases of processing, disclosures, international transfers, retention periods and individual privacy rights is set out in the Privacy Policy.</w:t>
      </w:r>
    </w:p>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tl w:val="0"/>
        </w:rPr>
      </w:r>
    </w:p>
    <w:p w:rsidR="00000000" w:rsidDel="00000000" w:rsidP="00000000" w:rsidRDefault="00000000" w:rsidRPr="00000000" w14:paraId="000000B8">
      <w:pPr>
        <w:pStyle w:val="Heading1"/>
        <w:keepNext w:val="0"/>
        <w:keepLines w:val="0"/>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0"/>
        <w:jc w:val="center"/>
        <w:rPr>
          <w:color w:val="0d0d0d"/>
        </w:rPr>
      </w:pPr>
      <w:bookmarkStart w:colFirst="0" w:colLast="0" w:name="_wfp3ps4st9z8" w:id="8"/>
      <w:bookmarkEnd w:id="8"/>
      <w:r w:rsidDel="00000000" w:rsidR="00000000" w:rsidRPr="00000000">
        <w:rPr>
          <w:rFonts w:ascii="Roboto" w:cs="Roboto" w:eastAsia="Roboto" w:hAnsi="Roboto"/>
          <w:b w:val="1"/>
          <w:bCs w:val="1"/>
          <w:color w:val="0d0d0d"/>
          <w:sz w:val="26"/>
          <w:szCs w:val="26"/>
          <w:rtl w:val="0"/>
        </w:rPr>
        <w:t xml:space="preserve"> AML/CFT and Compliance Frameworks </w:t>
      </w:r>
    </w:p>
    <w:p w:rsidR="00000000" w:rsidDel="00000000" w:rsidP="00000000" w:rsidRDefault="00000000" w:rsidRPr="00000000" w14:paraId="000000B9">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Each Service Provider maintains and applies its own anti-money laundering, counter-terrorist financing, sanctions, customer due diligence, transaction monitoring and related compliance framework in accordance with the laws and regulatory requirements applicable to that Service Provider.</w:t>
      </w:r>
    </w:p>
    <w:p w:rsidR="00000000" w:rsidDel="00000000" w:rsidP="00000000" w:rsidRDefault="00000000" w:rsidRPr="00000000" w14:paraId="000000BA">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Paycific US and Paycific Canada are separate legal entities and maintain separate AML/CFT compliance programs, policies, procedures, risk assessments, onboarding controls, monitoring arrangements and regulatory reporting frameworks.</w:t>
      </w:r>
    </w:p>
    <w:p w:rsidR="00000000" w:rsidDel="00000000" w:rsidP="00000000" w:rsidRDefault="00000000" w:rsidRPr="00000000" w14:paraId="000000BB">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use of the common Paycific brand, Website, communication channels or certain shared technical infrastructure does not create a common AML/CFT compliance program and does not transfer the regulatory obligations or liabilities of one Service Provider to the other.</w:t>
      </w:r>
    </w:p>
    <w:p w:rsidR="00000000" w:rsidDel="00000000" w:rsidP="00000000" w:rsidRDefault="00000000" w:rsidRPr="00000000" w14:paraId="000000BC">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 User or prospective Client may be required to complete identification, verification, screening, due diligence or other compliance measures required by the relevant Service Provider before access to any Services is granted and, where applicable, on an ongoing basis thereafter.</w:t>
      </w:r>
    </w:p>
    <w:p w:rsidR="00000000" w:rsidDel="00000000" w:rsidP="00000000" w:rsidRDefault="00000000" w:rsidRPr="00000000" w14:paraId="000000B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relevant Service Provider may request additional information or documentation, apply enhanced due diligence, restrict or refuse access to Services, delay or decline a transaction, suspend or terminate a relationship, or take other measures where required or permitted by applicable law or its internal compliance framework.</w:t>
      </w:r>
    </w:p>
    <w:p w:rsidR="00000000" w:rsidDel="00000000" w:rsidP="00000000" w:rsidRDefault="00000000" w:rsidRPr="00000000" w14:paraId="000000BE">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BF">
      <w:pPr>
        <w:pStyle w:val="Heading1"/>
        <w:keepNext w:val="0"/>
        <w:keepLines w:val="0"/>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0"/>
        <w:jc w:val="center"/>
        <w:rPr>
          <w:color w:val="0d0d0d"/>
        </w:rPr>
      </w:pPr>
      <w:bookmarkStart w:colFirst="0" w:colLast="0" w:name="_83c1jiupmrki" w:id="9"/>
      <w:bookmarkEnd w:id="9"/>
      <w:r w:rsidDel="00000000" w:rsidR="00000000" w:rsidRPr="00000000">
        <w:rPr>
          <w:rFonts w:ascii="Roboto" w:cs="Roboto" w:eastAsia="Roboto" w:hAnsi="Roboto"/>
          <w:b w:val="1"/>
          <w:bCs w:val="1"/>
          <w:color w:val="0d0d0d"/>
          <w:sz w:val="26"/>
          <w:szCs w:val="26"/>
          <w:rtl w:val="0"/>
        </w:rPr>
        <w:t xml:space="preserve"> Disclaimers and Limitation of Liability</w:t>
      </w:r>
      <w:r w:rsidDel="00000000" w:rsidR="00000000" w:rsidRPr="00000000">
        <w:rPr>
          <w:rtl w:val="0"/>
        </w:rPr>
      </w:r>
    </w:p>
    <w:p w:rsidR="00000000" w:rsidDel="00000000" w:rsidP="00000000" w:rsidRDefault="00000000" w:rsidRPr="00000000" w14:paraId="000000C0">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Service Providers do not provide investment, legal, tax, accounting, fiduciary, financial advisory, brokerage, investment advisory, or other professional services or advice through the Website. Nothing contained on the Website or in any communication made through the Website shall be construed as investment advice, financial advice, a financial promotion, recommendation, solicitation, endorsement, or invitation to enter into any transaction or business relationship.</w:t>
      </w:r>
    </w:p>
    <w:p w:rsidR="00000000" w:rsidDel="00000000" w:rsidP="00000000" w:rsidRDefault="00000000" w:rsidRPr="00000000" w14:paraId="000000C1">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decision by a User or prospective Client to contact the Service Provider, submit a quote request, provide information, participate in onboarding procedures, engage in communications, enter into any transaction, or otherwise interact with the Service Providers is made solely at such person’s own initiative, discretion, and independent assessment.</w:t>
      </w:r>
    </w:p>
    <w:p w:rsidR="00000000" w:rsidDel="00000000" w:rsidP="00000000" w:rsidRDefault="00000000" w:rsidRPr="00000000" w14:paraId="000000C2">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Service Provider does not guarantee that any communication, onboarding process, quote request, compliance review, or transaction discussion will result in the provision of any service, execution of any transaction, establishment of any business relationship, or acceptance of any person as a Client.</w:t>
      </w:r>
    </w:p>
    <w:p w:rsidR="00000000" w:rsidDel="00000000" w:rsidP="00000000" w:rsidRDefault="00000000" w:rsidRPr="00000000" w14:paraId="000000C3">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quote, rate, price indication, transaction parameter, or other information communicated by or on behalf of the Service Providers is indicative only unless expressly identified by the Service Providers as binding. No quote request, communication, or indication of terms shall constitute a binding offer or obligation of the Service Providers to enter into or execute any transaction unless and until expressly confirmed by the Service Providers in accordance with the applicable transaction procedures and contractual arrangements.</w:t>
      </w:r>
    </w:p>
    <w:p w:rsidR="00000000" w:rsidDel="00000000" w:rsidP="00000000" w:rsidRDefault="00000000" w:rsidRPr="00000000" w14:paraId="000000C4">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All OTC Services are provided strictly on a discretionary and case-by-case basis and remain subject to separate contractual arrangements, internal approval, applicable compliance and due diligence procedures, operational capacity, market conditions, availability of counterparties or liquidity, legal considerations, and applicable laws and regulations.</w:t>
      </w:r>
    </w:p>
    <w:p w:rsidR="00000000" w:rsidDel="00000000" w:rsidP="00000000" w:rsidRDefault="00000000" w:rsidRPr="00000000" w14:paraId="000000C5">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Users and prospective Clients are solely responsible for conducting their own independent assessment of any transaction, Virtual Currency, blockchain network, wallet address, counterparty, legal implications, tax consequences, financial risks, and regulatory considerations. The Service Provider does not owe any fiduciary, advisory, suitability, best execution, monitoring, or continuing disclosure obligations unless expressly agreed otherwise in a separate written agreement or required by applicable law.</w:t>
      </w:r>
    </w:p>
    <w:p w:rsidR="00000000" w:rsidDel="00000000" w:rsidP="00000000" w:rsidRDefault="00000000" w:rsidRPr="00000000" w14:paraId="000000C6">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To the maximum extent permitted by applicable law, the Website and all information, content, communication channels, functionalities, and materials made available through it are provided on an “as is” and “as available” basis without any representation or warranty, express or implied, except as expressly stated in these Terms or in a separate written agreement executed by the Service Providers.</w:t>
      </w:r>
    </w:p>
    <w:p w:rsidR="00000000" w:rsidDel="00000000" w:rsidP="00000000" w:rsidRDefault="00000000" w:rsidRPr="00000000" w14:paraId="000000C7">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Service Providers do not warrant that:</w:t>
      </w:r>
    </w:p>
    <w:p w:rsidR="00000000" w:rsidDel="00000000" w:rsidP="00000000" w:rsidRDefault="00000000" w:rsidRPr="00000000" w14:paraId="000000C8">
      <w:pPr>
        <w:numPr>
          <w:ilvl w:val="0"/>
          <w:numId w:val="18"/>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Website will be uninterrupted, error-free, secure, accurate, complete, continuously available, or suitable for any particular purpose;</w:t>
      </w:r>
    </w:p>
    <w:p w:rsidR="00000000" w:rsidDel="00000000" w:rsidP="00000000" w:rsidRDefault="00000000" w:rsidRPr="00000000" w14:paraId="000000C9">
      <w:pPr>
        <w:numPr>
          <w:ilvl w:val="0"/>
          <w:numId w:val="18"/>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communication, quote request, onboarding process, compliance review, or transaction discussion will be received, reviewed, responded to, or completed within any particular timeframe;</w:t>
      </w:r>
    </w:p>
    <w:p w:rsidR="00000000" w:rsidDel="00000000" w:rsidP="00000000" w:rsidRDefault="00000000" w:rsidRPr="00000000" w14:paraId="000000CA">
      <w:pPr>
        <w:numPr>
          <w:ilvl w:val="0"/>
          <w:numId w:val="18"/>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transaction will be available, executable, completed, settled, or economically beneficial;</w:t>
      </w:r>
    </w:p>
    <w:p w:rsidR="00000000" w:rsidDel="00000000" w:rsidP="00000000" w:rsidRDefault="00000000" w:rsidRPr="00000000" w14:paraId="000000CB">
      <w:pPr>
        <w:numPr>
          <w:ilvl w:val="0"/>
          <w:numId w:val="18"/>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blockchain transaction, wallet transfer, settlement process, banking transfer, or third-party service will function without delay, interruption, restriction, failure, rejection, reversal, or loss; or</w:t>
      </w:r>
    </w:p>
    <w:p w:rsidR="00000000" w:rsidDel="00000000" w:rsidP="00000000" w:rsidRDefault="00000000" w:rsidRPr="00000000" w14:paraId="000000CC">
      <w:pPr>
        <w:numPr>
          <w:ilvl w:val="0"/>
          <w:numId w:val="18"/>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Website or any systems, communications, or infrastructure connected with it will be free from vulnerabilities, cyber incidents, malicious code, unauthorised access, or operational failures.</w:t>
      </w:r>
    </w:p>
    <w:p w:rsidR="00000000" w:rsidDel="00000000" w:rsidP="00000000" w:rsidRDefault="00000000" w:rsidRPr="00000000" w14:paraId="000000CD">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To the maximum extent permitted by applicable law, the Service Providers shall not be liable for any indirect, incidental, consequential, special, punitive, exemplary, or economic loss or damage, including loss of profits, business opportunities, Virtual Currency, data, goodwill, expected savings, or revenues, arising out of or in connection with:</w:t>
      </w:r>
    </w:p>
    <w:p w:rsidR="00000000" w:rsidDel="00000000" w:rsidP="00000000" w:rsidRDefault="00000000" w:rsidRPr="00000000" w14:paraId="000000CE">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access to, inability to access, or use of the Website;</w:t>
      </w:r>
    </w:p>
    <w:p w:rsidR="00000000" w:rsidDel="00000000" w:rsidP="00000000" w:rsidRDefault="00000000" w:rsidRPr="00000000" w14:paraId="000000CF">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reliance on information, quotes, rates, or communications provided through the Website or by the Service Providers;</w:t>
      </w:r>
    </w:p>
    <w:p w:rsidR="00000000" w:rsidDel="00000000" w:rsidP="00000000" w:rsidRDefault="00000000" w:rsidRPr="00000000" w14:paraId="000000D0">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delay, interruption, rejection, suspension, restriction, or refusal relating to onboarding, compliance review, communications, or transactions;</w:t>
      </w:r>
    </w:p>
    <w:p w:rsidR="00000000" w:rsidDel="00000000" w:rsidP="00000000" w:rsidRDefault="00000000" w:rsidRPr="00000000" w14:paraId="000000D1">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acts or omissions of third parties, including exchanges, liquidity providers, custodians, banks, payment service providers, blockchain networks, validators, miners, compliance vendors, or technology providers; or</w:t>
      </w:r>
    </w:p>
    <w:p w:rsidR="00000000" w:rsidDel="00000000" w:rsidP="00000000" w:rsidRDefault="00000000" w:rsidRPr="00000000" w14:paraId="000000D2">
      <w:pPr>
        <w:numPr>
          <w:ilvl w:val="0"/>
          <w:numId w:val="15"/>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blockchain event, network disruption, protocol failure, smart contract vulnerability, cyber incident, operational failure, market event, regulatory action, or force majeure circumstance.</w:t>
      </w:r>
    </w:p>
    <w:p w:rsidR="00000000" w:rsidDel="00000000" w:rsidP="00000000" w:rsidRDefault="00000000" w:rsidRPr="00000000" w14:paraId="000000D3">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Nothing in these Terms shall exclude, restrict, or limit any liability, right, or remedy to the extent that such exclusion, restriction, or limitation is prohibited under applicable law.</w:t>
      </w:r>
    </w:p>
    <w:p w:rsidR="00000000" w:rsidDel="00000000" w:rsidP="00000000" w:rsidRDefault="00000000" w:rsidRPr="00000000" w14:paraId="000000D4">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tl w:val="0"/>
        </w:rPr>
      </w:r>
    </w:p>
    <w:p w:rsidR="00000000" w:rsidDel="00000000" w:rsidP="00000000" w:rsidRDefault="00000000" w:rsidRPr="00000000" w14:paraId="000000D5">
      <w:pPr>
        <w:pStyle w:val="Heading1"/>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0"/>
        <w:jc w:val="center"/>
        <w:rPr>
          <w:color w:val="0d0d0d"/>
        </w:rPr>
      </w:pPr>
      <w:bookmarkStart w:colFirst="0" w:colLast="0" w:name="_a5ha9xe441qw" w:id="10"/>
      <w:bookmarkEnd w:id="10"/>
      <w:r w:rsidDel="00000000" w:rsidR="00000000" w:rsidRPr="00000000">
        <w:rPr>
          <w:rFonts w:ascii="Roboto" w:cs="Roboto" w:eastAsia="Roboto" w:hAnsi="Roboto"/>
          <w:b w:val="1"/>
          <w:bCs w:val="1"/>
          <w:color w:val="0d0d0d"/>
          <w:sz w:val="26"/>
          <w:szCs w:val="26"/>
          <w:rtl w:val="0"/>
        </w:rPr>
        <w:t xml:space="preserve"> Virtual Currency and OTC Risk Disclosure </w:t>
      </w:r>
    </w:p>
    <w:p w:rsidR="00000000" w:rsidDel="00000000" w:rsidP="00000000" w:rsidRDefault="00000000" w:rsidRPr="00000000" w14:paraId="000000D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Virtual Currency and over-the-counter transactions involve substantial financial, technological, operational, legal, regulatory, liquidity, counterparty, and market risks. Users and prospective Clients should carefully assess such risks and, where appropriate, obtain independent professional advice before entering into any transaction.</w:t>
      </w:r>
    </w:p>
    <w:p w:rsidR="00000000" w:rsidDel="00000000" w:rsidP="00000000" w:rsidRDefault="00000000" w:rsidRPr="00000000" w14:paraId="000000D7">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Without limitation, the following risks may apply:</w:t>
      </w:r>
    </w:p>
    <w:p w:rsidR="00000000" w:rsidDel="00000000" w:rsidP="00000000" w:rsidRDefault="00000000" w:rsidRPr="00000000" w14:paraId="000000D8">
      <w:pPr>
        <w:pStyle w:val="Heading3"/>
        <w:keepNext w:val="0"/>
        <w:keepLines w:val="0"/>
        <w:numPr>
          <w:ilvl w:val="0"/>
          <w:numId w:val="19"/>
        </w:numPr>
        <w:spacing w:after="0" w:before="0" w:lineRule="auto"/>
        <w:ind w:left="720" w:right="-607.7952755905511" w:hanging="360"/>
        <w:jc w:val="both"/>
        <w:rPr>
          <w:rFonts w:ascii="Roboto" w:cs="Roboto" w:eastAsia="Roboto" w:hAnsi="Roboto"/>
          <w:b w:val="1"/>
          <w:bCs w:val="1"/>
          <w:color w:val="000000"/>
          <w:sz w:val="26"/>
          <w:szCs w:val="26"/>
          <w:u w:val="none"/>
        </w:rPr>
      </w:pPr>
      <w:bookmarkStart w:colFirst="0" w:colLast="0" w:name="_rja4jsqrbmae" w:id="11"/>
      <w:bookmarkEnd w:id="11"/>
      <w:r w:rsidDel="00000000" w:rsidR="00000000" w:rsidRPr="00000000">
        <w:rPr>
          <w:rFonts w:ascii="Roboto" w:cs="Roboto" w:eastAsia="Roboto" w:hAnsi="Roboto"/>
          <w:b w:val="1"/>
          <w:bCs w:val="1"/>
          <w:color w:val="000000"/>
          <w:sz w:val="26"/>
          <w:szCs w:val="26"/>
          <w:rtl w:val="0"/>
        </w:rPr>
        <w:t xml:space="preserve">Market and Volatility Risk</w:t>
      </w:r>
    </w:p>
    <w:p w:rsidR="00000000" w:rsidDel="00000000" w:rsidP="00000000" w:rsidRDefault="00000000" w:rsidRPr="00000000" w14:paraId="000000D9">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value of Virtual Currency may fluctuate significantly and unpredictably over short periods of time. Prices may be affected by market demand, liquidity, macroeconomic events, regulatory developments, technological changes, market sentiment, trading activity, or other factors beyond the control of the Service Providers.</w:t>
      </w:r>
    </w:p>
    <w:p w:rsidR="00000000" w:rsidDel="00000000" w:rsidP="00000000" w:rsidRDefault="00000000" w:rsidRPr="00000000" w14:paraId="000000DA">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 Client may incur substantial losses, including a loss of all or a significant part of the value of the relevant Virtual Currency.</w:t>
      </w:r>
    </w:p>
    <w:p w:rsidR="00000000" w:rsidDel="00000000" w:rsidP="00000000" w:rsidRDefault="00000000" w:rsidRPr="00000000" w14:paraId="000000DB">
      <w:pPr>
        <w:pStyle w:val="Heading3"/>
        <w:keepNext w:val="0"/>
        <w:keepLines w:val="0"/>
        <w:numPr>
          <w:ilvl w:val="0"/>
          <w:numId w:val="5"/>
        </w:numPr>
        <w:spacing w:after="0" w:before="0" w:lineRule="auto"/>
        <w:ind w:left="720" w:right="-607.7952755905511" w:hanging="360"/>
        <w:jc w:val="both"/>
        <w:rPr>
          <w:rFonts w:ascii="Roboto" w:cs="Roboto" w:eastAsia="Roboto" w:hAnsi="Roboto"/>
          <w:b w:val="1"/>
          <w:bCs w:val="1"/>
          <w:color w:val="000000"/>
          <w:sz w:val="26"/>
          <w:szCs w:val="26"/>
          <w:u w:val="none"/>
        </w:rPr>
      </w:pPr>
      <w:bookmarkStart w:colFirst="0" w:colLast="0" w:name="_66yz4ndt8rkl" w:id="12"/>
      <w:bookmarkEnd w:id="12"/>
      <w:r w:rsidDel="00000000" w:rsidR="00000000" w:rsidRPr="00000000">
        <w:rPr>
          <w:rFonts w:ascii="Roboto" w:cs="Roboto" w:eastAsia="Roboto" w:hAnsi="Roboto"/>
          <w:b w:val="1"/>
          <w:bCs w:val="1"/>
          <w:color w:val="000000"/>
          <w:sz w:val="26"/>
          <w:szCs w:val="26"/>
          <w:rtl w:val="0"/>
        </w:rPr>
        <w:t xml:space="preserve">OTC Pricing and Liquidity Risk</w:t>
      </w:r>
    </w:p>
    <w:p w:rsidR="00000000" w:rsidDel="00000000" w:rsidP="00000000" w:rsidRDefault="00000000" w:rsidRPr="00000000" w14:paraId="000000DC">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OTC transaction pricing may differ from prices displayed on public exchanges, trading platforms, price aggregators, or other market sources.</w:t>
      </w:r>
    </w:p>
    <w:p w:rsidR="00000000" w:rsidDel="00000000" w:rsidP="00000000" w:rsidRDefault="00000000" w:rsidRPr="00000000" w14:paraId="000000D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Any quoted price may reflect prevailing market conditions, available liquidity, transaction size, execution costs, counterparty availability, market volatility, settlement method, and other relevant factors.</w:t>
      </w:r>
    </w:p>
    <w:p w:rsidR="00000000" w:rsidDel="00000000" w:rsidP="00000000" w:rsidRDefault="00000000" w:rsidRPr="00000000" w14:paraId="000000DE">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Unless expressly confirmed as binding by the Service Providers, any quote, rate, or price indication is indicative only and may change before execution.</w:t>
      </w:r>
    </w:p>
    <w:p w:rsidR="00000000" w:rsidDel="00000000" w:rsidP="00000000" w:rsidRDefault="00000000" w:rsidRPr="00000000" w14:paraId="000000DF">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do not guarantee that a particular Virtual Currency, transaction size, price, or liquidity level will be available at any given time.</w:t>
      </w:r>
    </w:p>
    <w:p w:rsidR="00000000" w:rsidDel="00000000" w:rsidP="00000000" w:rsidRDefault="00000000" w:rsidRPr="00000000" w14:paraId="000000E0">
      <w:pPr>
        <w:pStyle w:val="Heading3"/>
        <w:keepNext w:val="0"/>
        <w:keepLines w:val="0"/>
        <w:numPr>
          <w:ilvl w:val="0"/>
          <w:numId w:val="20"/>
        </w:numPr>
        <w:spacing w:after="0" w:before="0" w:lineRule="auto"/>
        <w:ind w:left="720" w:right="-607.7952755905511" w:hanging="360"/>
        <w:jc w:val="both"/>
        <w:rPr>
          <w:rFonts w:ascii="Roboto" w:cs="Roboto" w:eastAsia="Roboto" w:hAnsi="Roboto"/>
          <w:b w:val="1"/>
          <w:bCs w:val="1"/>
          <w:color w:val="000000"/>
          <w:sz w:val="26"/>
          <w:szCs w:val="26"/>
          <w:u w:val="none"/>
        </w:rPr>
      </w:pPr>
      <w:bookmarkStart w:colFirst="0" w:colLast="0" w:name="_4wxbtr5jsrxv" w:id="13"/>
      <w:bookmarkEnd w:id="13"/>
      <w:r w:rsidDel="00000000" w:rsidR="00000000" w:rsidRPr="00000000">
        <w:rPr>
          <w:rFonts w:ascii="Roboto" w:cs="Roboto" w:eastAsia="Roboto" w:hAnsi="Roboto"/>
          <w:b w:val="1"/>
          <w:bCs w:val="1"/>
          <w:color w:val="000000"/>
          <w:sz w:val="26"/>
          <w:szCs w:val="26"/>
          <w:rtl w:val="0"/>
        </w:rPr>
        <w:t xml:space="preserve">Execution and Settlement Risk</w:t>
      </w:r>
    </w:p>
    <w:p w:rsidR="00000000" w:rsidDel="00000000" w:rsidP="00000000" w:rsidRDefault="00000000" w:rsidRPr="00000000" w14:paraId="000000E1">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OTC transactions may be subject to delays, rejection, suspension, cancellation, or failure due to market conditions, compliance procedures, liquidity constraints, banking restrictions, blockchain congestion, technical issues, counterparty delays, or other circumstances.</w:t>
      </w:r>
    </w:p>
    <w:p w:rsidR="00000000" w:rsidDel="00000000" w:rsidP="00000000" w:rsidRDefault="00000000" w:rsidRPr="00000000" w14:paraId="000000E2">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time required to execute or settle a transaction may vary, and the Service Providers do not guarantee execution or settlement within any particular timeframe unless expressly agreed otherwise.</w:t>
      </w:r>
    </w:p>
    <w:p w:rsidR="00000000" w:rsidDel="00000000" w:rsidP="00000000" w:rsidRDefault="00000000" w:rsidRPr="00000000" w14:paraId="000000E3">
      <w:pPr>
        <w:pStyle w:val="Heading3"/>
        <w:keepNext w:val="0"/>
        <w:keepLines w:val="0"/>
        <w:numPr>
          <w:ilvl w:val="0"/>
          <w:numId w:val="11"/>
        </w:numPr>
        <w:spacing w:after="0" w:before="0" w:lineRule="auto"/>
        <w:ind w:left="720" w:right="-607.7952755905511" w:hanging="360"/>
        <w:jc w:val="both"/>
        <w:rPr>
          <w:rFonts w:ascii="Roboto" w:cs="Roboto" w:eastAsia="Roboto" w:hAnsi="Roboto"/>
          <w:b w:val="1"/>
          <w:bCs w:val="1"/>
          <w:color w:val="000000"/>
          <w:sz w:val="26"/>
          <w:szCs w:val="26"/>
          <w:u w:val="none"/>
        </w:rPr>
      </w:pPr>
      <w:bookmarkStart w:colFirst="0" w:colLast="0" w:name="_beed3b7dcf9a" w:id="14"/>
      <w:bookmarkEnd w:id="14"/>
      <w:r w:rsidDel="00000000" w:rsidR="00000000" w:rsidRPr="00000000">
        <w:rPr>
          <w:rFonts w:ascii="Roboto" w:cs="Roboto" w:eastAsia="Roboto" w:hAnsi="Roboto"/>
          <w:b w:val="1"/>
          <w:bCs w:val="1"/>
          <w:color w:val="000000"/>
          <w:sz w:val="26"/>
          <w:szCs w:val="26"/>
          <w:rtl w:val="0"/>
        </w:rPr>
        <w:t xml:space="preserve">Blockchain and Network Risk</w:t>
      </w:r>
    </w:p>
    <w:p w:rsidR="00000000" w:rsidDel="00000000" w:rsidP="00000000" w:rsidRDefault="00000000" w:rsidRPr="00000000" w14:paraId="000000E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Transactions involving Virtual Currency depend on blockchain networks and related infrastructure that are not controlled by the Service Providers.</w:t>
      </w:r>
    </w:p>
    <w:p w:rsidR="00000000" w:rsidDel="00000000" w:rsidP="00000000" w:rsidRDefault="00000000" w:rsidRPr="00000000" w14:paraId="000000E5">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Such networks may be subject to congestion, forks, protocol changes, consensus failures, validator or miner disruptions, cyber incidents, software defects, governance disputes, network attacks, or other technical events.</w:t>
      </w:r>
    </w:p>
    <w:p w:rsidR="00000000" w:rsidDel="00000000" w:rsidP="00000000" w:rsidRDefault="00000000" w:rsidRPr="00000000" w14:paraId="000000E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These events may result in delays, failed transactions, loss of access, duplication, suspension, reorganisation, or other adverse consequences.</w:t>
      </w:r>
    </w:p>
    <w:p w:rsidR="00000000" w:rsidDel="00000000" w:rsidP="00000000" w:rsidRDefault="00000000" w:rsidRPr="00000000" w14:paraId="000000E7">
      <w:pPr>
        <w:pStyle w:val="Heading3"/>
        <w:keepNext w:val="0"/>
        <w:keepLines w:val="0"/>
        <w:numPr>
          <w:ilvl w:val="0"/>
          <w:numId w:val="29"/>
        </w:numPr>
        <w:spacing w:after="0" w:before="0" w:lineRule="auto"/>
        <w:ind w:left="720" w:right="-607.7952755905511" w:hanging="360"/>
        <w:jc w:val="both"/>
        <w:rPr>
          <w:rFonts w:ascii="Roboto" w:cs="Roboto" w:eastAsia="Roboto" w:hAnsi="Roboto"/>
          <w:b w:val="1"/>
          <w:bCs w:val="1"/>
          <w:color w:val="000000"/>
          <w:sz w:val="26"/>
          <w:szCs w:val="26"/>
          <w:u w:val="none"/>
        </w:rPr>
      </w:pPr>
      <w:bookmarkStart w:colFirst="0" w:colLast="0" w:name="_g3cw87xtfth3" w:id="15"/>
      <w:bookmarkEnd w:id="15"/>
      <w:r w:rsidDel="00000000" w:rsidR="00000000" w:rsidRPr="00000000">
        <w:rPr>
          <w:rFonts w:ascii="Roboto" w:cs="Roboto" w:eastAsia="Roboto" w:hAnsi="Roboto"/>
          <w:b w:val="1"/>
          <w:bCs w:val="1"/>
          <w:color w:val="000000"/>
          <w:sz w:val="26"/>
          <w:szCs w:val="26"/>
          <w:rtl w:val="0"/>
        </w:rPr>
        <w:t xml:space="preserve">Irreversibility of Transactions</w:t>
      </w:r>
    </w:p>
    <w:p w:rsidR="00000000" w:rsidDel="00000000" w:rsidP="00000000" w:rsidRDefault="00000000" w:rsidRPr="00000000" w14:paraId="000000E8">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Virtual Currency</w:t>
      </w:r>
      <w:r w:rsidDel="00000000" w:rsidR="00000000" w:rsidRPr="00000000">
        <w:rPr>
          <w:rFonts w:ascii="Roboto" w:cs="Roboto" w:eastAsia="Roboto" w:hAnsi="Roboto"/>
          <w:sz w:val="24"/>
          <w:szCs w:val="24"/>
          <w:rtl w:val="0"/>
        </w:rPr>
        <w:t xml:space="preserve"> transactions are generally irreversible once confirmed on the relevant blockchain network.</w:t>
      </w:r>
    </w:p>
    <w:p w:rsidR="00000000" w:rsidDel="00000000" w:rsidP="00000000" w:rsidRDefault="00000000" w:rsidRPr="00000000" w14:paraId="000000E9">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If a Client provides an incorrect wallet address, selects an incorrect blockchain network, sends an unsupported Virtual Currency, or otherwise provides inaccurate transaction details, the relevant assets may be permanently lost or inaccessible.</w:t>
      </w:r>
    </w:p>
    <w:p w:rsidR="00000000" w:rsidDel="00000000" w:rsidP="00000000" w:rsidRDefault="00000000" w:rsidRPr="00000000" w14:paraId="000000EA">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Client is solely responsible for verifying all wallet addresses, blockchain networks, transaction details, and destination information before initiating or approving any transfer.</w:t>
      </w:r>
    </w:p>
    <w:p w:rsidR="00000000" w:rsidDel="00000000" w:rsidP="00000000" w:rsidRDefault="00000000" w:rsidRPr="00000000" w14:paraId="000000EB">
      <w:pPr>
        <w:pStyle w:val="Heading3"/>
        <w:keepNext w:val="0"/>
        <w:keepLines w:val="0"/>
        <w:numPr>
          <w:ilvl w:val="0"/>
          <w:numId w:val="28"/>
        </w:numPr>
        <w:spacing w:after="0" w:before="0" w:lineRule="auto"/>
        <w:ind w:left="720" w:right="-607.7952755905511" w:hanging="360"/>
        <w:jc w:val="both"/>
        <w:rPr>
          <w:rFonts w:ascii="Roboto" w:cs="Roboto" w:eastAsia="Roboto" w:hAnsi="Roboto"/>
          <w:b w:val="1"/>
          <w:bCs w:val="1"/>
          <w:color w:val="000000"/>
          <w:sz w:val="26"/>
          <w:szCs w:val="26"/>
          <w:u w:val="none"/>
        </w:rPr>
      </w:pPr>
      <w:bookmarkStart w:colFirst="0" w:colLast="0" w:name="_z4tct4z210jl" w:id="16"/>
      <w:bookmarkEnd w:id="16"/>
      <w:r w:rsidDel="00000000" w:rsidR="00000000" w:rsidRPr="00000000">
        <w:rPr>
          <w:rFonts w:ascii="Roboto" w:cs="Roboto" w:eastAsia="Roboto" w:hAnsi="Roboto"/>
          <w:b w:val="1"/>
          <w:bCs w:val="1"/>
          <w:color w:val="000000"/>
          <w:sz w:val="26"/>
          <w:szCs w:val="26"/>
          <w:rtl w:val="0"/>
        </w:rPr>
        <w:t xml:space="preserve">Wallet and Custody Risk</w:t>
      </w:r>
    </w:p>
    <w:p w:rsidR="00000000" w:rsidDel="00000000" w:rsidP="00000000" w:rsidRDefault="00000000" w:rsidRPr="00000000" w14:paraId="000000EC">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use of digital wallets involves risks including loss or compromise of private keys, seed phrases, passwords, access credentials, devices, or authentication methods.</w:t>
      </w:r>
    </w:p>
    <w:p w:rsidR="00000000" w:rsidDel="00000000" w:rsidP="00000000" w:rsidRDefault="00000000" w:rsidRPr="00000000" w14:paraId="000000E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Virtual Currency is held or transferred through third-party wallets, custodians, exchanges, or other service providers, the Client may also be exposed to the operational, security, solvency, legal, or counterparty risks associated with such providers.</w:t>
      </w:r>
    </w:p>
    <w:p w:rsidR="00000000" w:rsidDel="00000000" w:rsidP="00000000" w:rsidRDefault="00000000" w:rsidRPr="00000000" w14:paraId="000000EE">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do not control third-party wallets, custodians, exchanges, or blockchain infrastructure unless expressly stated otherwise.</w:t>
      </w:r>
    </w:p>
    <w:p w:rsidR="00000000" w:rsidDel="00000000" w:rsidP="00000000" w:rsidRDefault="00000000" w:rsidRPr="00000000" w14:paraId="000000EF">
      <w:pPr>
        <w:pStyle w:val="Heading3"/>
        <w:keepNext w:val="0"/>
        <w:keepLines w:val="0"/>
        <w:numPr>
          <w:ilvl w:val="0"/>
          <w:numId w:val="8"/>
        </w:numPr>
        <w:spacing w:after="0" w:before="0" w:lineRule="auto"/>
        <w:ind w:left="720" w:right="-607.7952755905511" w:hanging="360"/>
        <w:jc w:val="both"/>
        <w:rPr>
          <w:rFonts w:ascii="Roboto" w:cs="Roboto" w:eastAsia="Roboto" w:hAnsi="Roboto"/>
          <w:b w:val="1"/>
          <w:bCs w:val="1"/>
          <w:color w:val="000000"/>
          <w:sz w:val="26"/>
          <w:szCs w:val="26"/>
          <w:u w:val="none"/>
        </w:rPr>
      </w:pPr>
      <w:bookmarkStart w:colFirst="0" w:colLast="0" w:name="_6tjqv18pt1t0" w:id="17"/>
      <w:bookmarkEnd w:id="17"/>
      <w:r w:rsidDel="00000000" w:rsidR="00000000" w:rsidRPr="00000000">
        <w:rPr>
          <w:rFonts w:ascii="Roboto" w:cs="Roboto" w:eastAsia="Roboto" w:hAnsi="Roboto"/>
          <w:b w:val="1"/>
          <w:bCs w:val="1"/>
          <w:color w:val="000000"/>
          <w:sz w:val="26"/>
          <w:szCs w:val="26"/>
          <w:rtl w:val="0"/>
        </w:rPr>
        <w:t xml:space="preserve">Counterparty and Third-Party Risk</w:t>
      </w:r>
    </w:p>
    <w:p w:rsidR="00000000" w:rsidDel="00000000" w:rsidP="00000000" w:rsidRDefault="00000000" w:rsidRPr="00000000" w14:paraId="000000F0">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Transactions may depend on banks, payment institutions, exchanges, liquidity providers, custodians, blockchain service providers, compliance vendors, or other third parties.</w:t>
      </w:r>
    </w:p>
    <w:p w:rsidR="00000000" w:rsidDel="00000000" w:rsidP="00000000" w:rsidRDefault="00000000" w:rsidRPr="00000000" w14:paraId="000000F1">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cannot guarantee the continued availability, solvency, performance, security, or regulatory status of any such third party.</w:t>
      </w:r>
    </w:p>
    <w:p w:rsidR="00000000" w:rsidDel="00000000" w:rsidP="00000000" w:rsidRDefault="00000000" w:rsidRPr="00000000" w14:paraId="000000F2">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 delay, failure, restriction, suspension, insolvency, regulatory action, or operational issue affecting a third party may adversely affect a transaction.</w:t>
      </w:r>
    </w:p>
    <w:p w:rsidR="00000000" w:rsidDel="00000000" w:rsidP="00000000" w:rsidRDefault="00000000" w:rsidRPr="00000000" w14:paraId="000000F3">
      <w:pPr>
        <w:pStyle w:val="Heading3"/>
        <w:keepNext w:val="0"/>
        <w:keepLines w:val="0"/>
        <w:numPr>
          <w:ilvl w:val="0"/>
          <w:numId w:val="21"/>
        </w:numPr>
        <w:spacing w:after="0" w:before="0" w:lineRule="auto"/>
        <w:ind w:left="720" w:right="-607.7952755905511" w:hanging="360"/>
        <w:jc w:val="both"/>
        <w:rPr>
          <w:rFonts w:ascii="Roboto" w:cs="Roboto" w:eastAsia="Roboto" w:hAnsi="Roboto"/>
          <w:b w:val="1"/>
          <w:bCs w:val="1"/>
          <w:color w:val="000000"/>
          <w:sz w:val="26"/>
          <w:szCs w:val="26"/>
          <w:u w:val="none"/>
        </w:rPr>
      </w:pPr>
      <w:bookmarkStart w:colFirst="0" w:colLast="0" w:name="_kcmfn2y1igoi" w:id="18"/>
      <w:bookmarkEnd w:id="18"/>
      <w:r w:rsidDel="00000000" w:rsidR="00000000" w:rsidRPr="00000000">
        <w:rPr>
          <w:rFonts w:ascii="Roboto" w:cs="Roboto" w:eastAsia="Roboto" w:hAnsi="Roboto"/>
          <w:b w:val="1"/>
          <w:bCs w:val="1"/>
          <w:color w:val="000000"/>
          <w:sz w:val="26"/>
          <w:szCs w:val="26"/>
          <w:rtl w:val="0"/>
        </w:rPr>
        <w:t xml:space="preserve">Stablecoin and Depegging Risk</w:t>
      </w:r>
    </w:p>
    <w:p w:rsidR="00000000" w:rsidDel="00000000" w:rsidP="00000000" w:rsidRDefault="00000000" w:rsidRPr="00000000" w14:paraId="000000F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Virtual Currency designed to maintain a stable value, including stablecoins, may lose or fail to maintain their intended reference value.</w:t>
      </w:r>
    </w:p>
    <w:p w:rsidR="00000000" w:rsidDel="00000000" w:rsidP="00000000" w:rsidRDefault="00000000" w:rsidRPr="00000000" w14:paraId="000000F5">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Such risks may arise due to reserve deficiencies, market conditions, redemption restrictions, issuer failure, regulatory intervention, liquidity problems, loss of confidence, or other events.</w:t>
      </w:r>
    </w:p>
    <w:p w:rsidR="00000000" w:rsidDel="00000000" w:rsidP="00000000" w:rsidRDefault="00000000" w:rsidRPr="00000000" w14:paraId="000000F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do not guarantee that any stablecoin will maintain its intended value or remain redeemable.</w:t>
      </w:r>
    </w:p>
    <w:p w:rsidR="00000000" w:rsidDel="00000000" w:rsidP="00000000" w:rsidRDefault="00000000" w:rsidRPr="00000000" w14:paraId="000000F7">
      <w:pPr>
        <w:pStyle w:val="Heading3"/>
        <w:keepNext w:val="0"/>
        <w:keepLines w:val="0"/>
        <w:numPr>
          <w:ilvl w:val="0"/>
          <w:numId w:val="33"/>
        </w:numPr>
        <w:spacing w:after="0" w:before="0" w:lineRule="auto"/>
        <w:ind w:left="720" w:right="-607.7952755905511" w:hanging="360"/>
        <w:jc w:val="both"/>
        <w:rPr>
          <w:rFonts w:ascii="Roboto" w:cs="Roboto" w:eastAsia="Roboto" w:hAnsi="Roboto"/>
          <w:b w:val="1"/>
          <w:bCs w:val="1"/>
          <w:color w:val="000000"/>
          <w:sz w:val="26"/>
          <w:szCs w:val="26"/>
          <w:u w:val="none"/>
        </w:rPr>
      </w:pPr>
      <w:bookmarkStart w:colFirst="0" w:colLast="0" w:name="_cgp5ifhygp1j" w:id="19"/>
      <w:bookmarkEnd w:id="19"/>
      <w:r w:rsidDel="00000000" w:rsidR="00000000" w:rsidRPr="00000000">
        <w:rPr>
          <w:rFonts w:ascii="Roboto" w:cs="Roboto" w:eastAsia="Roboto" w:hAnsi="Roboto"/>
          <w:b w:val="1"/>
          <w:bCs w:val="1"/>
          <w:color w:val="000000"/>
          <w:sz w:val="26"/>
          <w:szCs w:val="26"/>
          <w:rtl w:val="0"/>
        </w:rPr>
        <w:t xml:space="preserve">Banking and Fiat Settlement Risk</w:t>
      </w:r>
    </w:p>
    <w:p w:rsidR="00000000" w:rsidDel="00000000" w:rsidP="00000000" w:rsidRDefault="00000000" w:rsidRPr="00000000" w14:paraId="000000F8">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Fiat currency transfers may be delayed, rejected, frozen, reversed, or restricted by banks, payment service providers, correspondent institutions, or other financial intermediaries.</w:t>
      </w:r>
    </w:p>
    <w:p w:rsidR="00000000" w:rsidDel="00000000" w:rsidP="00000000" w:rsidRDefault="00000000" w:rsidRPr="00000000" w14:paraId="000000F9">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Such institutions may impose their own compliance procedures, transaction limits, restrictions, or processing timelines over which neither Service Provider has control.</w:t>
      </w:r>
    </w:p>
    <w:p w:rsidR="00000000" w:rsidDel="00000000" w:rsidP="00000000" w:rsidRDefault="00000000" w:rsidRPr="00000000" w14:paraId="000000FA">
      <w:pPr>
        <w:pStyle w:val="Heading3"/>
        <w:keepNext w:val="0"/>
        <w:keepLines w:val="0"/>
        <w:numPr>
          <w:ilvl w:val="0"/>
          <w:numId w:val="10"/>
        </w:numPr>
        <w:spacing w:after="0" w:before="0" w:lineRule="auto"/>
        <w:ind w:left="720" w:right="-607.7952755905511" w:hanging="360"/>
        <w:jc w:val="both"/>
        <w:rPr>
          <w:rFonts w:ascii="Roboto" w:cs="Roboto" w:eastAsia="Roboto" w:hAnsi="Roboto"/>
          <w:b w:val="1"/>
          <w:bCs w:val="1"/>
          <w:color w:val="000000"/>
          <w:sz w:val="26"/>
          <w:szCs w:val="26"/>
          <w:u w:val="none"/>
        </w:rPr>
      </w:pPr>
      <w:bookmarkStart w:colFirst="0" w:colLast="0" w:name="_5m3ny97gh5ky" w:id="20"/>
      <w:bookmarkEnd w:id="20"/>
      <w:r w:rsidDel="00000000" w:rsidR="00000000" w:rsidRPr="00000000">
        <w:rPr>
          <w:rFonts w:ascii="Roboto" w:cs="Roboto" w:eastAsia="Roboto" w:hAnsi="Roboto"/>
          <w:b w:val="1"/>
          <w:bCs w:val="1"/>
          <w:color w:val="000000"/>
          <w:sz w:val="26"/>
          <w:szCs w:val="26"/>
          <w:rtl w:val="0"/>
        </w:rPr>
        <w:t xml:space="preserve">Legal and Regulatory Risk</w:t>
      </w:r>
    </w:p>
    <w:p w:rsidR="00000000" w:rsidDel="00000000" w:rsidP="00000000" w:rsidRDefault="00000000" w:rsidRPr="00000000" w14:paraId="000000FB">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legal and regulatory treatment of Virtual Currency and related services may change and may differ between jurisdictions.</w:t>
      </w:r>
    </w:p>
    <w:p w:rsidR="00000000" w:rsidDel="00000000" w:rsidP="00000000" w:rsidRDefault="00000000" w:rsidRPr="00000000" w14:paraId="000000FC">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Regulatory authorities may introduce new requirements, restrictions, prohibitions, licensing obligations, reporting duties, sanctions, or other measures affecting particular Virtual Currency, transactions, counterparties, jurisdictions, or services.</w:t>
      </w:r>
    </w:p>
    <w:p w:rsidR="00000000" w:rsidDel="00000000" w:rsidP="00000000" w:rsidRDefault="00000000" w:rsidRPr="00000000" w14:paraId="000000F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may suspend, restrict, reject, or discontinue any transaction or service where required or considered appropriate due to legal, regulatory, sanctions, compliance, or risk-management considerations.</w:t>
      </w:r>
    </w:p>
    <w:p w:rsidR="00000000" w:rsidDel="00000000" w:rsidP="00000000" w:rsidRDefault="00000000" w:rsidRPr="00000000" w14:paraId="000000FE">
      <w:pPr>
        <w:pStyle w:val="Heading3"/>
        <w:keepNext w:val="0"/>
        <w:keepLines w:val="0"/>
        <w:numPr>
          <w:ilvl w:val="0"/>
          <w:numId w:val="14"/>
        </w:numPr>
        <w:spacing w:after="0" w:before="0" w:lineRule="auto"/>
        <w:ind w:left="720" w:right="-607.7952755905511" w:hanging="360"/>
        <w:jc w:val="both"/>
        <w:rPr>
          <w:rFonts w:ascii="Roboto" w:cs="Roboto" w:eastAsia="Roboto" w:hAnsi="Roboto"/>
          <w:b w:val="1"/>
          <w:bCs w:val="1"/>
          <w:color w:val="000000"/>
          <w:sz w:val="26"/>
          <w:szCs w:val="26"/>
          <w:u w:val="none"/>
        </w:rPr>
      </w:pPr>
      <w:bookmarkStart w:colFirst="0" w:colLast="0" w:name="_leoukc5r8lo6" w:id="21"/>
      <w:bookmarkEnd w:id="21"/>
      <w:r w:rsidDel="00000000" w:rsidR="00000000" w:rsidRPr="00000000">
        <w:rPr>
          <w:rFonts w:ascii="Roboto" w:cs="Roboto" w:eastAsia="Roboto" w:hAnsi="Roboto"/>
          <w:b w:val="1"/>
          <w:bCs w:val="1"/>
          <w:color w:val="000000"/>
          <w:sz w:val="26"/>
          <w:szCs w:val="26"/>
          <w:rtl w:val="0"/>
        </w:rPr>
        <w:t xml:space="preserve">Sanctions, AML and Compliance Risk</w:t>
      </w:r>
    </w:p>
    <w:p w:rsidR="00000000" w:rsidDel="00000000" w:rsidP="00000000" w:rsidRDefault="00000000" w:rsidRPr="00000000" w14:paraId="000000FF">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Any transaction, onboarding process, wallet address, counterparty, source of funds, source of Virtual Currency, payment route, or jurisdiction may be subject to sanctions screening, anti-money laundering and counter-terrorist financing controls, fraud prevention measures, blockchain analytics, source of funds or source of wealth verification, enhanced due diligence, and other compliance procedures.</w:t>
      </w:r>
    </w:p>
    <w:p w:rsidR="00000000" w:rsidDel="00000000" w:rsidP="00000000" w:rsidRDefault="00000000" w:rsidRPr="00000000" w14:paraId="00000100">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may, at any stage and without any obligation to complete a transaction, request additional information or supporting documents, delay or suspend onboarding or settlement, reject a transaction, restrict access to services, or terminate a business relationship where this is required or considered reasonably necessary for compliance, legal, regulatory, sanctions, fraud prevention, or risk-management purposes.</w:t>
      </w:r>
    </w:p>
    <w:p w:rsidR="00000000" w:rsidDel="00000000" w:rsidP="00000000" w:rsidRDefault="00000000" w:rsidRPr="00000000" w14:paraId="00000101">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 transaction that has previously been discussed, quoted, approved in principle, or initiated may subsequently be delayed, suspended, rejected, or cancelled as a result of new information, updated screening results, blockchain analytics alerts, sanctions developments, compliance concerns, requests from financial institutions or competent authorities, or changes in applicable laws or internal risk assessments.</w:t>
      </w:r>
    </w:p>
    <w:p w:rsidR="00000000" w:rsidDel="00000000" w:rsidP="00000000" w:rsidRDefault="00000000" w:rsidRPr="00000000" w14:paraId="00000102">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do not guarantee that completion of KYC, KYB, AML, sanctions, source of funds, blockchain screening, or any other compliance review will result in the approval, execution, or settlement of a transaction.</w:t>
      </w:r>
    </w:p>
    <w:p w:rsidR="00000000" w:rsidDel="00000000" w:rsidP="00000000" w:rsidRDefault="00000000" w:rsidRPr="00000000" w14:paraId="00000103">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Users and Clients are responsible for providing complete, accurate, current, and non-misleading information and documentation requested by the Service Providers and for ensuring that funds, Virtual Currency, wallets, counterparties, and transactions used in connection with the Services are lawful and are not connected with sanctioned persons, prohibited jurisdictions, unlawful activity, fraud, money laundering, terrorist financing, sanctions evasion, or other prohibited conduct.</w:t>
      </w:r>
    </w:p>
    <w:p w:rsidR="00000000" w:rsidDel="00000000" w:rsidP="00000000" w:rsidRDefault="00000000" w:rsidRPr="00000000" w14:paraId="0000010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To the maximum extent permitted by applicable law, the Service Providers shall not be liable for any delay, loss, cost, missed opportunity, price movement, or other adverse consequence resulting from the performance of compliance procedures or from any suspension, rejection, restriction, blocking, reporting, or other action taken in good faith for legal, regulatory, sanctions, AML/CFT, fraud prevention, or risk-management purposes.</w:t>
      </w:r>
    </w:p>
    <w:p w:rsidR="00000000" w:rsidDel="00000000" w:rsidP="00000000" w:rsidRDefault="00000000" w:rsidRPr="00000000" w14:paraId="00000105">
      <w:pPr>
        <w:pStyle w:val="Heading3"/>
        <w:keepNext w:val="0"/>
        <w:keepLines w:val="0"/>
        <w:numPr>
          <w:ilvl w:val="0"/>
          <w:numId w:val="1"/>
        </w:numPr>
        <w:spacing w:after="0" w:before="0" w:lineRule="auto"/>
        <w:ind w:left="720" w:right="-607.7952755905511" w:hanging="360"/>
        <w:jc w:val="both"/>
        <w:rPr>
          <w:rFonts w:ascii="Roboto" w:cs="Roboto" w:eastAsia="Roboto" w:hAnsi="Roboto"/>
          <w:b w:val="1"/>
          <w:bCs w:val="1"/>
          <w:color w:val="000000"/>
          <w:sz w:val="26"/>
          <w:szCs w:val="26"/>
          <w:u w:val="none"/>
        </w:rPr>
      </w:pPr>
      <w:bookmarkStart w:colFirst="0" w:colLast="0" w:name="_edg8owcc1ei5" w:id="22"/>
      <w:bookmarkEnd w:id="22"/>
      <w:r w:rsidDel="00000000" w:rsidR="00000000" w:rsidRPr="00000000">
        <w:rPr>
          <w:rFonts w:ascii="Roboto" w:cs="Roboto" w:eastAsia="Roboto" w:hAnsi="Roboto"/>
          <w:b w:val="1"/>
          <w:bCs w:val="1"/>
          <w:color w:val="000000"/>
          <w:sz w:val="26"/>
          <w:szCs w:val="26"/>
          <w:rtl w:val="0"/>
        </w:rPr>
        <w:t xml:space="preserve">Cybersecurity Risk</w:t>
      </w:r>
    </w:p>
    <w:p w:rsidR="00000000" w:rsidDel="00000000" w:rsidP="00000000" w:rsidRDefault="00000000" w:rsidRPr="00000000" w14:paraId="0000010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Virtual Currency, blockchain infrastructure, digital wallets, communication systems, and technology platforms may be targeted by hacking, phishing, malware, ransomware, social engineering, credential theft, or other cyber threats.</w:t>
      </w:r>
    </w:p>
    <w:p w:rsidR="00000000" w:rsidDel="00000000" w:rsidP="00000000" w:rsidRDefault="00000000" w:rsidRPr="00000000" w14:paraId="00000107">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Such incidents may result in unauthorised access, loss of assets, disruption of services, theft of data, or other adverse consequences.</w:t>
      </w:r>
    </w:p>
    <w:p w:rsidR="00000000" w:rsidDel="00000000" w:rsidP="00000000" w:rsidRDefault="00000000" w:rsidRPr="00000000" w14:paraId="00000108">
      <w:pPr>
        <w:pStyle w:val="Heading3"/>
        <w:keepNext w:val="0"/>
        <w:keepLines w:val="0"/>
        <w:numPr>
          <w:ilvl w:val="0"/>
          <w:numId w:val="26"/>
        </w:numPr>
        <w:spacing w:after="0" w:before="0" w:lineRule="auto"/>
        <w:ind w:left="720" w:right="-607.7952755905511" w:hanging="360"/>
        <w:jc w:val="both"/>
        <w:rPr>
          <w:rFonts w:ascii="Roboto" w:cs="Roboto" w:eastAsia="Roboto" w:hAnsi="Roboto"/>
          <w:b w:val="1"/>
          <w:bCs w:val="1"/>
          <w:color w:val="000000"/>
          <w:sz w:val="26"/>
          <w:szCs w:val="26"/>
          <w:u w:val="none"/>
        </w:rPr>
      </w:pPr>
      <w:bookmarkStart w:colFirst="0" w:colLast="0" w:name="_h3cbfe59zsiz" w:id="23"/>
      <w:bookmarkEnd w:id="23"/>
      <w:r w:rsidDel="00000000" w:rsidR="00000000" w:rsidRPr="00000000">
        <w:rPr>
          <w:rFonts w:ascii="Roboto" w:cs="Roboto" w:eastAsia="Roboto" w:hAnsi="Roboto"/>
          <w:b w:val="1"/>
          <w:bCs w:val="1"/>
          <w:color w:val="000000"/>
          <w:sz w:val="26"/>
          <w:szCs w:val="26"/>
          <w:rtl w:val="0"/>
        </w:rPr>
        <w:t xml:space="preserve">No Guarantee of Profit or Value</w:t>
      </w:r>
    </w:p>
    <w:p w:rsidR="00000000" w:rsidDel="00000000" w:rsidP="00000000" w:rsidRDefault="00000000" w:rsidRPr="00000000" w14:paraId="00000109">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do not guarantee any investment return, profit, preservation of value, liquidity, future market price, or economic outcome in relation to any Virtual Currency or OTC transaction.</w:t>
      </w:r>
    </w:p>
    <w:p w:rsidR="00000000" w:rsidDel="00000000" w:rsidP="00000000" w:rsidRDefault="00000000" w:rsidRPr="00000000" w14:paraId="0000010A">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Users and Clients should only enter into transactions after independently assessing whether the relevant transaction is appropriate for their circumstances and risk tolerance.</w:t>
      </w:r>
    </w:p>
    <w:p w:rsidR="00000000" w:rsidDel="00000000" w:rsidP="00000000" w:rsidRDefault="00000000" w:rsidRPr="00000000" w14:paraId="0000010B">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By requesting or entering into an OTC transaction, the Client acknowledges and accepts the risks associated with Virtual Currency, blockchain technology, OTC execution, settlement processes, market conditions, and relevant third-party infrastructure.</w:t>
      </w:r>
    </w:p>
    <w:p w:rsidR="00000000" w:rsidDel="00000000" w:rsidP="00000000" w:rsidRDefault="00000000" w:rsidRPr="00000000" w14:paraId="0000010C">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0D">
      <w:pPr>
        <w:pStyle w:val="Heading1"/>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0"/>
        <w:jc w:val="center"/>
        <w:rPr>
          <w:color w:val="0d0d0d"/>
        </w:rPr>
      </w:pPr>
      <w:bookmarkStart w:colFirst="0" w:colLast="0" w:name="_ofy2g4ouxb42" w:id="24"/>
      <w:bookmarkEnd w:id="24"/>
      <w:r w:rsidDel="00000000" w:rsidR="00000000" w:rsidRPr="00000000">
        <w:rPr>
          <w:rFonts w:ascii="Roboto" w:cs="Roboto" w:eastAsia="Roboto" w:hAnsi="Roboto"/>
          <w:b w:val="1"/>
          <w:bCs w:val="1"/>
          <w:color w:val="0d0d0d"/>
          <w:sz w:val="26"/>
          <w:szCs w:val="26"/>
          <w:rtl w:val="0"/>
        </w:rPr>
        <w:t xml:space="preserve"> Indemnification</w:t>
      </w:r>
      <w:r w:rsidDel="00000000" w:rsidR="00000000" w:rsidRPr="00000000">
        <w:rPr>
          <w:rtl w:val="0"/>
        </w:rPr>
      </w:r>
    </w:p>
    <w:p w:rsidR="00000000" w:rsidDel="00000000" w:rsidP="00000000" w:rsidRDefault="00000000" w:rsidRPr="00000000" w14:paraId="0000010E">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You shall indemnify, defend, and hold harmless the Service Provider, its affiliates, shareholders, directors, officers, employees, contractors, advisers, representatives, service providers, and agents from and against any and all losses, liabilities, damages, claims, actions, proceedings, investigations, judgments, settlements, penalties, fines, costs, and expenses, including reasonable legal and professional fees, arising out of or in connection with:</w:t>
      </w:r>
    </w:p>
    <w:p w:rsidR="00000000" w:rsidDel="00000000" w:rsidP="00000000" w:rsidRDefault="00000000" w:rsidRPr="00000000" w14:paraId="0000010F">
      <w:pPr>
        <w:numPr>
          <w:ilvl w:val="0"/>
          <w:numId w:val="1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Your access to or use of the Website or Services in breach of these Terms;</w:t>
      </w:r>
    </w:p>
    <w:p w:rsidR="00000000" w:rsidDel="00000000" w:rsidP="00000000" w:rsidRDefault="00000000" w:rsidRPr="00000000" w14:paraId="00000110">
      <w:pPr>
        <w:numPr>
          <w:ilvl w:val="0"/>
          <w:numId w:val="1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Your breach of any representation, warranty, obligation, or undertaking under these Terms or any applicable agreement with the Service Provider;</w:t>
      </w:r>
    </w:p>
    <w:p w:rsidR="00000000" w:rsidDel="00000000" w:rsidP="00000000" w:rsidRDefault="00000000" w:rsidRPr="00000000" w14:paraId="00000111">
      <w:pPr>
        <w:numPr>
          <w:ilvl w:val="0"/>
          <w:numId w:val="1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Your violation of any applicable law, regulation, sanction, restriction, or third-party right;</w:t>
      </w:r>
    </w:p>
    <w:p w:rsidR="00000000" w:rsidDel="00000000" w:rsidP="00000000" w:rsidRDefault="00000000" w:rsidRPr="00000000" w14:paraId="00000112">
      <w:pPr>
        <w:numPr>
          <w:ilvl w:val="0"/>
          <w:numId w:val="1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fraud, misconduct, unlawful activity, or unauthorised activity attributable to You;</w:t>
      </w:r>
    </w:p>
    <w:p w:rsidR="00000000" w:rsidDel="00000000" w:rsidP="00000000" w:rsidRDefault="00000000" w:rsidRPr="00000000" w14:paraId="00000113">
      <w:pPr>
        <w:numPr>
          <w:ilvl w:val="0"/>
          <w:numId w:val="1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information, communication, representation, declaration, document, wallet address, transaction instruction, or other material submitted or provided by You that is false, inaccurate, misleading, incomplete, unlawful, fraudulent, or materially outdated;</w:t>
      </w:r>
    </w:p>
    <w:p w:rsidR="00000000" w:rsidDel="00000000" w:rsidP="00000000" w:rsidRDefault="00000000" w:rsidRPr="00000000" w14:paraId="00000114">
      <w:pPr>
        <w:numPr>
          <w:ilvl w:val="0"/>
          <w:numId w:val="1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unlawful or prohibited source, ownership, use, transfer, or destination of funds or Virtual Currency provided, transferred, or otherwise involved by You in connection with the Services; or</w:t>
      </w:r>
    </w:p>
    <w:p w:rsidR="00000000" w:rsidDel="00000000" w:rsidP="00000000" w:rsidRDefault="00000000" w:rsidRPr="00000000" w14:paraId="00000115">
      <w:pPr>
        <w:numPr>
          <w:ilvl w:val="0"/>
          <w:numId w:val="17"/>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claim made by a third party arising from Your acts or omissions in connection with the Website, Services, or any transaction with the Service Provider.</w:t>
      </w:r>
    </w:p>
    <w:p w:rsidR="00000000" w:rsidDel="00000000" w:rsidP="00000000" w:rsidRDefault="00000000" w:rsidRPr="00000000" w14:paraId="00000116">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This indemnity includes, without limitation, claims, disputes, investigations, enforcement actions, or proceedings arising from or relating to Your acts, omissions, information, transactions, wallet activity, source of funds or Virtual Currency, or conduct in connection with applicable anti-money laundering, counter-terrorist financing, sanctions, anti-fraud, tax, securities, financial crime, or other legal or regulatory requirements.</w:t>
      </w:r>
    </w:p>
    <w:p w:rsidR="00000000" w:rsidDel="00000000" w:rsidP="00000000" w:rsidRDefault="00000000" w:rsidRPr="00000000" w14:paraId="00000117">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indemnity obligations under this Section shall apply regardless of whether the relevant claim, investigation, action, or proceeding is initiated by a private party or by any governmental, regulatory, supervisory, administrative, judicial, tax, or law enforcement authority.</w:t>
      </w:r>
    </w:p>
    <w:p w:rsidR="00000000" w:rsidDel="00000000" w:rsidP="00000000" w:rsidRDefault="00000000" w:rsidRPr="00000000" w14:paraId="00000118">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Service Providers shall be entitled to take reasonable measures to defend, settle, respond to, or otherwise address any claim, investigation, action, or proceeding falling within the scope of this Section. You shall provide such reasonable cooperation, information, and documentation as may be required in connection therewith.</w:t>
      </w:r>
    </w:p>
    <w:p w:rsidR="00000000" w:rsidDel="00000000" w:rsidP="00000000" w:rsidRDefault="00000000" w:rsidRPr="00000000" w14:paraId="00000119">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indemnity in this Section shall not apply to the extent that the relevant loss has been finally determined by a court or tribunal of competent jurisdiction to have resulted directly from the fraud, wilful misconduct or gross negligence of the relevant Service Provider.</w:t>
      </w:r>
    </w:p>
    <w:p w:rsidR="00000000" w:rsidDel="00000000" w:rsidP="00000000" w:rsidRDefault="00000000" w:rsidRPr="00000000" w14:paraId="0000011A">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obligations under this Section shall survive termination or expiration of these Terms and, where applicable, termination of the relationship between You and the Service Provider.</w:t>
      </w:r>
    </w:p>
    <w:p w:rsidR="00000000" w:rsidDel="00000000" w:rsidP="00000000" w:rsidRDefault="00000000" w:rsidRPr="00000000" w14:paraId="0000011B">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tl w:val="0"/>
        </w:rPr>
      </w:r>
    </w:p>
    <w:p w:rsidR="00000000" w:rsidDel="00000000" w:rsidP="00000000" w:rsidRDefault="00000000" w:rsidRPr="00000000" w14:paraId="0000011C">
      <w:pPr>
        <w:pStyle w:val="Heading1"/>
        <w:keepNext w:val="0"/>
        <w:keepLines w:val="0"/>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0"/>
        <w:jc w:val="center"/>
        <w:rPr>
          <w:color w:val="0d0d0d"/>
        </w:rPr>
      </w:pPr>
      <w:bookmarkStart w:colFirst="0" w:colLast="0" w:name="_bm9t5pb1qd0y" w:id="25"/>
      <w:bookmarkEnd w:id="25"/>
      <w:r w:rsidDel="00000000" w:rsidR="00000000" w:rsidRPr="00000000">
        <w:rPr>
          <w:rFonts w:ascii="Roboto" w:cs="Roboto" w:eastAsia="Roboto" w:hAnsi="Roboto"/>
          <w:b w:val="1"/>
          <w:bCs w:val="1"/>
          <w:color w:val="0d0d0d"/>
          <w:sz w:val="26"/>
          <w:szCs w:val="26"/>
          <w:rtl w:val="0"/>
        </w:rPr>
        <w:t xml:space="preserve"> Governing Law and Dispute Resolution</w:t>
      </w:r>
      <w:r w:rsidDel="00000000" w:rsidR="00000000" w:rsidRPr="00000000">
        <w:rPr>
          <w:rtl w:val="0"/>
        </w:rPr>
      </w:r>
    </w:p>
    <w:p w:rsidR="00000000" w:rsidDel="00000000" w:rsidP="00000000" w:rsidRDefault="00000000" w:rsidRPr="00000000" w14:paraId="0000011D">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These Terms and any dispute, claim, controversy or non-contractual obligation arising out of or relating to these Terms, the Website, the Services, onboarding activities, compliance procedures, any Transaction or other interaction with a Service Provider shall be governed by the law applicable to the relevant Service Provider as follows:</w:t>
      </w:r>
    </w:p>
    <w:p w:rsidR="00000000" w:rsidDel="00000000" w:rsidP="00000000" w:rsidRDefault="00000000" w:rsidRPr="00000000" w14:paraId="0000011E">
      <w:pPr>
        <w:numPr>
          <w:ilvl w:val="0"/>
          <w:numId w:val="31"/>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where the relevant Service Provider is Paycific US, the laws of the State of Montana, United States, and, where applicable, the federal laws of the United States shall apply, without regard to conflict of laws principles;</w:t>
      </w:r>
    </w:p>
    <w:p w:rsidR="00000000" w:rsidDel="00000000" w:rsidP="00000000" w:rsidRDefault="00000000" w:rsidRPr="00000000" w14:paraId="0000011F">
      <w:pPr>
        <w:numPr>
          <w:ilvl w:val="0"/>
          <w:numId w:val="31"/>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where the relevant Service Provider is Paycific Canada, the laws of the Province of Alberta, Canada, and, where applicable, the federal laws of Canada shall apply, without regard to conflict of laws principles.</w:t>
      </w:r>
    </w:p>
    <w:p w:rsidR="00000000" w:rsidDel="00000000" w:rsidP="00000000" w:rsidRDefault="00000000" w:rsidRPr="00000000" w14:paraId="00000120">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Where a dispute relates solely to the general use of the Website before a Service Provider has been identified or allocated, the applicable law and dispute resolution forum shall be determined by reference to the Service Provider to which the relevant interaction, inquiry or claim is most closely connected.</w:t>
      </w:r>
    </w:p>
    <w:p w:rsidR="00000000" w:rsidDel="00000000" w:rsidP="00000000" w:rsidRDefault="00000000" w:rsidRPr="00000000" w14:paraId="00000121">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b w:val="1"/>
          <w:bCs w:val="1"/>
          <w:color w:val="0d0d0d"/>
          <w:sz w:val="24"/>
          <w:szCs w:val="24"/>
        </w:rPr>
      </w:pPr>
      <w:bookmarkStart w:colFirst="0" w:colLast="0" w:name="_jzpdibl6htq4" w:id="26"/>
      <w:bookmarkEnd w:id="26"/>
      <w:r w:rsidDel="00000000" w:rsidR="00000000" w:rsidRPr="00000000">
        <w:rPr>
          <w:rFonts w:ascii="Roboto" w:cs="Roboto" w:eastAsia="Roboto" w:hAnsi="Roboto"/>
          <w:b w:val="1"/>
          <w:bCs w:val="1"/>
          <w:color w:val="0d0d0d"/>
          <w:sz w:val="24"/>
          <w:szCs w:val="24"/>
          <w:rtl w:val="0"/>
        </w:rPr>
        <w:t xml:space="preserve">Informal Dispute Resolution</w:t>
      </w:r>
    </w:p>
    <w:p w:rsidR="00000000" w:rsidDel="00000000" w:rsidP="00000000" w:rsidRDefault="00000000" w:rsidRPr="00000000" w14:paraId="00000122">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Before initiating arbitration or court proceedings, the party raising a dispute shall provide the other party with written notice describing in reasonable detail the nature of the dispute, the relevant facts and the relief sought.</w:t>
      </w:r>
    </w:p>
    <w:p w:rsidR="00000000" w:rsidDel="00000000" w:rsidP="00000000" w:rsidRDefault="00000000" w:rsidRPr="00000000" w14:paraId="00000123">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parties shall use reasonable good-faith efforts to resolve the dispute informally for a period of sixty (60) calendar days following receipt of such notice.</w:t>
      </w:r>
    </w:p>
    <w:p w:rsidR="00000000" w:rsidDel="00000000" w:rsidP="00000000" w:rsidRDefault="00000000" w:rsidRPr="00000000" w14:paraId="00000124">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Nothing in this paragraph prevents either party from seeking urgent interim, injunctive, conservatory or other equitable relief where waiting for the expiration of the sixty (60)-day period could reasonably result in material harm.</w:t>
      </w:r>
    </w:p>
    <w:p w:rsidR="00000000" w:rsidDel="00000000" w:rsidP="00000000" w:rsidRDefault="00000000" w:rsidRPr="00000000" w14:paraId="00000125">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b w:val="1"/>
          <w:bCs w:val="1"/>
          <w:color w:val="0d0d0d"/>
          <w:sz w:val="24"/>
          <w:szCs w:val="24"/>
        </w:rPr>
      </w:pPr>
      <w:bookmarkStart w:colFirst="0" w:colLast="0" w:name="_ee4v7iu9cha" w:id="27"/>
      <w:bookmarkEnd w:id="27"/>
      <w:r w:rsidDel="00000000" w:rsidR="00000000" w:rsidRPr="00000000">
        <w:rPr>
          <w:rFonts w:ascii="Roboto" w:cs="Roboto" w:eastAsia="Roboto" w:hAnsi="Roboto"/>
          <w:b w:val="1"/>
          <w:bCs w:val="1"/>
          <w:color w:val="0d0d0d"/>
          <w:sz w:val="24"/>
          <w:szCs w:val="24"/>
          <w:rtl w:val="0"/>
        </w:rPr>
        <w:t xml:space="preserve">Disputes involving Paycific US</w:t>
      </w:r>
    </w:p>
    <w:p w:rsidR="00000000" w:rsidDel="00000000" w:rsidP="00000000" w:rsidRDefault="00000000" w:rsidRPr="00000000" w14:paraId="00000126">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If the relevant Service Provider is Paycific US, and the dispute is not resolved through the informal dispute resolution process described above, the dispute shall, to the maximum extent permitted by applicable law, be resolved by final and binding arbitration on an individual basis.</w:t>
      </w:r>
    </w:p>
    <w:p w:rsidR="00000000" w:rsidDel="00000000" w:rsidP="00000000" w:rsidRDefault="00000000" w:rsidRPr="00000000" w14:paraId="00000127">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To the extent applicable, the Federal Arbitration Act, 9 U.S.C. §§ 1–16 (hereinafter - the “</w:t>
      </w:r>
      <w:r w:rsidDel="00000000" w:rsidR="00000000" w:rsidRPr="00000000">
        <w:rPr>
          <w:rFonts w:ascii="Roboto" w:cs="Roboto" w:eastAsia="Roboto" w:hAnsi="Roboto"/>
          <w:b w:val="1"/>
          <w:bCs w:val="1"/>
          <w:color w:val="0d0d0d"/>
          <w:sz w:val="24"/>
          <w:szCs w:val="24"/>
          <w:rtl w:val="0"/>
        </w:rPr>
        <w:t xml:space="preserve">FAA</w:t>
      </w:r>
      <w:r w:rsidDel="00000000" w:rsidR="00000000" w:rsidRPr="00000000">
        <w:rPr>
          <w:rFonts w:ascii="Roboto" w:cs="Roboto" w:eastAsia="Roboto" w:hAnsi="Roboto"/>
          <w:color w:val="0d0d0d"/>
          <w:sz w:val="24"/>
          <w:szCs w:val="24"/>
          <w:rtl w:val="0"/>
        </w:rPr>
        <w:t xml:space="preserve">”), shall govern the interpretation, enforcement and enforceability of the arbitration provisions applicable to Paycific US.</w:t>
      </w:r>
    </w:p>
    <w:p w:rsidR="00000000" w:rsidDel="00000000" w:rsidP="00000000" w:rsidRDefault="00000000" w:rsidRPr="00000000" w14:paraId="00000128">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arbitration shall be administered by the American Arbitration Association (hereinafter - “</w:t>
      </w:r>
      <w:r w:rsidDel="00000000" w:rsidR="00000000" w:rsidRPr="00000000">
        <w:rPr>
          <w:rFonts w:ascii="Roboto" w:cs="Roboto" w:eastAsia="Roboto" w:hAnsi="Roboto"/>
          <w:b w:val="1"/>
          <w:bCs w:val="1"/>
          <w:color w:val="0d0d0d"/>
          <w:sz w:val="24"/>
          <w:szCs w:val="24"/>
          <w:rtl w:val="0"/>
        </w:rPr>
        <w:t xml:space="preserve">AAA</w:t>
      </w:r>
      <w:r w:rsidDel="00000000" w:rsidR="00000000" w:rsidRPr="00000000">
        <w:rPr>
          <w:rFonts w:ascii="Roboto" w:cs="Roboto" w:eastAsia="Roboto" w:hAnsi="Roboto"/>
          <w:color w:val="0d0d0d"/>
          <w:sz w:val="24"/>
          <w:szCs w:val="24"/>
          <w:rtl w:val="0"/>
        </w:rPr>
        <w:t xml:space="preserve">”) in accordance with its applicable arbitration rules in effect at the time the arbitration is commenced.</w:t>
      </w:r>
    </w:p>
    <w:p w:rsidR="00000000" w:rsidDel="00000000" w:rsidP="00000000" w:rsidRDefault="00000000" w:rsidRPr="00000000" w14:paraId="00000129">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Unless otherwise agreed by the parties, the arbitration shall:</w:t>
      </w:r>
    </w:p>
    <w:p w:rsidR="00000000" w:rsidDel="00000000" w:rsidP="00000000" w:rsidRDefault="00000000" w:rsidRPr="00000000" w14:paraId="0000012A">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be conducted before one (1) neutral arbitrator;</w:t>
      </w:r>
    </w:p>
    <w:p w:rsidR="00000000" w:rsidDel="00000000" w:rsidP="00000000" w:rsidRDefault="00000000" w:rsidRPr="00000000" w14:paraId="0000012B">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take place in the State of Montana, United States, or remotely where permitted;</w:t>
      </w:r>
    </w:p>
    <w:p w:rsidR="00000000" w:rsidDel="00000000" w:rsidP="00000000" w:rsidRDefault="00000000" w:rsidRPr="00000000" w14:paraId="0000012C">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be conducted in English; and</w:t>
      </w:r>
    </w:p>
    <w:p w:rsidR="00000000" w:rsidDel="00000000" w:rsidP="00000000" w:rsidRDefault="00000000" w:rsidRPr="00000000" w14:paraId="0000012D">
      <w:pPr>
        <w:numPr>
          <w:ilvl w:val="0"/>
          <w:numId w:val="4"/>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result in a written and reasoned award.</w:t>
      </w:r>
    </w:p>
    <w:p w:rsidR="00000000" w:rsidDel="00000000" w:rsidP="00000000" w:rsidRDefault="00000000" w:rsidRPr="00000000" w14:paraId="0000012E">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b w:val="1"/>
          <w:bCs w:val="1"/>
          <w:color w:val="0d0d0d"/>
          <w:sz w:val="24"/>
          <w:szCs w:val="24"/>
        </w:rPr>
      </w:pPr>
      <w:bookmarkStart w:colFirst="0" w:colLast="0" w:name="_lck6p6578o75" w:id="28"/>
      <w:bookmarkEnd w:id="28"/>
      <w:r w:rsidDel="00000000" w:rsidR="00000000" w:rsidRPr="00000000">
        <w:rPr>
          <w:rFonts w:ascii="Roboto" w:cs="Roboto" w:eastAsia="Roboto" w:hAnsi="Roboto"/>
          <w:b w:val="1"/>
          <w:bCs w:val="1"/>
          <w:color w:val="0d0d0d"/>
          <w:sz w:val="24"/>
          <w:szCs w:val="24"/>
          <w:rtl w:val="0"/>
        </w:rPr>
        <w:t xml:space="preserve">Disputes involving Paycific Canada</w:t>
      </w:r>
    </w:p>
    <w:p w:rsidR="00000000" w:rsidDel="00000000" w:rsidP="00000000" w:rsidRDefault="00000000" w:rsidRPr="00000000" w14:paraId="0000012F">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If the relevant Service Provider is Paycific Canada, and the dispute is not resolved through the informal dispute resolution process described above, the dispute shall, to the maximum extent permitted by applicable law, be resolved by final and binding arbitration seated in Calgary, Alberta, Canada, in accordance with the applicable arbitration laws of Alberta.</w:t>
      </w:r>
    </w:p>
    <w:p w:rsidR="00000000" w:rsidDel="00000000" w:rsidP="00000000" w:rsidRDefault="00000000" w:rsidRPr="00000000" w14:paraId="00000130">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Unless otherwise agreed by the parties, the arbitration shall:</w:t>
      </w:r>
    </w:p>
    <w:p w:rsidR="00000000" w:rsidDel="00000000" w:rsidP="00000000" w:rsidRDefault="00000000" w:rsidRPr="00000000" w14:paraId="00000131">
      <w:pPr>
        <w:numPr>
          <w:ilvl w:val="0"/>
          <w:numId w:val="9"/>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be conducted before one (1) neutral arbitrator;</w:t>
      </w:r>
    </w:p>
    <w:p w:rsidR="00000000" w:rsidDel="00000000" w:rsidP="00000000" w:rsidRDefault="00000000" w:rsidRPr="00000000" w14:paraId="00000132">
      <w:pPr>
        <w:numPr>
          <w:ilvl w:val="0"/>
          <w:numId w:val="9"/>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take place in Calgary, Alberta, Canada, or remotely where permitted;</w:t>
      </w:r>
    </w:p>
    <w:p w:rsidR="00000000" w:rsidDel="00000000" w:rsidP="00000000" w:rsidRDefault="00000000" w:rsidRPr="00000000" w14:paraId="00000133">
      <w:pPr>
        <w:numPr>
          <w:ilvl w:val="0"/>
          <w:numId w:val="9"/>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be conducted in English; and</w:t>
      </w:r>
    </w:p>
    <w:p w:rsidR="00000000" w:rsidDel="00000000" w:rsidP="00000000" w:rsidRDefault="00000000" w:rsidRPr="00000000" w14:paraId="00000134">
      <w:pPr>
        <w:numPr>
          <w:ilvl w:val="0"/>
          <w:numId w:val="9"/>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result in a written and reasoned award.</w:t>
      </w:r>
    </w:p>
    <w:p w:rsidR="00000000" w:rsidDel="00000000" w:rsidP="00000000" w:rsidRDefault="00000000" w:rsidRPr="00000000" w14:paraId="00000135">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arbitrator shall have authority to grant any remedy or relief that would otherwise be available under applicable law, subject to the limitations validly agreed under these Terms.</w:t>
      </w:r>
    </w:p>
    <w:p w:rsidR="00000000" w:rsidDel="00000000" w:rsidP="00000000" w:rsidRDefault="00000000" w:rsidRPr="00000000" w14:paraId="00000136">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Judgment upon an arbitration award may be entered and enforced in any court having jurisdiction.</w:t>
      </w:r>
    </w:p>
    <w:p w:rsidR="00000000" w:rsidDel="00000000" w:rsidP="00000000" w:rsidRDefault="00000000" w:rsidRPr="00000000" w14:paraId="00000137">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b w:val="1"/>
          <w:bCs w:val="1"/>
          <w:color w:val="0d0d0d"/>
          <w:sz w:val="24"/>
          <w:szCs w:val="24"/>
        </w:rPr>
      </w:pPr>
      <w:bookmarkStart w:colFirst="0" w:colLast="0" w:name="_hhmbqer672dj" w:id="29"/>
      <w:bookmarkEnd w:id="29"/>
      <w:r w:rsidDel="00000000" w:rsidR="00000000" w:rsidRPr="00000000">
        <w:rPr>
          <w:rFonts w:ascii="Roboto" w:cs="Roboto" w:eastAsia="Roboto" w:hAnsi="Roboto"/>
          <w:b w:val="1"/>
          <w:bCs w:val="1"/>
          <w:color w:val="0d0d0d"/>
          <w:sz w:val="24"/>
          <w:szCs w:val="24"/>
          <w:rtl w:val="0"/>
        </w:rPr>
        <w:t xml:space="preserve">Class and Representative Action Waiver</w:t>
      </w:r>
    </w:p>
    <w:p w:rsidR="00000000" w:rsidDel="00000000" w:rsidP="00000000" w:rsidRDefault="00000000" w:rsidRPr="00000000" w14:paraId="00000138">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To the maximum extent permitted by applicable law, all disputes shall be resolved solely on an individual basis.</w:t>
      </w:r>
    </w:p>
    <w:p w:rsidR="00000000" w:rsidDel="00000000" w:rsidP="00000000" w:rsidRDefault="00000000" w:rsidRPr="00000000" w14:paraId="00000139">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Neither You nor the relevant Service Provider shall bring or participate in any dispute as a plaintiff, claimant, class member or representative in any class action, collective action, representative action, private attorney general action or consolidated proceeding against the other party.</w:t>
      </w:r>
    </w:p>
    <w:p w:rsidR="00000000" w:rsidDel="00000000" w:rsidP="00000000" w:rsidRDefault="00000000" w:rsidRPr="00000000" w14:paraId="0000013A">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arbitrator shall have no authority to consolidate the claims of different persons or conduct any class, collective or representative proceeding unless applicable law expressly prohibits enforcement of this restriction.</w:t>
      </w:r>
    </w:p>
    <w:p w:rsidR="00000000" w:rsidDel="00000000" w:rsidP="00000000" w:rsidRDefault="00000000" w:rsidRPr="00000000" w14:paraId="0000013B">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b w:val="1"/>
          <w:bCs w:val="1"/>
          <w:color w:val="0d0d0d"/>
          <w:sz w:val="24"/>
          <w:szCs w:val="24"/>
        </w:rPr>
      </w:pPr>
      <w:bookmarkStart w:colFirst="0" w:colLast="0" w:name="_c2zbjv4x26u9" w:id="30"/>
      <w:bookmarkEnd w:id="30"/>
      <w:r w:rsidDel="00000000" w:rsidR="00000000" w:rsidRPr="00000000">
        <w:rPr>
          <w:rFonts w:ascii="Roboto" w:cs="Roboto" w:eastAsia="Roboto" w:hAnsi="Roboto"/>
          <w:b w:val="1"/>
          <w:bCs w:val="1"/>
          <w:color w:val="0d0d0d"/>
          <w:sz w:val="24"/>
          <w:szCs w:val="24"/>
          <w:rtl w:val="0"/>
        </w:rPr>
        <w:t xml:space="preserve">Exceptions to Arbitration</w:t>
      </w:r>
    </w:p>
    <w:p w:rsidR="00000000" w:rsidDel="00000000" w:rsidP="00000000" w:rsidRDefault="00000000" w:rsidRPr="00000000" w14:paraId="0000013C">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Nothing in this Section shall prevent either party from:</w:t>
      </w:r>
    </w:p>
    <w:p w:rsidR="00000000" w:rsidDel="00000000" w:rsidP="00000000" w:rsidRDefault="00000000" w:rsidRPr="00000000" w14:paraId="0000013D">
      <w:pPr>
        <w:numPr>
          <w:ilvl w:val="0"/>
          <w:numId w:val="25"/>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seeking temporary, preliminary, injunctive, conservatory or equitable relief from a court of competent jurisdiction where reasonably necessary to protect its rights, confidential information, intellectual property, assets, compliance position or regulatory interests;</w:t>
      </w:r>
    </w:p>
    <w:p w:rsidR="00000000" w:rsidDel="00000000" w:rsidP="00000000" w:rsidRDefault="00000000" w:rsidRPr="00000000" w14:paraId="0000013E">
      <w:pPr>
        <w:numPr>
          <w:ilvl w:val="0"/>
          <w:numId w:val="25"/>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bringing an eligible individual claim in a small claims court where permitted by applicable law and within that court’s jurisdiction; or</w:t>
      </w:r>
    </w:p>
    <w:p w:rsidR="00000000" w:rsidDel="00000000" w:rsidP="00000000" w:rsidRDefault="00000000" w:rsidRPr="00000000" w14:paraId="0000013F">
      <w:pPr>
        <w:numPr>
          <w:ilvl w:val="0"/>
          <w:numId w:val="25"/>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exercising any right or remedy that cannot lawfully be made subject to mandatory arbitration.</w:t>
      </w:r>
    </w:p>
    <w:p w:rsidR="00000000" w:rsidDel="00000000" w:rsidP="00000000" w:rsidRDefault="00000000" w:rsidRPr="00000000" w14:paraId="00000140">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b w:val="1"/>
          <w:bCs w:val="1"/>
          <w:color w:val="0d0d0d"/>
          <w:sz w:val="24"/>
          <w:szCs w:val="24"/>
        </w:rPr>
      </w:pPr>
      <w:bookmarkStart w:colFirst="0" w:colLast="0" w:name="_igl5mh7poook" w:id="31"/>
      <w:bookmarkEnd w:id="31"/>
      <w:r w:rsidDel="00000000" w:rsidR="00000000" w:rsidRPr="00000000">
        <w:rPr>
          <w:rFonts w:ascii="Roboto" w:cs="Roboto" w:eastAsia="Roboto" w:hAnsi="Roboto"/>
          <w:b w:val="1"/>
          <w:bCs w:val="1"/>
          <w:color w:val="0d0d0d"/>
          <w:sz w:val="24"/>
          <w:szCs w:val="24"/>
          <w:rtl w:val="0"/>
        </w:rPr>
        <w:t xml:space="preserve">Fallback Court Jurisdiction</w:t>
      </w:r>
    </w:p>
    <w:p w:rsidR="00000000" w:rsidDel="00000000" w:rsidP="00000000" w:rsidRDefault="00000000" w:rsidRPr="00000000" w14:paraId="00000141">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If the arbitration provisions applicable to the relevant dispute are finally determined to be unenforceable, unavailable or inapplicable:</w:t>
      </w:r>
    </w:p>
    <w:p w:rsidR="00000000" w:rsidDel="00000000" w:rsidP="00000000" w:rsidRDefault="00000000" w:rsidRPr="00000000" w14:paraId="00000142">
      <w:pPr>
        <w:numPr>
          <w:ilvl w:val="0"/>
          <w:numId w:val="1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 dispute involving Paycific US shall be subject to the exclusive jurisdiction of the competent state courts located in the State of Montana and, where federal subject-matter jurisdiction exists, the United States District Court for the District of Montana; and</w:t>
      </w:r>
    </w:p>
    <w:p w:rsidR="00000000" w:rsidDel="00000000" w:rsidP="00000000" w:rsidRDefault="00000000" w:rsidRPr="00000000" w14:paraId="00000143">
      <w:pPr>
        <w:numPr>
          <w:ilvl w:val="0"/>
          <w:numId w:val="1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 dispute involving Paycific Canada shall be subject to the exclusive jurisdiction of the competent courts of the Province of Alberta, Canada.</w:t>
      </w:r>
    </w:p>
    <w:p w:rsidR="00000000" w:rsidDel="00000000" w:rsidP="00000000" w:rsidRDefault="00000000" w:rsidRPr="00000000" w14:paraId="00000144">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Each party submits to the jurisdiction of the applicable courts above to the maximum extent permitted by applicable law.</w:t>
      </w:r>
    </w:p>
    <w:p w:rsidR="00000000" w:rsidDel="00000000" w:rsidP="00000000" w:rsidRDefault="00000000" w:rsidRPr="00000000" w14:paraId="00000145">
      <w:pPr>
        <w:pStyle w:val="Heading3"/>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b w:val="1"/>
          <w:bCs w:val="1"/>
          <w:color w:val="0d0d0d"/>
          <w:sz w:val="24"/>
          <w:szCs w:val="24"/>
        </w:rPr>
      </w:pPr>
      <w:bookmarkStart w:colFirst="0" w:colLast="0" w:name="_9atyyaa7796h" w:id="32"/>
      <w:bookmarkEnd w:id="32"/>
      <w:r w:rsidDel="00000000" w:rsidR="00000000" w:rsidRPr="00000000">
        <w:rPr>
          <w:rFonts w:ascii="Roboto" w:cs="Roboto" w:eastAsia="Roboto" w:hAnsi="Roboto"/>
          <w:b w:val="1"/>
          <w:bCs w:val="1"/>
          <w:color w:val="0d0d0d"/>
          <w:sz w:val="24"/>
          <w:szCs w:val="24"/>
          <w:rtl w:val="0"/>
        </w:rPr>
        <w:t xml:space="preserve">Regulatory and Law Enforcement Matters</w:t>
      </w:r>
    </w:p>
    <w:p w:rsidR="00000000" w:rsidDel="00000000" w:rsidP="00000000" w:rsidRDefault="00000000" w:rsidRPr="00000000" w14:paraId="00000146">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Nothing in these Terms or in this Section restricts or limits either Service Provider’s right or obligation to cooperate with, report to, provide information to or otherwise communicate with regulators, governmental authorities, law enforcement agencies, courts, arbitrators, banks, payment service providers, compliance providers or other competent persons in connection with any investigation, inquiry, legal process, sanctions matter, AML/CFT obligation, fraud prevention measure, compliance review or other legal or regulatory requirement.</w:t>
      </w:r>
    </w:p>
    <w:p w:rsidR="00000000" w:rsidDel="00000000" w:rsidP="00000000" w:rsidRDefault="00000000" w:rsidRPr="00000000" w14:paraId="00000147">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Such cooperation, disclosure or reporting shall not constitute a breach of these Terms to the extent undertaken in accordance with applicable law.</w:t>
      </w:r>
    </w:p>
    <w:p w:rsidR="00000000" w:rsidDel="00000000" w:rsidP="00000000" w:rsidRDefault="00000000" w:rsidRPr="00000000" w14:paraId="00000148">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15" w:firstLine="705"/>
        <w:jc w:val="both"/>
        <w:rPr>
          <w:rFonts w:ascii="Roboto" w:cs="Roboto" w:eastAsia="Roboto" w:hAnsi="Roboto"/>
          <w:color w:val="0d0d0d"/>
          <w:sz w:val="24"/>
          <w:szCs w:val="24"/>
        </w:rPr>
      </w:pPr>
      <w:r w:rsidDel="00000000" w:rsidR="00000000" w:rsidRPr="00000000">
        <w:rPr>
          <w:rtl w:val="0"/>
        </w:rPr>
      </w:r>
    </w:p>
    <w:p w:rsidR="00000000" w:rsidDel="00000000" w:rsidP="00000000" w:rsidRDefault="00000000" w:rsidRPr="00000000" w14:paraId="00000149">
      <w:pPr>
        <w:pStyle w:val="Heading1"/>
        <w:keepNext w:val="0"/>
        <w:keepLines w:val="0"/>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0"/>
        <w:jc w:val="center"/>
        <w:rPr>
          <w:color w:val="0d0d0d"/>
        </w:rPr>
      </w:pPr>
      <w:bookmarkStart w:colFirst="0" w:colLast="0" w:name="_ytxfiebbe3fl" w:id="33"/>
      <w:bookmarkEnd w:id="33"/>
      <w:r w:rsidDel="00000000" w:rsidR="00000000" w:rsidRPr="00000000">
        <w:rPr>
          <w:rFonts w:ascii="Roboto" w:cs="Roboto" w:eastAsia="Roboto" w:hAnsi="Roboto"/>
          <w:b w:val="1"/>
          <w:bCs w:val="1"/>
          <w:color w:val="0d0d0d"/>
          <w:sz w:val="26"/>
          <w:szCs w:val="26"/>
          <w:rtl w:val="0"/>
        </w:rPr>
        <w:t xml:space="preserve"> </w:t>
      </w:r>
      <w:r w:rsidDel="00000000" w:rsidR="00000000" w:rsidRPr="00000000">
        <w:rPr>
          <w:rFonts w:ascii="Roboto" w:cs="Roboto" w:eastAsia="Roboto" w:hAnsi="Roboto"/>
          <w:b w:val="1"/>
          <w:bCs w:val="1"/>
          <w:color w:val="0d0d0d"/>
          <w:sz w:val="26"/>
          <w:szCs w:val="26"/>
          <w:rtl w:val="0"/>
        </w:rPr>
        <w:t xml:space="preserve">Miscellaneous </w:t>
      </w:r>
      <w:r w:rsidDel="00000000" w:rsidR="00000000" w:rsidRPr="00000000">
        <w:rPr>
          <w:rtl w:val="0"/>
        </w:rPr>
      </w:r>
    </w:p>
    <w:p w:rsidR="00000000" w:rsidDel="00000000" w:rsidP="00000000" w:rsidRDefault="00000000" w:rsidRPr="00000000" w14:paraId="0000014A">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If any provision of these Terms is held to be invalid, illegal, unenforceable, or contrary to applicable law, such provision shall be enforced to the maximum extent permitted by applicable law and, to the extent necessary, modified or severed so as to give effect as closely as possible to its intended purpose. The remaining provisions of these Terms shall remain in full force and effect.</w:t>
      </w:r>
    </w:p>
    <w:p w:rsidR="00000000" w:rsidDel="00000000" w:rsidP="00000000" w:rsidRDefault="00000000" w:rsidRPr="00000000" w14:paraId="0000014B">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No failure, delay, partial exercise, or omission by the Service Providers in exercising any right, power, remedy, or privilege under these Terms shall operate as a waiver thereof, nor shall any single or partial exercise of any such right, power, remedy, or privilege preclude any further or other exercise thereof. Any waiver by the Service Providers must be express and in writing.</w:t>
      </w:r>
    </w:p>
    <w:p w:rsidR="00000000" w:rsidDel="00000000" w:rsidP="00000000" w:rsidRDefault="00000000" w:rsidRPr="00000000" w14:paraId="0000014C">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provision of these Terms which by its nature is intended to survive termination, suspension, restriction, expiry, or discontinuation of the relationship between You and the Service Provider shall survive, including provisions relating to compliance, record retention, intellectual property, disclaimers, limitation of liability, indemnification, dispute resolution, governing law, and regulatory cooperation.</w:t>
      </w:r>
    </w:p>
    <w:p w:rsidR="00000000" w:rsidDel="00000000" w:rsidP="00000000" w:rsidRDefault="00000000" w:rsidRPr="00000000" w14:paraId="0000014D">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You acknowledge and agree that electronic records, communications, onboarding materials, compliance documentation, confirmations, notices, consents, disclosures, transaction-related communications, and other electronically transmitted information may be created, transmitted, stored, retained, and relied upon by the Service Providers and, where permitted by applicable law, may be used as evidence in connection with any transaction, compliance review, dispute, investigation, or other matter relating to Your interaction with the Service Providers.</w:t>
      </w:r>
    </w:p>
    <w:p w:rsidR="00000000" w:rsidDel="00000000" w:rsidP="00000000" w:rsidRDefault="00000000" w:rsidRPr="00000000" w14:paraId="0000014E">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Service Providers may communicate with Users and prospective Clients by electronic means, including email, notices published on the Website, messaging platforms, onboarding systems, compliance portals, or other digital communication channels used or designated by the Service Providers. You are responsible for ensuring that the contact information provided to the Service Providers remains accurate and current and for reviewing communications sent through the communication channels used in connection with Your relationship with the Service Providers.</w:t>
      </w:r>
    </w:p>
    <w:p w:rsidR="00000000" w:rsidDel="00000000" w:rsidP="00000000" w:rsidRDefault="00000000" w:rsidRPr="00000000" w14:paraId="0000014F">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Nothing in these Terms shall be construed as creating any partnership, joint venture, fiduciary relationship, agency relationship, employment relationship, franchise, or other legal association between You and the Service Providers. Neither party has authority to bind or incur obligations on behalf of the other except where expressly agreed in writing.</w:t>
      </w:r>
    </w:p>
    <w:p w:rsidR="00000000" w:rsidDel="00000000" w:rsidP="00000000" w:rsidRDefault="00000000" w:rsidRPr="00000000" w14:paraId="00000150">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These Terms constitute the entire agreement between You and the Service Provider with respect to Your access to and use of the Website and supersede any prior or contemporaneous understandings, representations, or communications concerning such access or use. For the avoidance of doubt, any OTC Services actually provided by the Service Providers may be subject to separate agreements, transaction confirmations, onboarding documentation, or other contractual terms, which shall govern the relevant Services or transaction to the extent of any inconsistency with these Terms.</w:t>
      </w:r>
    </w:p>
    <w:p w:rsidR="00000000" w:rsidDel="00000000" w:rsidP="00000000" w:rsidRDefault="00000000" w:rsidRPr="00000000" w14:paraId="00000151">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Service Provider may assign, transfer, or otherwise dispose of its rights or obligations under these Terms in connection with a merger, reorganisation, sale of business or assets, corporate restructuring, or transfer to an affiliate or successor, subject to applicable law. </w:t>
      </w:r>
    </w:p>
    <w:p w:rsidR="00000000" w:rsidDel="00000000" w:rsidP="00000000" w:rsidRDefault="00000000" w:rsidRPr="00000000" w14:paraId="00000152">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Except as expressly provided in these Terms, no person other than You and the Service Providers shall have any right to enforce any provision of these Terms.</w:t>
      </w:r>
    </w:p>
    <w:p w:rsidR="00000000" w:rsidDel="00000000" w:rsidP="00000000" w:rsidRDefault="00000000" w:rsidRPr="00000000" w14:paraId="00000153">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Section headings are included for convenience only and shall not affect the interpretation of these Terms.</w:t>
      </w:r>
    </w:p>
    <w:p w:rsidR="00000000" w:rsidDel="00000000" w:rsidP="00000000" w:rsidRDefault="00000000" w:rsidRPr="00000000" w14:paraId="00000154">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tl w:val="0"/>
        </w:rPr>
      </w:r>
    </w:p>
    <w:p w:rsidR="00000000" w:rsidDel="00000000" w:rsidP="00000000" w:rsidRDefault="00000000" w:rsidRPr="00000000" w14:paraId="00000155">
      <w:pPr>
        <w:pStyle w:val="Heading1"/>
        <w:keepNext w:val="0"/>
        <w:keepLines w:val="0"/>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0"/>
        <w:jc w:val="center"/>
        <w:rPr>
          <w:color w:val="0d0d0d"/>
        </w:rPr>
      </w:pPr>
      <w:bookmarkStart w:colFirst="0" w:colLast="0" w:name="_bn3qkbe2tvjv" w:id="34"/>
      <w:bookmarkEnd w:id="34"/>
      <w:r w:rsidDel="00000000" w:rsidR="00000000" w:rsidRPr="00000000">
        <w:rPr>
          <w:rFonts w:ascii="Roboto" w:cs="Roboto" w:eastAsia="Roboto" w:hAnsi="Roboto"/>
          <w:b w:val="1"/>
          <w:bCs w:val="1"/>
          <w:sz w:val="26"/>
          <w:szCs w:val="26"/>
          <w:rtl w:val="0"/>
        </w:rPr>
        <w:t xml:space="preserve"> Updates</w:t>
      </w:r>
      <w:r w:rsidDel="00000000" w:rsidR="00000000" w:rsidRPr="00000000">
        <w:rPr>
          <w:rFonts w:ascii="Roboto" w:cs="Roboto" w:eastAsia="Roboto" w:hAnsi="Roboto"/>
          <w:b w:val="1"/>
          <w:bCs w:val="1"/>
          <w:color w:val="0d0d0d"/>
          <w:sz w:val="26"/>
          <w:szCs w:val="26"/>
          <w:rtl w:val="0"/>
        </w:rPr>
        <w:t xml:space="preserve"> to These Terms</w:t>
      </w:r>
    </w:p>
    <w:p w:rsidR="00000000" w:rsidDel="00000000" w:rsidP="00000000" w:rsidRDefault="00000000" w:rsidRPr="00000000" w14:paraId="00000156">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The Service Providers may amend, supplement, replace, update, or otherwise modify these Terms from time to time, including to reflect changes in applicable laws or regulations, regulatory guidance, compliance requirements, the Website, their respective operations, security measures, technical functionality, risk-management practices, or business activities.</w:t>
      </w:r>
    </w:p>
    <w:p w:rsidR="00000000" w:rsidDel="00000000" w:rsidP="00000000" w:rsidRDefault="00000000" w:rsidRPr="00000000" w14:paraId="00000157">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Any updated version of these Terms will be made available through the Website and may indicate the date on which it was last updated.</w:t>
      </w:r>
    </w:p>
    <w:p w:rsidR="00000000" w:rsidDel="00000000" w:rsidP="00000000" w:rsidRDefault="00000000" w:rsidRPr="00000000" w14:paraId="00000158">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Unless otherwise required by applicable law or expressly specified by the Service Providers, the updated Terms shall become effective on the date stated in the updated version.</w:t>
      </w:r>
    </w:p>
    <w:p w:rsidR="00000000" w:rsidDel="00000000" w:rsidP="00000000" w:rsidRDefault="00000000" w:rsidRPr="00000000" w14:paraId="00000159">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Where the Service Providers consider a change to be material, they may provide advance notice through the Website or through other electronic communication channels used in connection with the User’s relationship with the relevant Service Provider.</w:t>
      </w:r>
    </w:p>
    <w:p w:rsidR="00000000" w:rsidDel="00000000" w:rsidP="00000000" w:rsidRDefault="00000000" w:rsidRPr="00000000" w14:paraId="0000015A">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Notwithstanding the foregoing, amendments required to address changes in applicable law or regulatory requirements, compliance obligations, sanctions or AML/CFT requirements, fraud prevention measures, cybersecurity concerns, technical or operational risks, or other matters requiring prompt action may take effect immediately or on such shorter notice as the Service Providers reasonably consider necessary.</w:t>
      </w:r>
    </w:p>
    <w:p w:rsidR="00000000" w:rsidDel="00000000" w:rsidP="00000000" w:rsidRDefault="00000000" w:rsidRPr="00000000" w14:paraId="0000015B">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Continued access to or use of the Website after the effective date of the updated Terms constitutes acceptance of the updated Terms to the extent permitted by applicable law. If a User does not agree with the updated Terms, the User should discontinue use of the Website.</w:t>
      </w:r>
    </w:p>
    <w:p w:rsidR="00000000" w:rsidDel="00000000" w:rsidP="00000000" w:rsidRDefault="00000000" w:rsidRPr="00000000" w14:paraId="0000015C">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For the avoidance of doubt, amendments to these Terms shall not modify the terms of any separate agreement, transaction confirmation, or other contractual arrangement entered into between a Service Provider and a Client unless expressly agreed in accordance with the terms of such separate arrangement.</w:t>
      </w:r>
    </w:p>
    <w:p w:rsidR="00000000" w:rsidDel="00000000" w:rsidP="00000000" w:rsidRDefault="00000000" w:rsidRPr="00000000" w14:paraId="0000015D">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tl w:val="0"/>
        </w:rPr>
      </w:r>
    </w:p>
    <w:p w:rsidR="00000000" w:rsidDel="00000000" w:rsidP="00000000" w:rsidRDefault="00000000" w:rsidRPr="00000000" w14:paraId="0000015E">
      <w:pPr>
        <w:pStyle w:val="Heading1"/>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0"/>
        <w:jc w:val="center"/>
        <w:rPr>
          <w:color w:val="0d0d0d"/>
        </w:rPr>
      </w:pPr>
      <w:bookmarkStart w:colFirst="0" w:colLast="0" w:name="_oq3xqoitvw0j" w:id="35"/>
      <w:bookmarkEnd w:id="35"/>
      <w:r w:rsidDel="00000000" w:rsidR="00000000" w:rsidRPr="00000000">
        <w:rPr>
          <w:rFonts w:ascii="Roboto" w:cs="Roboto" w:eastAsia="Roboto" w:hAnsi="Roboto"/>
          <w:b w:val="1"/>
          <w:bCs w:val="1"/>
          <w:color w:val="0d0d0d"/>
          <w:sz w:val="26"/>
          <w:szCs w:val="26"/>
          <w:rtl w:val="0"/>
        </w:rPr>
        <w:t xml:space="preserve">Contacts</w:t>
      </w:r>
    </w:p>
    <w:p w:rsidR="00000000" w:rsidDel="00000000" w:rsidP="00000000" w:rsidRDefault="00000000" w:rsidRPr="00000000" w14:paraId="0000015F">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Questions, notices and other communications relating to these Terms, the Website or the Services may be directed to the relevant Service Provider using the contact details below.</w:t>
      </w:r>
    </w:p>
    <w:p w:rsidR="00000000" w:rsidDel="00000000" w:rsidP="00000000" w:rsidRDefault="00000000" w:rsidRPr="00000000" w14:paraId="00000160">
      <w:pPr>
        <w:pStyle w:val="Heading2"/>
        <w:keepNext w:val="0"/>
        <w:keepLines w:val="0"/>
        <w:numPr>
          <w:ilvl w:val="0"/>
          <w:numId w:val="24"/>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720" w:right="-607.7952755905511" w:hanging="360"/>
        <w:jc w:val="both"/>
        <w:rPr>
          <w:rFonts w:ascii="Roboto" w:cs="Roboto" w:eastAsia="Roboto" w:hAnsi="Roboto"/>
          <w:b w:val="1"/>
          <w:bCs w:val="1"/>
          <w:sz w:val="24"/>
          <w:szCs w:val="24"/>
          <w:u w:val="none"/>
        </w:rPr>
      </w:pPr>
      <w:bookmarkStart w:colFirst="0" w:colLast="0" w:name="_ykyrpr8nhos" w:id="36"/>
      <w:bookmarkEnd w:id="36"/>
      <w:r w:rsidDel="00000000" w:rsidR="00000000" w:rsidRPr="00000000">
        <w:rPr>
          <w:rFonts w:ascii="Roboto" w:cs="Roboto" w:eastAsia="Roboto" w:hAnsi="Roboto"/>
          <w:b w:val="1"/>
          <w:bCs w:val="1"/>
          <w:sz w:val="24"/>
          <w:szCs w:val="24"/>
          <w:rtl w:val="0"/>
        </w:rPr>
        <w:t xml:space="preserve">Paycific US</w:t>
      </w:r>
    </w:p>
    <w:p w:rsidR="00000000" w:rsidDel="00000000" w:rsidP="00000000" w:rsidRDefault="00000000" w:rsidRPr="00000000" w14:paraId="00000161">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Company name:</w:t>
      </w:r>
      <w:r w:rsidDel="00000000" w:rsidR="00000000" w:rsidRPr="00000000">
        <w:rPr>
          <w:rFonts w:ascii="Roboto" w:cs="Roboto" w:eastAsia="Roboto" w:hAnsi="Roboto"/>
          <w:sz w:val="24"/>
          <w:szCs w:val="24"/>
          <w:rtl w:val="0"/>
        </w:rPr>
        <w:t xml:space="preserve"> Paycific Limited LLC</w:t>
        <w:br w:type="textWrapping"/>
        <w:tab/>
      </w:r>
      <w:r w:rsidDel="00000000" w:rsidR="00000000" w:rsidRPr="00000000">
        <w:rPr>
          <w:rFonts w:ascii="Roboto" w:cs="Roboto" w:eastAsia="Roboto" w:hAnsi="Roboto"/>
          <w:b w:val="1"/>
          <w:bCs w:val="1"/>
          <w:sz w:val="24"/>
          <w:szCs w:val="24"/>
          <w:rtl w:val="0"/>
        </w:rPr>
        <w:t xml:space="preserve">Registered address:</w:t>
      </w:r>
      <w:r w:rsidDel="00000000" w:rsidR="00000000" w:rsidRPr="00000000">
        <w:rPr>
          <w:rFonts w:ascii="Roboto" w:cs="Roboto" w:eastAsia="Roboto" w:hAnsi="Roboto"/>
          <w:sz w:val="24"/>
          <w:szCs w:val="24"/>
          <w:rtl w:val="0"/>
        </w:rPr>
        <w:t xml:space="preserve"> 1001 S Main Street, STE 500, Kalispell, MT 59901, USA.</w:t>
        <w:tab/>
      </w:r>
    </w:p>
    <w:p w:rsidR="00000000" w:rsidDel="00000000" w:rsidP="00000000" w:rsidRDefault="00000000" w:rsidRPr="00000000" w14:paraId="00000162">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FinCEN MSB Registration Number:</w:t>
      </w:r>
      <w:r w:rsidDel="00000000" w:rsidR="00000000" w:rsidRPr="00000000">
        <w:rPr>
          <w:rFonts w:ascii="Roboto" w:cs="Roboto" w:eastAsia="Roboto" w:hAnsi="Roboto"/>
          <w:sz w:val="24"/>
          <w:szCs w:val="24"/>
          <w:rtl w:val="0"/>
        </w:rPr>
        <w:t xml:space="preserve"> 31000336305263.</w:t>
        <w:br w:type="textWrapping"/>
        <w:tab/>
      </w:r>
      <w:r w:rsidDel="00000000" w:rsidR="00000000" w:rsidRPr="00000000">
        <w:rPr>
          <w:rFonts w:ascii="Roboto" w:cs="Roboto" w:eastAsia="Roboto" w:hAnsi="Roboto"/>
          <w:b w:val="1"/>
          <w:bCs w:val="1"/>
          <w:sz w:val="24"/>
          <w:szCs w:val="24"/>
          <w:rtl w:val="0"/>
        </w:rPr>
        <w:t xml:space="preserve">Website:</w:t>
      </w:r>
      <w:hyperlink r:id="rId8">
        <w:r w:rsidDel="00000000" w:rsidR="00000000" w:rsidRPr="00000000">
          <w:rPr>
            <w:rFonts w:ascii="Roboto" w:cs="Roboto" w:eastAsia="Roboto" w:hAnsi="Roboto"/>
            <w:sz w:val="24"/>
            <w:szCs w:val="24"/>
            <w:rtl w:val="0"/>
          </w:rPr>
          <w:t xml:space="preserve"> </w:t>
        </w:r>
      </w:hyperlink>
      <w:hyperlink r:id="rId9">
        <w:r w:rsidDel="00000000" w:rsidR="00000000" w:rsidRPr="00000000">
          <w:rPr>
            <w:rFonts w:ascii="Roboto" w:cs="Roboto" w:eastAsia="Roboto" w:hAnsi="Roboto"/>
            <w:color w:val="1155cc"/>
            <w:sz w:val="24"/>
            <w:szCs w:val="24"/>
            <w:u w:val="single"/>
            <w:rtl w:val="0"/>
          </w:rPr>
          <w:t xml:space="preserve">https://paycific.io/</w:t>
          <w:br w:type="textWrapping"/>
        </w:r>
      </w:hyperlink>
      <w:r w:rsidDel="00000000" w:rsidR="00000000" w:rsidRPr="00000000">
        <w:rPr>
          <w:rFonts w:ascii="Roboto" w:cs="Roboto" w:eastAsia="Roboto" w:hAnsi="Roboto"/>
          <w:b w:val="1"/>
          <w:bCs w:val="1"/>
          <w:sz w:val="24"/>
          <w:szCs w:val="24"/>
          <w:rtl w:val="0"/>
        </w:rPr>
        <w:tab/>
      </w:r>
      <w:r w:rsidDel="00000000" w:rsidR="00000000" w:rsidRPr="00000000">
        <w:rPr>
          <w:rFonts w:ascii="Roboto" w:cs="Roboto" w:eastAsia="Roboto" w:hAnsi="Roboto"/>
          <w:b w:val="1"/>
          <w:bCs w:val="1"/>
          <w:sz w:val="24"/>
          <w:szCs w:val="24"/>
          <w:rtl w:val="0"/>
        </w:rPr>
        <w:t xml:space="preserve">Email:</w:t>
      </w:r>
      <w:r w:rsidDel="00000000" w:rsidR="00000000" w:rsidRPr="00000000">
        <w:rPr>
          <w:rFonts w:ascii="Roboto" w:cs="Roboto" w:eastAsia="Roboto" w:hAnsi="Roboto"/>
          <w:sz w:val="24"/>
          <w:szCs w:val="24"/>
          <w:rtl w:val="0"/>
        </w:rPr>
        <w:t xml:space="preserve"> support@paycific.io</w:t>
      </w:r>
    </w:p>
    <w:p w:rsidR="00000000" w:rsidDel="00000000" w:rsidP="00000000" w:rsidRDefault="00000000" w:rsidRPr="00000000" w14:paraId="00000163">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b w:val="1"/>
          <w:bCs w:val="1"/>
          <w:sz w:val="24"/>
          <w:szCs w:val="24"/>
        </w:rPr>
      </w:pPr>
      <w:bookmarkStart w:colFirst="0" w:colLast="0" w:name="_nqm2kelaf0gj" w:id="37"/>
      <w:bookmarkEnd w:id="37"/>
      <w:r w:rsidDel="00000000" w:rsidR="00000000" w:rsidRPr="00000000">
        <w:rPr>
          <w:rtl w:val="0"/>
        </w:rPr>
      </w:r>
    </w:p>
    <w:p w:rsidR="00000000" w:rsidDel="00000000" w:rsidP="00000000" w:rsidRDefault="00000000" w:rsidRPr="00000000" w14:paraId="00000164">
      <w:pPr>
        <w:pStyle w:val="Heading2"/>
        <w:keepNext w:val="0"/>
        <w:keepLines w:val="0"/>
        <w:numPr>
          <w:ilvl w:val="0"/>
          <w:numId w:val="13"/>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720" w:right="-607.7952755905511" w:hanging="360"/>
        <w:jc w:val="both"/>
        <w:rPr>
          <w:rFonts w:ascii="Roboto" w:cs="Roboto" w:eastAsia="Roboto" w:hAnsi="Roboto"/>
          <w:b w:val="1"/>
          <w:bCs w:val="1"/>
          <w:sz w:val="24"/>
          <w:szCs w:val="24"/>
          <w:u w:val="none"/>
        </w:rPr>
      </w:pPr>
      <w:bookmarkStart w:colFirst="0" w:colLast="0" w:name="_xsrn9238ix5a" w:id="38"/>
      <w:bookmarkEnd w:id="38"/>
      <w:r w:rsidDel="00000000" w:rsidR="00000000" w:rsidRPr="00000000">
        <w:rPr>
          <w:rFonts w:ascii="Roboto" w:cs="Roboto" w:eastAsia="Roboto" w:hAnsi="Roboto"/>
          <w:b w:val="1"/>
          <w:bCs w:val="1"/>
          <w:sz w:val="24"/>
          <w:szCs w:val="24"/>
          <w:rtl w:val="0"/>
        </w:rPr>
        <w:t xml:space="preserve">Paycific Canada</w:t>
      </w:r>
    </w:p>
    <w:p w:rsidR="00000000" w:rsidDel="00000000" w:rsidP="00000000" w:rsidRDefault="00000000" w:rsidRPr="00000000" w14:paraId="00000165">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sz w:val="24"/>
          <w:szCs w:val="24"/>
          <w:rtl w:val="0"/>
        </w:rPr>
        <w:t xml:space="preserve">Company name:</w:t>
      </w:r>
      <w:r w:rsidDel="00000000" w:rsidR="00000000" w:rsidRPr="00000000">
        <w:rPr>
          <w:rFonts w:ascii="Roboto" w:cs="Roboto" w:eastAsia="Roboto" w:hAnsi="Roboto"/>
          <w:sz w:val="24"/>
          <w:szCs w:val="24"/>
          <w:rtl w:val="0"/>
        </w:rPr>
        <w:t xml:space="preserve"> Frapex Inc.</w:t>
        <w:br w:type="textWrapping"/>
        <w:tab/>
      </w:r>
      <w:r w:rsidDel="00000000" w:rsidR="00000000" w:rsidRPr="00000000">
        <w:rPr>
          <w:rFonts w:ascii="Roboto" w:cs="Roboto" w:eastAsia="Roboto" w:hAnsi="Roboto"/>
          <w:b w:val="1"/>
          <w:bCs w:val="1"/>
          <w:sz w:val="24"/>
          <w:szCs w:val="24"/>
          <w:rtl w:val="0"/>
        </w:rPr>
        <w:t xml:space="preserve">Registered address:</w:t>
      </w:r>
      <w:r w:rsidDel="00000000" w:rsidR="00000000" w:rsidRPr="00000000">
        <w:rPr>
          <w:rFonts w:ascii="Roboto" w:cs="Roboto" w:eastAsia="Roboto" w:hAnsi="Roboto"/>
          <w:sz w:val="24"/>
          <w:szCs w:val="24"/>
          <w:rtl w:val="0"/>
        </w:rPr>
        <w:t xml:space="preserve"> 700-602 12 Ave SW, Calgary, Alberta, T2R 1J3, Canada.</w:t>
        <w:br w:type="textWrapping"/>
        <w:tab/>
      </w:r>
      <w:r w:rsidDel="00000000" w:rsidR="00000000" w:rsidRPr="00000000">
        <w:rPr>
          <w:rFonts w:ascii="Roboto" w:cs="Roboto" w:eastAsia="Roboto" w:hAnsi="Roboto"/>
          <w:b w:val="1"/>
          <w:bCs w:val="1"/>
          <w:sz w:val="24"/>
          <w:szCs w:val="24"/>
          <w:rtl w:val="0"/>
        </w:rPr>
        <w:t xml:space="preserve">FINTRAC MSB Registration Number:</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sz w:val="24"/>
          <w:szCs w:val="24"/>
          <w:rtl w:val="0"/>
        </w:rPr>
        <w:t xml:space="preserve">N300001650.</w:t>
      </w:r>
      <w:r w:rsidDel="00000000" w:rsidR="00000000" w:rsidRPr="00000000">
        <w:rPr>
          <w:rFonts w:ascii="Roboto" w:cs="Roboto" w:eastAsia="Roboto" w:hAnsi="Roboto"/>
          <w:sz w:val="24"/>
          <w:szCs w:val="24"/>
          <w:highlight w:val="yellow"/>
          <w:rtl w:val="0"/>
        </w:rPr>
        <w:br w:type="textWrapping"/>
      </w:r>
      <w:r w:rsidDel="00000000" w:rsidR="00000000" w:rsidRPr="00000000">
        <w:rPr>
          <w:rFonts w:ascii="Roboto" w:cs="Roboto" w:eastAsia="Roboto" w:hAnsi="Roboto"/>
          <w:sz w:val="24"/>
          <w:szCs w:val="24"/>
          <w:rtl w:val="0"/>
        </w:rPr>
        <w:tab/>
      </w:r>
      <w:r w:rsidDel="00000000" w:rsidR="00000000" w:rsidRPr="00000000">
        <w:rPr>
          <w:rFonts w:ascii="Roboto" w:cs="Roboto" w:eastAsia="Roboto" w:hAnsi="Roboto"/>
          <w:b w:val="1"/>
          <w:bCs w:val="1"/>
          <w:sz w:val="24"/>
          <w:szCs w:val="24"/>
          <w:rtl w:val="0"/>
        </w:rPr>
        <w:t xml:space="preserve">Website:</w:t>
      </w:r>
      <w:hyperlink r:id="rId10">
        <w:r w:rsidDel="00000000" w:rsidR="00000000" w:rsidRPr="00000000">
          <w:rPr>
            <w:rFonts w:ascii="Roboto" w:cs="Roboto" w:eastAsia="Roboto" w:hAnsi="Roboto"/>
            <w:sz w:val="24"/>
            <w:szCs w:val="24"/>
            <w:rtl w:val="0"/>
          </w:rPr>
          <w:t xml:space="preserve"> </w:t>
        </w:r>
      </w:hyperlink>
      <w:hyperlink r:id="rId11">
        <w:r w:rsidDel="00000000" w:rsidR="00000000" w:rsidRPr="00000000">
          <w:rPr>
            <w:rFonts w:ascii="Roboto" w:cs="Roboto" w:eastAsia="Roboto" w:hAnsi="Roboto"/>
            <w:color w:val="1155cc"/>
            <w:sz w:val="24"/>
            <w:szCs w:val="24"/>
            <w:u w:val="single"/>
            <w:rtl w:val="0"/>
          </w:rPr>
          <w:t xml:space="preserve">https://paycific.io/</w:t>
          <w:br w:type="textWrapping"/>
        </w:r>
      </w:hyperlink>
      <w:r w:rsidDel="00000000" w:rsidR="00000000" w:rsidRPr="00000000">
        <w:rPr>
          <w:rFonts w:ascii="Roboto" w:cs="Roboto" w:eastAsia="Roboto" w:hAnsi="Roboto"/>
          <w:b w:val="1"/>
          <w:bCs w:val="1"/>
          <w:sz w:val="24"/>
          <w:szCs w:val="24"/>
          <w:rtl w:val="0"/>
        </w:rPr>
        <w:tab/>
      </w:r>
      <w:r w:rsidDel="00000000" w:rsidR="00000000" w:rsidRPr="00000000">
        <w:rPr>
          <w:rFonts w:ascii="Roboto" w:cs="Roboto" w:eastAsia="Roboto" w:hAnsi="Roboto"/>
          <w:b w:val="1"/>
          <w:bCs w:val="1"/>
          <w:sz w:val="24"/>
          <w:szCs w:val="24"/>
          <w:rtl w:val="0"/>
        </w:rPr>
        <w:t xml:space="preserve">Email:</w:t>
      </w:r>
      <w:r w:rsidDel="00000000" w:rsidR="00000000" w:rsidRPr="00000000">
        <w:rPr>
          <w:rFonts w:ascii="Roboto" w:cs="Roboto" w:eastAsia="Roboto" w:hAnsi="Roboto"/>
          <w:sz w:val="24"/>
          <w:szCs w:val="24"/>
          <w:rtl w:val="0"/>
        </w:rPr>
        <w:t xml:space="preserve"> </w:t>
      </w:r>
      <w:hyperlink r:id="rId12">
        <w:r w:rsidDel="00000000" w:rsidR="00000000" w:rsidRPr="00000000">
          <w:rPr>
            <w:rFonts w:ascii="Roboto" w:cs="Roboto" w:eastAsia="Roboto" w:hAnsi="Roboto"/>
            <w:color w:val="1155cc"/>
            <w:sz w:val="24"/>
            <w:szCs w:val="24"/>
            <w:u w:val="single"/>
            <w:rtl w:val="0"/>
          </w:rPr>
          <w:t xml:space="preserve">officialfrapexinc@gmail.com</w:t>
        </w:r>
      </w:hyperlink>
      <w:r w:rsidDel="00000000" w:rsidR="00000000" w:rsidRPr="00000000">
        <w:rPr>
          <w:rFonts w:ascii="Roboto" w:cs="Roboto" w:eastAsia="Roboto" w:hAnsi="Roboto"/>
          <w:sz w:val="24"/>
          <w:szCs w:val="24"/>
          <w:highlight w:val="yellow"/>
          <w:rtl w:val="0"/>
        </w:rPr>
        <w:t xml:space="preserve"> </w:t>
      </w:r>
      <w:r w:rsidDel="00000000" w:rsidR="00000000" w:rsidRPr="00000000">
        <w:rPr>
          <w:rtl w:val="0"/>
        </w:rPr>
      </w:r>
    </w:p>
    <w:p w:rsidR="00000000" w:rsidDel="00000000" w:rsidP="00000000" w:rsidRDefault="00000000" w:rsidRPr="00000000" w14:paraId="00000166">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67">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 communication relates to a specific Client relationship, onboarding process, transaction or Service, it should be directed to the Service Provider responsible for that relationship or transaction.</w:t>
      </w:r>
    </w:p>
    <w:p w:rsidR="00000000" w:rsidDel="00000000" w:rsidP="00000000" w:rsidRDefault="00000000" w:rsidRPr="00000000" w14:paraId="00000168">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 communication is submitted through a common </w:t>
      </w:r>
      <w:r w:rsidDel="00000000" w:rsidR="00000000" w:rsidRPr="00000000">
        <w:rPr>
          <w:rFonts w:ascii="Roboto" w:cs="Roboto" w:eastAsia="Roboto" w:hAnsi="Roboto"/>
          <w:sz w:val="24"/>
          <w:szCs w:val="24"/>
          <w:rtl w:val="0"/>
        </w:rPr>
        <w:t xml:space="preserve">Paycific</w:t>
      </w:r>
      <w:r w:rsidDel="00000000" w:rsidR="00000000" w:rsidRPr="00000000">
        <w:rPr>
          <w:rFonts w:ascii="Roboto" w:cs="Roboto" w:eastAsia="Roboto" w:hAnsi="Roboto"/>
          <w:sz w:val="24"/>
          <w:szCs w:val="24"/>
          <w:rtl w:val="0"/>
        </w:rPr>
        <w:t xml:space="preserve"> communication channel and the relevant Service Provider is not immediately identifiable, the communication may be routed internally to Paycific US or Paycific Canada, as appropriate.</w:t>
      </w:r>
    </w:p>
    <w:p w:rsidR="00000000" w:rsidDel="00000000" w:rsidP="00000000" w:rsidRDefault="00000000" w:rsidRPr="00000000" w14:paraId="00000169">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Service Providers may update their contact details from time to time by publishing updated information on the Website or through other appropriate communication channels.</w:t>
      </w:r>
    </w:p>
    <w:p w:rsidR="00000000" w:rsidDel="00000000" w:rsidP="00000000" w:rsidRDefault="00000000" w:rsidRPr="00000000" w14:paraId="0000016A">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16B">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center"/>
        <w:rPr>
          <w:rFonts w:ascii="Roboto" w:cs="Roboto" w:eastAsia="Roboto" w:hAnsi="Roboto"/>
          <w:b w:val="1"/>
          <w:bCs w:val="1"/>
          <w:i w:val="1"/>
          <w:iCs w:val="1"/>
          <w:sz w:val="24"/>
          <w:szCs w:val="24"/>
        </w:rPr>
      </w:pPr>
      <w:r w:rsidDel="00000000" w:rsidR="00000000" w:rsidRPr="00000000">
        <w:rPr>
          <w:rFonts w:ascii="Roboto" w:cs="Roboto" w:eastAsia="Roboto" w:hAnsi="Roboto"/>
          <w:b w:val="1"/>
          <w:bCs w:val="1"/>
          <w:i w:val="1"/>
          <w:iCs w:val="1"/>
          <w:sz w:val="24"/>
          <w:szCs w:val="24"/>
          <w:rtl w:val="0"/>
        </w:rPr>
        <w:t xml:space="preserve">Paycific is a commercial brand and is not a separate legal entity. Any contractual or transaction-related communication shall be with the relevant Service Provider identified in the applicable Client documentation. </w:t>
      </w:r>
    </w:p>
    <w:p w:rsidR="00000000" w:rsidDel="00000000" w:rsidP="00000000" w:rsidRDefault="00000000" w:rsidRPr="00000000" w14:paraId="0000016C">
      <w:pPr>
        <w:pBdr>
          <w:top w:color="auto" w:space="0" w:sz="0" w:val="none"/>
          <w:left w:color="auto" w:space="0" w:sz="0" w:val="none"/>
          <w:bottom w:color="auto" w:space="0" w:sz="0" w:val="none"/>
          <w:right w:color="auto" w:space="0" w:sz="0" w:val="none"/>
          <w:between w:color="auto" w:space="0" w:sz="0" w:val="none"/>
        </w:pBdr>
        <w:shd w:fill="ffffff" w:val="clear"/>
        <w:jc w:val="both"/>
        <w:rPr>
          <w:rFonts w:ascii="Roboto" w:cs="Roboto" w:eastAsia="Roboto" w:hAnsi="Roboto"/>
          <w:color w:val="0d0d0d"/>
          <w:sz w:val="24"/>
          <w:szCs w:val="24"/>
        </w:rPr>
      </w:pPr>
      <w:r w:rsidDel="00000000" w:rsidR="00000000" w:rsidRPr="00000000">
        <w:rPr>
          <w:rtl w:val="0"/>
        </w:rPr>
      </w:r>
    </w:p>
    <w:sectPr>
      <w:headerReference r:id="rId13" w:type="first"/>
      <w:footerReference r:id="rId14" w:type="default"/>
      <w:footerReference r:id="rId15"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right"/>
      <w:pPr>
        <w:ind w:left="720" w:hanging="360"/>
      </w:pPr>
      <w:rPr>
        <w:rFonts w:ascii="Roboto" w:cs="Roboto" w:eastAsia="Roboto" w:hAnsi="Roboto"/>
        <w:b w:val="1"/>
        <w:bCs w:val="1"/>
        <w:sz w:val="24"/>
        <w:szCs w:val="24"/>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paycific.io/" TargetMode="External"/><Relationship Id="rId10" Type="http://schemas.openxmlformats.org/officeDocument/2006/relationships/hyperlink" Target="https://paycific.io/" TargetMode="External"/><Relationship Id="rId13" Type="http://schemas.openxmlformats.org/officeDocument/2006/relationships/header" Target="header1.xml"/><Relationship Id="rId12" Type="http://schemas.openxmlformats.org/officeDocument/2006/relationships/hyperlink" Target="mailto:officialfrapexinc@gmail.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ycific.io/"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paycific.io/" TargetMode="External"/><Relationship Id="rId7" Type="http://schemas.openxmlformats.org/officeDocument/2006/relationships/hyperlink" Target="https://paycific.io/" TargetMode="External"/><Relationship Id="rId8" Type="http://schemas.openxmlformats.org/officeDocument/2006/relationships/hyperlink" Target="https://paycific.i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