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5DF177" w14:textId="52D3231D" w:rsidR="004C33D5" w:rsidRPr="00DD1681" w:rsidRDefault="004C33D5" w:rsidP="004C33D5">
      <w:pPr>
        <w:spacing w:line="276" w:lineRule="auto"/>
        <w:rPr>
          <w:rFonts w:ascii="Century Gothic" w:hAnsi="Century Gothic"/>
          <w:b/>
          <w:bCs/>
          <w:sz w:val="32"/>
          <w:szCs w:val="32"/>
        </w:rPr>
      </w:pPr>
      <w:r w:rsidRPr="00DD1681">
        <w:rPr>
          <w:rFonts w:ascii="Century Gothic" w:hAnsi="Century Gothic"/>
          <w:b/>
          <w:bCs/>
          <w:sz w:val="32"/>
          <w:szCs w:val="32"/>
        </w:rPr>
        <w:t xml:space="preserve">TIAKI episode 2 summary </w:t>
      </w:r>
    </w:p>
    <w:p w14:paraId="7A052C08" w14:textId="77777777" w:rsidR="004C33D5" w:rsidRPr="00DD1681" w:rsidRDefault="004C33D5" w:rsidP="004C33D5">
      <w:pPr>
        <w:spacing w:line="276" w:lineRule="auto"/>
        <w:rPr>
          <w:rFonts w:ascii="Century Gothic" w:hAnsi="Century Gothic"/>
          <w:sz w:val="32"/>
          <w:szCs w:val="32"/>
        </w:rPr>
      </w:pPr>
    </w:p>
    <w:p w14:paraId="33772BE3" w14:textId="22F2A898" w:rsidR="004C33D5" w:rsidRPr="00DD1681" w:rsidRDefault="004C33D5" w:rsidP="004C33D5">
      <w:pPr>
        <w:spacing w:line="276" w:lineRule="auto"/>
        <w:rPr>
          <w:rFonts w:ascii="Century Gothic" w:hAnsi="Century Gothic"/>
          <w:sz w:val="32"/>
          <w:szCs w:val="32"/>
        </w:rPr>
      </w:pPr>
      <w:r w:rsidRPr="00DD1681">
        <w:rPr>
          <w:rFonts w:ascii="Century Gothic" w:hAnsi="Century Gothic"/>
          <w:sz w:val="32"/>
          <w:szCs w:val="32"/>
        </w:rPr>
        <w:t xml:space="preserve">Welcome to episode 2 of the TIAKI podcast. </w:t>
      </w:r>
    </w:p>
    <w:p w14:paraId="7DDB7C67" w14:textId="77777777" w:rsidR="004C33D5" w:rsidRPr="00DD1681" w:rsidRDefault="004C33D5" w:rsidP="004C33D5">
      <w:pPr>
        <w:spacing w:line="276" w:lineRule="auto"/>
        <w:rPr>
          <w:rFonts w:ascii="Century Gothic" w:hAnsi="Century Gothic"/>
          <w:sz w:val="32"/>
          <w:szCs w:val="32"/>
        </w:rPr>
      </w:pPr>
    </w:p>
    <w:p w14:paraId="68406C8F" w14:textId="45BE27A4" w:rsidR="004C33D5" w:rsidRPr="00DD1681" w:rsidRDefault="004C33D5" w:rsidP="004C33D5">
      <w:pPr>
        <w:spacing w:line="276" w:lineRule="auto"/>
        <w:rPr>
          <w:rFonts w:ascii="Century Gothic" w:hAnsi="Century Gothic"/>
          <w:sz w:val="32"/>
          <w:szCs w:val="32"/>
        </w:rPr>
      </w:pPr>
      <w:r w:rsidRPr="00DD1681">
        <w:rPr>
          <w:rFonts w:ascii="Century Gothic" w:hAnsi="Century Gothic"/>
          <w:sz w:val="32"/>
          <w:szCs w:val="32"/>
        </w:rPr>
        <w:t xml:space="preserve">TIAKI podcast is about our Kaupapa Māori Research project on the health and wellbeing of Māori who have been in prison. This episode focuses on the results of our analysis of government data from agencies like the Department of Corrections and the Ministry of Health. </w:t>
      </w:r>
    </w:p>
    <w:p w14:paraId="46599741" w14:textId="77777777" w:rsidR="004C33D5" w:rsidRPr="00DD1681" w:rsidRDefault="004C33D5" w:rsidP="004C33D5">
      <w:pPr>
        <w:spacing w:line="276" w:lineRule="auto"/>
        <w:rPr>
          <w:rFonts w:ascii="Century Gothic" w:hAnsi="Century Gothic"/>
          <w:sz w:val="32"/>
          <w:szCs w:val="32"/>
        </w:rPr>
      </w:pPr>
    </w:p>
    <w:p w14:paraId="5869E879" w14:textId="27CBF21A" w:rsidR="004C33D5" w:rsidRPr="00DD1681" w:rsidRDefault="004C33D5" w:rsidP="004C33D5">
      <w:pPr>
        <w:spacing w:line="276" w:lineRule="auto"/>
        <w:rPr>
          <w:rFonts w:ascii="Century Gothic" w:hAnsi="Century Gothic"/>
          <w:sz w:val="32"/>
          <w:szCs w:val="32"/>
        </w:rPr>
      </w:pPr>
      <w:r w:rsidRPr="00DD1681">
        <w:rPr>
          <w:rFonts w:ascii="Century Gothic" w:hAnsi="Century Gothic"/>
          <w:sz w:val="32"/>
          <w:szCs w:val="32"/>
        </w:rPr>
        <w:t xml:space="preserve">The episode is hosted by Gabrielle Baker and Associate Professor Dr Paula King. In this episode we also talk to Associate Professor Dr Ruth Cunningham who worked with Paula on the analysis. </w:t>
      </w:r>
    </w:p>
    <w:p w14:paraId="48EB02DE" w14:textId="77777777" w:rsidR="004C33D5" w:rsidRPr="00DD1681" w:rsidRDefault="004C33D5" w:rsidP="004C33D5">
      <w:pPr>
        <w:spacing w:line="276" w:lineRule="auto"/>
        <w:rPr>
          <w:rFonts w:ascii="Century Gothic" w:hAnsi="Century Gothic"/>
          <w:sz w:val="32"/>
          <w:szCs w:val="32"/>
        </w:rPr>
      </w:pPr>
    </w:p>
    <w:p w14:paraId="123086A3" w14:textId="248E0EAF" w:rsidR="004C33D5" w:rsidRPr="00DD1681" w:rsidRDefault="004C33D5" w:rsidP="004C33D5">
      <w:pPr>
        <w:pStyle w:val="ListParagraph"/>
        <w:numPr>
          <w:ilvl w:val="0"/>
          <w:numId w:val="1"/>
        </w:numPr>
        <w:spacing w:line="276" w:lineRule="auto"/>
        <w:rPr>
          <w:rFonts w:ascii="Century Gothic" w:hAnsi="Century Gothic"/>
          <w:sz w:val="32"/>
          <w:szCs w:val="32"/>
        </w:rPr>
      </w:pPr>
      <w:r w:rsidRPr="00DD1681">
        <w:rPr>
          <w:rFonts w:ascii="Century Gothic" w:hAnsi="Century Gothic"/>
          <w:sz w:val="32"/>
          <w:szCs w:val="32"/>
        </w:rPr>
        <w:t xml:space="preserve">The first thing we want you to know is that data is a taonga to be valued and treasured. This is supported by Article Two of </w:t>
      </w:r>
      <w:proofErr w:type="spellStart"/>
      <w:r w:rsidRPr="00DD1681">
        <w:rPr>
          <w:rFonts w:ascii="Century Gothic" w:hAnsi="Century Gothic"/>
          <w:sz w:val="32"/>
          <w:szCs w:val="32"/>
        </w:rPr>
        <w:t>Te</w:t>
      </w:r>
      <w:proofErr w:type="spellEnd"/>
      <w:r w:rsidRPr="00DD1681">
        <w:rPr>
          <w:rFonts w:ascii="Century Gothic" w:hAnsi="Century Gothic"/>
          <w:sz w:val="32"/>
          <w:szCs w:val="32"/>
        </w:rPr>
        <w:t xml:space="preserve"> Tiriti o Waitangi and by the United Nations Declaration on the Rights of Indigenous People. </w:t>
      </w:r>
    </w:p>
    <w:p w14:paraId="47E35D01" w14:textId="77777777" w:rsidR="004C33D5" w:rsidRPr="00DD1681" w:rsidRDefault="004C33D5" w:rsidP="004C33D5">
      <w:pPr>
        <w:spacing w:line="276" w:lineRule="auto"/>
        <w:rPr>
          <w:rFonts w:ascii="Century Gothic" w:hAnsi="Century Gothic"/>
          <w:sz w:val="32"/>
          <w:szCs w:val="32"/>
        </w:rPr>
      </w:pPr>
    </w:p>
    <w:p w14:paraId="0B84F261" w14:textId="39AB2C30" w:rsidR="004C33D5" w:rsidRPr="00DD1681" w:rsidRDefault="004C33D5" w:rsidP="004C33D5">
      <w:pPr>
        <w:pStyle w:val="ListParagraph"/>
        <w:numPr>
          <w:ilvl w:val="0"/>
          <w:numId w:val="1"/>
        </w:numPr>
        <w:spacing w:line="276" w:lineRule="auto"/>
        <w:rPr>
          <w:rFonts w:ascii="Century Gothic" w:hAnsi="Century Gothic"/>
          <w:sz w:val="32"/>
          <w:szCs w:val="32"/>
        </w:rPr>
      </w:pPr>
      <w:r w:rsidRPr="00DD1681">
        <w:rPr>
          <w:rFonts w:ascii="Century Gothic" w:hAnsi="Century Gothic"/>
          <w:sz w:val="32"/>
          <w:szCs w:val="32"/>
        </w:rPr>
        <w:t xml:space="preserve">Before we looked at the data we considered the concept of Māori Data Sovereignty. This concept is about making sure the way we use data is grounded in Māori values and tikanga and doesn’t cause harms. </w:t>
      </w:r>
      <w:r w:rsidR="00BD03A8" w:rsidRPr="00DD1681">
        <w:rPr>
          <w:rFonts w:ascii="Century Gothic" w:hAnsi="Century Gothic"/>
          <w:sz w:val="32"/>
          <w:szCs w:val="32"/>
        </w:rPr>
        <w:t xml:space="preserve">We were guided in </w:t>
      </w:r>
      <w:proofErr w:type="gramStart"/>
      <w:r w:rsidR="00BD03A8" w:rsidRPr="00DD1681">
        <w:rPr>
          <w:rFonts w:ascii="Century Gothic" w:hAnsi="Century Gothic"/>
          <w:sz w:val="32"/>
          <w:szCs w:val="32"/>
        </w:rPr>
        <w:t>all of</w:t>
      </w:r>
      <w:proofErr w:type="gramEnd"/>
      <w:r w:rsidR="00BD03A8" w:rsidRPr="00DD1681">
        <w:rPr>
          <w:rFonts w:ascii="Century Gothic" w:hAnsi="Century Gothic"/>
          <w:sz w:val="32"/>
          <w:szCs w:val="32"/>
        </w:rPr>
        <w:t xml:space="preserve"> our data work by Māori Data Sovereignty and took guidance from the </w:t>
      </w:r>
      <w:proofErr w:type="spellStart"/>
      <w:r w:rsidR="00BD03A8" w:rsidRPr="00DD1681">
        <w:rPr>
          <w:rFonts w:ascii="Century Gothic" w:hAnsi="Century Gothic"/>
          <w:sz w:val="32"/>
          <w:szCs w:val="32"/>
        </w:rPr>
        <w:t>kairangahau</w:t>
      </w:r>
      <w:proofErr w:type="spellEnd"/>
      <w:r w:rsidR="00BD03A8" w:rsidRPr="00DD1681">
        <w:rPr>
          <w:rFonts w:ascii="Century Gothic" w:hAnsi="Century Gothic"/>
          <w:sz w:val="32"/>
          <w:szCs w:val="32"/>
        </w:rPr>
        <w:t xml:space="preserve"> (researchers) on our team with lived experience of being in prison when it came to how we used the data and what we used the data for. </w:t>
      </w:r>
    </w:p>
    <w:p w14:paraId="25E4498B" w14:textId="77777777" w:rsidR="00BD03A8" w:rsidRPr="00DD1681" w:rsidRDefault="00BD03A8" w:rsidP="00BD03A8">
      <w:pPr>
        <w:pStyle w:val="ListParagraph"/>
        <w:rPr>
          <w:rFonts w:ascii="Century Gothic" w:hAnsi="Century Gothic"/>
          <w:sz w:val="32"/>
          <w:szCs w:val="32"/>
        </w:rPr>
      </w:pPr>
    </w:p>
    <w:p w14:paraId="621A4C0C" w14:textId="52CA98F0" w:rsidR="00BD03A8" w:rsidRPr="00DD1681" w:rsidRDefault="00BD03A8" w:rsidP="004C33D5">
      <w:pPr>
        <w:pStyle w:val="ListParagraph"/>
        <w:numPr>
          <w:ilvl w:val="0"/>
          <w:numId w:val="1"/>
        </w:numPr>
        <w:spacing w:line="276" w:lineRule="auto"/>
        <w:rPr>
          <w:rFonts w:ascii="Century Gothic" w:hAnsi="Century Gothic"/>
          <w:sz w:val="32"/>
          <w:szCs w:val="32"/>
        </w:rPr>
      </w:pPr>
      <w:r w:rsidRPr="00DD1681">
        <w:rPr>
          <w:rFonts w:ascii="Century Gothic" w:hAnsi="Century Gothic"/>
          <w:sz w:val="32"/>
          <w:szCs w:val="32"/>
        </w:rPr>
        <w:lastRenderedPageBreak/>
        <w:t xml:space="preserve">When we looked at the data the first thing we wanted to know was whether the data the government holds is of a high quality or not. And we found it isn’t. We estimate that the Department of Corrections is undercounting Māori by about 6 percent, which means there are around 405 more Māori in prison that government statistics say. This is happening because the Department of Corrections is incorrectly recording ethnicity data, and they have been doing this for decades. </w:t>
      </w:r>
    </w:p>
    <w:p w14:paraId="08D226C2" w14:textId="77777777" w:rsidR="00BD03A8" w:rsidRPr="00DD1681" w:rsidRDefault="00BD03A8" w:rsidP="00BD03A8">
      <w:pPr>
        <w:pStyle w:val="ListParagraph"/>
        <w:rPr>
          <w:rFonts w:ascii="Century Gothic" w:hAnsi="Century Gothic"/>
          <w:sz w:val="32"/>
          <w:szCs w:val="32"/>
        </w:rPr>
      </w:pPr>
    </w:p>
    <w:p w14:paraId="38860748" w14:textId="15B445D3" w:rsidR="00BD03A8" w:rsidRPr="00DD1681" w:rsidRDefault="00BD03A8" w:rsidP="004C33D5">
      <w:pPr>
        <w:pStyle w:val="ListParagraph"/>
        <w:numPr>
          <w:ilvl w:val="0"/>
          <w:numId w:val="1"/>
        </w:numPr>
        <w:spacing w:line="276" w:lineRule="auto"/>
        <w:rPr>
          <w:rFonts w:ascii="Century Gothic" w:hAnsi="Century Gothic"/>
          <w:sz w:val="32"/>
          <w:szCs w:val="32"/>
        </w:rPr>
      </w:pPr>
      <w:r w:rsidRPr="00DD1681">
        <w:rPr>
          <w:rFonts w:ascii="Century Gothic" w:hAnsi="Century Gothic"/>
          <w:sz w:val="32"/>
          <w:szCs w:val="32"/>
        </w:rPr>
        <w:t xml:space="preserve">Once we understood the limitations of the </w:t>
      </w:r>
      <w:proofErr w:type="gramStart"/>
      <w:r w:rsidRPr="00DD1681">
        <w:rPr>
          <w:rFonts w:ascii="Century Gothic" w:hAnsi="Century Gothic"/>
          <w:sz w:val="32"/>
          <w:szCs w:val="32"/>
        </w:rPr>
        <w:t>data</w:t>
      </w:r>
      <w:proofErr w:type="gramEnd"/>
      <w:r w:rsidRPr="00DD1681">
        <w:rPr>
          <w:rFonts w:ascii="Century Gothic" w:hAnsi="Century Gothic"/>
          <w:sz w:val="32"/>
          <w:szCs w:val="32"/>
        </w:rPr>
        <w:t xml:space="preserve"> we were able to look at it carefully and see that Māori coming out of prisons are mostly young (under 45 years of age), and mostly </w:t>
      </w:r>
      <w:proofErr w:type="spellStart"/>
      <w:r w:rsidRPr="00DD1681">
        <w:rPr>
          <w:rFonts w:ascii="Century Gothic" w:hAnsi="Century Gothic"/>
          <w:sz w:val="32"/>
          <w:szCs w:val="32"/>
        </w:rPr>
        <w:t>tāne</w:t>
      </w:r>
      <w:proofErr w:type="spellEnd"/>
      <w:r w:rsidRPr="00DD1681">
        <w:rPr>
          <w:rFonts w:ascii="Century Gothic" w:hAnsi="Century Gothic"/>
          <w:sz w:val="32"/>
          <w:szCs w:val="32"/>
        </w:rPr>
        <w:t xml:space="preserve"> Māori who have been in prison for less than 6-months. Half are reimprisoned by the state within a year of their release. </w:t>
      </w:r>
    </w:p>
    <w:p w14:paraId="78AD14D3" w14:textId="77777777" w:rsidR="00BD03A8" w:rsidRPr="00DD1681" w:rsidRDefault="00BD03A8" w:rsidP="00BD03A8">
      <w:pPr>
        <w:pStyle w:val="ListParagraph"/>
        <w:rPr>
          <w:rFonts w:ascii="Century Gothic" w:hAnsi="Century Gothic"/>
          <w:sz w:val="32"/>
          <w:szCs w:val="32"/>
        </w:rPr>
      </w:pPr>
    </w:p>
    <w:p w14:paraId="2DE6573A" w14:textId="42794265" w:rsidR="00BD03A8" w:rsidRPr="00DD1681" w:rsidRDefault="006B32C6" w:rsidP="004C33D5">
      <w:pPr>
        <w:pStyle w:val="ListParagraph"/>
        <w:numPr>
          <w:ilvl w:val="0"/>
          <w:numId w:val="1"/>
        </w:numPr>
        <w:spacing w:line="276" w:lineRule="auto"/>
        <w:rPr>
          <w:rFonts w:ascii="Century Gothic" w:hAnsi="Century Gothic"/>
          <w:sz w:val="32"/>
          <w:szCs w:val="32"/>
        </w:rPr>
      </w:pPr>
      <w:r w:rsidRPr="00DD1681">
        <w:rPr>
          <w:rFonts w:ascii="Century Gothic" w:hAnsi="Century Gothic"/>
          <w:sz w:val="32"/>
          <w:szCs w:val="32"/>
        </w:rPr>
        <w:t xml:space="preserve">When it comes to the health of Māori leaving prisons, while 76% of Māori were enrolled with a general practice in the year after their release from prison, 24% did not have access to low- or no-cost primary healthcare. This is a big deal when you think about how important access to primary healthcare is and how expensive it can be. And Māori who ended up being reimprisoned within a year were even less likely to be enrolled with a general practice. This might be because of government funding rules for PHOs (primary health organisations) that seem to create extra barriers for people on remand or in prison. </w:t>
      </w:r>
    </w:p>
    <w:p w14:paraId="6246C443" w14:textId="77777777" w:rsidR="006B32C6" w:rsidRPr="00DD1681" w:rsidRDefault="006B32C6" w:rsidP="006B32C6">
      <w:pPr>
        <w:pStyle w:val="ListParagraph"/>
        <w:rPr>
          <w:rFonts w:ascii="Century Gothic" w:hAnsi="Century Gothic"/>
          <w:sz w:val="32"/>
          <w:szCs w:val="32"/>
        </w:rPr>
      </w:pPr>
    </w:p>
    <w:p w14:paraId="1759921B" w14:textId="4352E26B" w:rsidR="006B32C6" w:rsidRPr="00DD1681" w:rsidRDefault="006B32C6" w:rsidP="004C33D5">
      <w:pPr>
        <w:pStyle w:val="ListParagraph"/>
        <w:numPr>
          <w:ilvl w:val="0"/>
          <w:numId w:val="1"/>
        </w:numPr>
        <w:spacing w:line="276" w:lineRule="auto"/>
        <w:rPr>
          <w:rFonts w:ascii="Century Gothic" w:hAnsi="Century Gothic"/>
          <w:sz w:val="32"/>
          <w:szCs w:val="32"/>
        </w:rPr>
      </w:pPr>
      <w:r w:rsidRPr="00DD1681">
        <w:rPr>
          <w:rFonts w:ascii="Century Gothic" w:hAnsi="Century Gothic"/>
          <w:sz w:val="32"/>
          <w:szCs w:val="32"/>
        </w:rPr>
        <w:lastRenderedPageBreak/>
        <w:t xml:space="preserve">Māori released from prison visit emergency departments at high rates, especially during the first week after their release. The rates were higher for </w:t>
      </w:r>
      <w:proofErr w:type="spellStart"/>
      <w:r w:rsidRPr="00DD1681">
        <w:rPr>
          <w:rFonts w:ascii="Century Gothic" w:hAnsi="Century Gothic"/>
          <w:sz w:val="32"/>
          <w:szCs w:val="32"/>
        </w:rPr>
        <w:t>wāhine</w:t>
      </w:r>
      <w:proofErr w:type="spellEnd"/>
      <w:r w:rsidRPr="00DD1681">
        <w:rPr>
          <w:rFonts w:ascii="Century Gothic" w:hAnsi="Century Gothic"/>
          <w:sz w:val="32"/>
          <w:szCs w:val="32"/>
        </w:rPr>
        <w:t xml:space="preserve"> compared to </w:t>
      </w:r>
      <w:proofErr w:type="spellStart"/>
      <w:r w:rsidRPr="00DD1681">
        <w:rPr>
          <w:rFonts w:ascii="Century Gothic" w:hAnsi="Century Gothic"/>
          <w:sz w:val="32"/>
          <w:szCs w:val="32"/>
        </w:rPr>
        <w:t>tāne</w:t>
      </w:r>
      <w:proofErr w:type="spellEnd"/>
      <w:r w:rsidRPr="00DD1681">
        <w:rPr>
          <w:rFonts w:ascii="Century Gothic" w:hAnsi="Century Gothic"/>
          <w:sz w:val="32"/>
          <w:szCs w:val="32"/>
        </w:rPr>
        <w:t xml:space="preserve"> Māori, and it was mostly due to head injuries, with many caused by assault. </w:t>
      </w:r>
    </w:p>
    <w:p w14:paraId="214E81FE" w14:textId="77777777" w:rsidR="006B32C6" w:rsidRPr="00DD1681" w:rsidRDefault="006B32C6" w:rsidP="006B32C6">
      <w:pPr>
        <w:pStyle w:val="ListParagraph"/>
        <w:rPr>
          <w:rFonts w:ascii="Century Gothic" w:hAnsi="Century Gothic"/>
          <w:sz w:val="32"/>
          <w:szCs w:val="32"/>
        </w:rPr>
      </w:pPr>
    </w:p>
    <w:p w14:paraId="6919E40C" w14:textId="6421D512" w:rsidR="006B32C6" w:rsidRPr="00DD1681" w:rsidRDefault="006B32C6" w:rsidP="004C33D5">
      <w:pPr>
        <w:pStyle w:val="ListParagraph"/>
        <w:numPr>
          <w:ilvl w:val="0"/>
          <w:numId w:val="1"/>
        </w:numPr>
        <w:spacing w:line="276" w:lineRule="auto"/>
        <w:rPr>
          <w:rFonts w:ascii="Century Gothic" w:hAnsi="Century Gothic"/>
          <w:sz w:val="32"/>
          <w:szCs w:val="32"/>
        </w:rPr>
      </w:pPr>
      <w:r w:rsidRPr="00DD1681">
        <w:rPr>
          <w:rFonts w:ascii="Century Gothic" w:hAnsi="Century Gothic"/>
          <w:sz w:val="32"/>
          <w:szCs w:val="32"/>
        </w:rPr>
        <w:t xml:space="preserve">A third of Māori who have been in prison had some evidence of contact with mental health services in the year after their release, and this is really since we know that the services are only set up to deliver care to a much smaller proportion of the population. </w:t>
      </w:r>
    </w:p>
    <w:p w14:paraId="32167155" w14:textId="77777777" w:rsidR="006B32C6" w:rsidRPr="00DD1681" w:rsidRDefault="006B32C6" w:rsidP="006B32C6">
      <w:pPr>
        <w:pStyle w:val="ListParagraph"/>
        <w:rPr>
          <w:rFonts w:ascii="Century Gothic" w:hAnsi="Century Gothic"/>
          <w:sz w:val="32"/>
          <w:szCs w:val="32"/>
        </w:rPr>
      </w:pPr>
    </w:p>
    <w:p w14:paraId="470BFDDA" w14:textId="2ACD237D" w:rsidR="006B32C6" w:rsidRPr="00DD1681" w:rsidRDefault="006B32C6" w:rsidP="006B32C6">
      <w:pPr>
        <w:spacing w:line="276" w:lineRule="auto"/>
        <w:rPr>
          <w:rFonts w:ascii="Century Gothic" w:hAnsi="Century Gothic"/>
          <w:sz w:val="32"/>
          <w:szCs w:val="32"/>
        </w:rPr>
      </w:pPr>
      <w:r w:rsidRPr="00DD1681">
        <w:rPr>
          <w:rFonts w:ascii="Century Gothic" w:hAnsi="Century Gothic"/>
          <w:sz w:val="32"/>
          <w:szCs w:val="32"/>
        </w:rPr>
        <w:t xml:space="preserve">The results from our data analysis highlight that the Department of Corrections needs to do better to support Māori leaving imprisonment to have access to health services and a safe place to live. The </w:t>
      </w:r>
      <w:r w:rsidR="00DD1681" w:rsidRPr="00DD1681">
        <w:rPr>
          <w:rFonts w:ascii="Century Gothic" w:hAnsi="Century Gothic"/>
          <w:sz w:val="32"/>
          <w:szCs w:val="32"/>
        </w:rPr>
        <w:t>h</w:t>
      </w:r>
      <w:r w:rsidRPr="00DD1681">
        <w:rPr>
          <w:rFonts w:ascii="Century Gothic" w:hAnsi="Century Gothic"/>
          <w:sz w:val="32"/>
          <w:szCs w:val="32"/>
        </w:rPr>
        <w:t xml:space="preserve">ealth sector also </w:t>
      </w:r>
      <w:proofErr w:type="gramStart"/>
      <w:r w:rsidRPr="00DD1681">
        <w:rPr>
          <w:rFonts w:ascii="Century Gothic" w:hAnsi="Century Gothic"/>
          <w:sz w:val="32"/>
          <w:szCs w:val="32"/>
        </w:rPr>
        <w:t>has to</w:t>
      </w:r>
      <w:proofErr w:type="gramEnd"/>
      <w:r w:rsidRPr="00DD1681">
        <w:rPr>
          <w:rFonts w:ascii="Century Gothic" w:hAnsi="Century Gothic"/>
          <w:sz w:val="32"/>
          <w:szCs w:val="32"/>
        </w:rPr>
        <w:t xml:space="preserve"> do better, making it easier for people leaving prisons to enrol in primary health care organisations. We will talk more about what we recommend government do in episode 6. </w:t>
      </w:r>
    </w:p>
    <w:p w14:paraId="70F3210E" w14:textId="77777777" w:rsidR="004E3B7B" w:rsidRPr="00DD1681" w:rsidRDefault="004E3B7B">
      <w:pPr>
        <w:rPr>
          <w:sz w:val="32"/>
          <w:szCs w:val="32"/>
        </w:rPr>
      </w:pPr>
    </w:p>
    <w:sectPr w:rsidR="004E3B7B" w:rsidRPr="00DD168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D60ACF" w14:textId="77777777" w:rsidR="00043E19" w:rsidRDefault="00043E19" w:rsidP="00E44C39">
      <w:r>
        <w:separator/>
      </w:r>
    </w:p>
  </w:endnote>
  <w:endnote w:type="continuationSeparator" w:id="0">
    <w:p w14:paraId="239356D8" w14:textId="77777777" w:rsidR="00043E19" w:rsidRDefault="00043E19" w:rsidP="00E4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1610674"/>
      <w:docPartObj>
        <w:docPartGallery w:val="Page Numbers (Bottom of Page)"/>
        <w:docPartUnique/>
      </w:docPartObj>
    </w:sdtPr>
    <w:sdtContent>
      <w:p w14:paraId="5FB6EA36" w14:textId="54CE61F3" w:rsidR="00E44C39" w:rsidRDefault="00E44C39" w:rsidP="00ED48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F12B414" w14:textId="77777777" w:rsidR="00E44C39" w:rsidRDefault="00E44C39" w:rsidP="00E44C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66148712"/>
      <w:docPartObj>
        <w:docPartGallery w:val="Page Numbers (Bottom of Page)"/>
        <w:docPartUnique/>
      </w:docPartObj>
    </w:sdtPr>
    <w:sdtContent>
      <w:p w14:paraId="5F1D1800" w14:textId="44C32BB7" w:rsidR="00E44C39" w:rsidRDefault="00E44C39" w:rsidP="00ED48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4CDE958" w14:textId="1AA5EC64" w:rsidR="00E44C39" w:rsidRDefault="00E44C39" w:rsidP="00E44C39">
    <w:pPr>
      <w:pStyle w:val="Footer"/>
      <w:ind w:right="360"/>
    </w:pPr>
    <w:r>
      <w:t xml:space="preserve">TIAKI episode 2 summary, September 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603C5E" w14:textId="77777777" w:rsidR="00E44C39" w:rsidRDefault="00E44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E7BE0F" w14:textId="77777777" w:rsidR="00043E19" w:rsidRDefault="00043E19" w:rsidP="00E44C39">
      <w:r>
        <w:separator/>
      </w:r>
    </w:p>
  </w:footnote>
  <w:footnote w:type="continuationSeparator" w:id="0">
    <w:p w14:paraId="1320129D" w14:textId="77777777" w:rsidR="00043E19" w:rsidRDefault="00043E19" w:rsidP="00E4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FF1EB" w14:textId="77777777" w:rsidR="00E44C39" w:rsidRDefault="00E44C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066E62" w14:textId="77777777" w:rsidR="00E44C39" w:rsidRDefault="00E44C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ED8C4D" w14:textId="77777777" w:rsidR="00E44C39" w:rsidRDefault="00E44C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B97A15"/>
    <w:multiLevelType w:val="hybridMultilevel"/>
    <w:tmpl w:val="7D604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24630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3D5"/>
    <w:rsid w:val="0001194B"/>
    <w:rsid w:val="00022477"/>
    <w:rsid w:val="00043E19"/>
    <w:rsid w:val="000B4FFB"/>
    <w:rsid w:val="00123055"/>
    <w:rsid w:val="00175521"/>
    <w:rsid w:val="004C33D5"/>
    <w:rsid w:val="004E3B7B"/>
    <w:rsid w:val="005F2BC8"/>
    <w:rsid w:val="006B32C6"/>
    <w:rsid w:val="007F2FE8"/>
    <w:rsid w:val="00824FC8"/>
    <w:rsid w:val="00A97EFE"/>
    <w:rsid w:val="00BD03A8"/>
    <w:rsid w:val="00C933F6"/>
    <w:rsid w:val="00DD1681"/>
    <w:rsid w:val="00E44C39"/>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400728EB"/>
  <w15:chartTrackingRefBased/>
  <w15:docId w15:val="{B6E0D74C-1E51-F044-88E5-CC924A56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3D5"/>
    <w:rPr>
      <w:rFonts w:eastAsiaTheme="minorEastAsia"/>
      <w:kern w:val="0"/>
      <w:lang w:val="en-GB"/>
      <w14:ligatures w14:val="none"/>
    </w:rPr>
  </w:style>
  <w:style w:type="paragraph" w:styleId="Heading1">
    <w:name w:val="heading 1"/>
    <w:basedOn w:val="Normal"/>
    <w:next w:val="Normal"/>
    <w:link w:val="Heading1Char"/>
    <w:uiPriority w:val="9"/>
    <w:qFormat/>
    <w:rsid w:val="004C33D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C33D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C33D5"/>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C33D5"/>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C33D5"/>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C33D5"/>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C33D5"/>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C33D5"/>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C33D5"/>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3D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4C33D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4C33D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4C33D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C33D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C33D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C33D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C33D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C33D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C33D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C33D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C33D5"/>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C33D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C33D5"/>
    <w:pPr>
      <w:spacing w:before="160" w:after="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4C33D5"/>
    <w:rPr>
      <w:i/>
      <w:iCs/>
      <w:color w:val="404040" w:themeColor="text1" w:themeTint="BF"/>
      <w:lang w:val="en-GB"/>
    </w:rPr>
  </w:style>
  <w:style w:type="paragraph" w:styleId="ListParagraph">
    <w:name w:val="List Paragraph"/>
    <w:basedOn w:val="Normal"/>
    <w:uiPriority w:val="34"/>
    <w:qFormat/>
    <w:rsid w:val="004C33D5"/>
    <w:pPr>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4C33D5"/>
    <w:rPr>
      <w:i/>
      <w:iCs/>
      <w:color w:val="0F4761" w:themeColor="accent1" w:themeShade="BF"/>
    </w:rPr>
  </w:style>
  <w:style w:type="paragraph" w:styleId="IntenseQuote">
    <w:name w:val="Intense Quote"/>
    <w:basedOn w:val="Normal"/>
    <w:next w:val="Normal"/>
    <w:link w:val="IntenseQuoteChar"/>
    <w:uiPriority w:val="30"/>
    <w:qFormat/>
    <w:rsid w:val="004C33D5"/>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C33D5"/>
    <w:rPr>
      <w:i/>
      <w:iCs/>
      <w:color w:val="0F4761" w:themeColor="accent1" w:themeShade="BF"/>
      <w:lang w:val="en-GB"/>
    </w:rPr>
  </w:style>
  <w:style w:type="character" w:styleId="IntenseReference">
    <w:name w:val="Intense Reference"/>
    <w:basedOn w:val="DefaultParagraphFont"/>
    <w:uiPriority w:val="32"/>
    <w:qFormat/>
    <w:rsid w:val="004C33D5"/>
    <w:rPr>
      <w:b/>
      <w:bCs/>
      <w:smallCaps/>
      <w:color w:val="0F4761" w:themeColor="accent1" w:themeShade="BF"/>
      <w:spacing w:val="5"/>
    </w:rPr>
  </w:style>
  <w:style w:type="paragraph" w:styleId="Header">
    <w:name w:val="header"/>
    <w:basedOn w:val="Normal"/>
    <w:link w:val="HeaderChar"/>
    <w:uiPriority w:val="99"/>
    <w:unhideWhenUsed/>
    <w:rsid w:val="00E44C39"/>
    <w:pPr>
      <w:tabs>
        <w:tab w:val="center" w:pos="4513"/>
        <w:tab w:val="right" w:pos="9026"/>
      </w:tabs>
    </w:pPr>
  </w:style>
  <w:style w:type="character" w:customStyle="1" w:styleId="HeaderChar">
    <w:name w:val="Header Char"/>
    <w:basedOn w:val="DefaultParagraphFont"/>
    <w:link w:val="Header"/>
    <w:uiPriority w:val="99"/>
    <w:rsid w:val="00E44C39"/>
    <w:rPr>
      <w:rFonts w:eastAsiaTheme="minorEastAsia"/>
      <w:kern w:val="0"/>
      <w:lang w:val="en-GB"/>
      <w14:ligatures w14:val="none"/>
    </w:rPr>
  </w:style>
  <w:style w:type="paragraph" w:styleId="Footer">
    <w:name w:val="footer"/>
    <w:basedOn w:val="Normal"/>
    <w:link w:val="FooterChar"/>
    <w:uiPriority w:val="99"/>
    <w:unhideWhenUsed/>
    <w:rsid w:val="00E44C39"/>
    <w:pPr>
      <w:tabs>
        <w:tab w:val="center" w:pos="4513"/>
        <w:tab w:val="right" w:pos="9026"/>
      </w:tabs>
    </w:pPr>
  </w:style>
  <w:style w:type="character" w:customStyle="1" w:styleId="FooterChar">
    <w:name w:val="Footer Char"/>
    <w:basedOn w:val="DefaultParagraphFont"/>
    <w:link w:val="Footer"/>
    <w:uiPriority w:val="99"/>
    <w:rsid w:val="00E44C39"/>
    <w:rPr>
      <w:rFonts w:eastAsiaTheme="minorEastAsia"/>
      <w:kern w:val="0"/>
      <w:lang w:val="en-GB"/>
      <w14:ligatures w14:val="none"/>
    </w:rPr>
  </w:style>
  <w:style w:type="character" w:styleId="PageNumber">
    <w:name w:val="page number"/>
    <w:basedOn w:val="DefaultParagraphFont"/>
    <w:uiPriority w:val="99"/>
    <w:semiHidden/>
    <w:unhideWhenUsed/>
    <w:rsid w:val="00E44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3</Pages>
  <Words>617</Words>
  <Characters>2873</Characters>
  <Application>Microsoft Office Word</Application>
  <DocSecurity>0</DocSecurity>
  <Lines>82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3</cp:revision>
  <dcterms:created xsi:type="dcterms:W3CDTF">2026-05-12T02:11:00Z</dcterms:created>
  <dcterms:modified xsi:type="dcterms:W3CDTF">2026-09-11T07:02:00Z</dcterms:modified>
</cp:coreProperties>
</file>