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036970" w14:textId="3DC54502" w:rsidR="0097628A" w:rsidRPr="00026D14" w:rsidRDefault="0097628A" w:rsidP="0097628A">
      <w:pPr>
        <w:spacing w:line="276" w:lineRule="auto"/>
        <w:rPr>
          <w:rFonts w:ascii="Century Gothic" w:hAnsi="Century Gothic"/>
          <w:b/>
          <w:bCs/>
          <w:sz w:val="44"/>
          <w:szCs w:val="44"/>
        </w:rPr>
      </w:pPr>
      <w:r w:rsidRPr="00026D14">
        <w:rPr>
          <w:rFonts w:ascii="Century Gothic" w:hAnsi="Century Gothic"/>
          <w:b/>
          <w:bCs/>
          <w:sz w:val="44"/>
          <w:szCs w:val="44"/>
        </w:rPr>
        <w:t xml:space="preserve">TIAKI episode </w:t>
      </w:r>
      <w:r w:rsidR="00A6439F" w:rsidRPr="00026D14">
        <w:rPr>
          <w:rFonts w:ascii="Century Gothic" w:hAnsi="Century Gothic"/>
          <w:b/>
          <w:bCs/>
          <w:sz w:val="44"/>
          <w:szCs w:val="44"/>
        </w:rPr>
        <w:t>3</w:t>
      </w:r>
      <w:r w:rsidRPr="00026D14">
        <w:rPr>
          <w:rFonts w:ascii="Century Gothic" w:hAnsi="Century Gothic"/>
          <w:b/>
          <w:bCs/>
          <w:sz w:val="44"/>
          <w:szCs w:val="44"/>
        </w:rPr>
        <w:t xml:space="preserve"> summary</w:t>
      </w:r>
    </w:p>
    <w:p w14:paraId="02477D01" w14:textId="20819576" w:rsidR="005C3AB3" w:rsidRPr="00026D14" w:rsidRDefault="005C3AB3" w:rsidP="0097628A">
      <w:pPr>
        <w:spacing w:line="276" w:lineRule="auto"/>
        <w:rPr>
          <w:rFonts w:ascii="Century Gothic" w:hAnsi="Century Gothic"/>
          <w:b/>
          <w:bCs/>
          <w:sz w:val="32"/>
          <w:szCs w:val="32"/>
        </w:rPr>
      </w:pPr>
      <w:r w:rsidRPr="00026D14">
        <w:rPr>
          <w:rFonts w:ascii="Century Gothic" w:hAnsi="Century Gothic"/>
          <w:b/>
          <w:bCs/>
          <w:sz w:val="32"/>
          <w:szCs w:val="32"/>
        </w:rPr>
        <w:t>September 2026</w:t>
      </w:r>
    </w:p>
    <w:p w14:paraId="14F0CA01" w14:textId="77777777" w:rsidR="0097628A" w:rsidRPr="00026D14" w:rsidRDefault="0097628A" w:rsidP="0097628A">
      <w:pPr>
        <w:spacing w:line="276" w:lineRule="auto"/>
        <w:rPr>
          <w:rFonts w:ascii="Century Gothic" w:hAnsi="Century Gothic"/>
          <w:sz w:val="32"/>
          <w:szCs w:val="32"/>
        </w:rPr>
      </w:pPr>
    </w:p>
    <w:p w14:paraId="74823372" w14:textId="6433C0FF" w:rsidR="0097628A" w:rsidRPr="00026D14" w:rsidRDefault="0097628A" w:rsidP="0097628A">
      <w:pPr>
        <w:spacing w:line="276" w:lineRule="auto"/>
        <w:rPr>
          <w:rFonts w:ascii="Century Gothic" w:hAnsi="Century Gothic"/>
          <w:sz w:val="32"/>
          <w:szCs w:val="32"/>
        </w:rPr>
      </w:pPr>
      <w:r w:rsidRPr="00026D14">
        <w:rPr>
          <w:rFonts w:ascii="Century Gothic" w:hAnsi="Century Gothic"/>
          <w:sz w:val="32"/>
          <w:szCs w:val="32"/>
        </w:rPr>
        <w:t xml:space="preserve">Welcome to episode 3 of the TIAKI podcast. </w:t>
      </w:r>
    </w:p>
    <w:p w14:paraId="333CA0AF" w14:textId="77777777" w:rsidR="0097628A" w:rsidRPr="00026D14" w:rsidRDefault="0097628A" w:rsidP="0097628A">
      <w:pPr>
        <w:spacing w:line="276" w:lineRule="auto"/>
        <w:rPr>
          <w:rFonts w:ascii="Century Gothic" w:hAnsi="Century Gothic"/>
          <w:sz w:val="32"/>
          <w:szCs w:val="32"/>
        </w:rPr>
      </w:pPr>
    </w:p>
    <w:p w14:paraId="1D902C96" w14:textId="5AD5B525" w:rsidR="0097628A" w:rsidRPr="00026D14" w:rsidRDefault="0097628A" w:rsidP="0097628A">
      <w:pPr>
        <w:spacing w:line="276" w:lineRule="auto"/>
        <w:rPr>
          <w:rFonts w:ascii="Century Gothic" w:hAnsi="Century Gothic"/>
          <w:sz w:val="32"/>
          <w:szCs w:val="32"/>
        </w:rPr>
      </w:pPr>
      <w:r w:rsidRPr="00026D14">
        <w:rPr>
          <w:rFonts w:ascii="Century Gothic" w:hAnsi="Century Gothic"/>
          <w:sz w:val="32"/>
          <w:szCs w:val="32"/>
        </w:rPr>
        <w:t xml:space="preserve">This episode is presented by Gabrielle Baker and Associate Professor Dr Paula King. In this episode we also interview Cheryl Davies from </w:t>
      </w:r>
      <w:proofErr w:type="spellStart"/>
      <w:r w:rsidRPr="00026D14">
        <w:rPr>
          <w:rFonts w:ascii="Century Gothic" w:hAnsi="Century Gothic"/>
          <w:sz w:val="32"/>
          <w:szCs w:val="32"/>
        </w:rPr>
        <w:t>Tū</w:t>
      </w:r>
      <w:proofErr w:type="spellEnd"/>
      <w:r w:rsidRPr="00026D14">
        <w:rPr>
          <w:rFonts w:ascii="Century Gothic" w:hAnsi="Century Gothic"/>
          <w:sz w:val="32"/>
          <w:szCs w:val="32"/>
        </w:rPr>
        <w:t xml:space="preserve"> Kotahi at </w:t>
      </w:r>
      <w:proofErr w:type="spellStart"/>
      <w:r w:rsidRPr="00026D14">
        <w:rPr>
          <w:rFonts w:ascii="Century Gothic" w:hAnsi="Century Gothic"/>
          <w:sz w:val="32"/>
          <w:szCs w:val="32"/>
        </w:rPr>
        <w:t>Kōkiri</w:t>
      </w:r>
      <w:proofErr w:type="spellEnd"/>
      <w:r w:rsidRPr="00026D14">
        <w:rPr>
          <w:rFonts w:ascii="Century Gothic" w:hAnsi="Century Gothic"/>
          <w:sz w:val="32"/>
          <w:szCs w:val="32"/>
        </w:rPr>
        <w:t xml:space="preserve"> Marae, and three five </w:t>
      </w:r>
      <w:proofErr w:type="spellStart"/>
      <w:r w:rsidRPr="00026D14">
        <w:rPr>
          <w:rFonts w:ascii="Century Gothic" w:hAnsi="Century Gothic"/>
          <w:sz w:val="32"/>
          <w:szCs w:val="32"/>
        </w:rPr>
        <w:t>kairangahau</w:t>
      </w:r>
      <w:proofErr w:type="spellEnd"/>
      <w:r w:rsidRPr="00026D14">
        <w:rPr>
          <w:rFonts w:ascii="Century Gothic" w:hAnsi="Century Gothic"/>
          <w:sz w:val="32"/>
          <w:szCs w:val="32"/>
        </w:rPr>
        <w:t xml:space="preserve"> (or researchers) with lived experience of imprisonment. </w:t>
      </w:r>
    </w:p>
    <w:p w14:paraId="529762A4" w14:textId="77777777" w:rsidR="0097628A" w:rsidRPr="00026D14" w:rsidRDefault="0097628A" w:rsidP="0097628A">
      <w:pPr>
        <w:spacing w:line="276" w:lineRule="auto"/>
        <w:rPr>
          <w:rFonts w:ascii="Century Gothic" w:hAnsi="Century Gothic"/>
          <w:sz w:val="32"/>
          <w:szCs w:val="32"/>
        </w:rPr>
      </w:pPr>
    </w:p>
    <w:p w14:paraId="42A02872" w14:textId="305F5377" w:rsidR="0097628A" w:rsidRPr="00026D14" w:rsidRDefault="0097628A" w:rsidP="0097628A">
      <w:pPr>
        <w:spacing w:line="276" w:lineRule="auto"/>
        <w:rPr>
          <w:rFonts w:ascii="Century Gothic" w:hAnsi="Century Gothic"/>
          <w:sz w:val="32"/>
          <w:szCs w:val="32"/>
        </w:rPr>
      </w:pPr>
      <w:r w:rsidRPr="00026D14">
        <w:rPr>
          <w:rFonts w:ascii="Century Gothic" w:hAnsi="Century Gothic"/>
          <w:sz w:val="32"/>
          <w:szCs w:val="32"/>
        </w:rPr>
        <w:t xml:space="preserve">The five </w:t>
      </w:r>
      <w:proofErr w:type="spellStart"/>
      <w:r w:rsidRPr="00026D14">
        <w:rPr>
          <w:rFonts w:ascii="Century Gothic" w:hAnsi="Century Gothic"/>
          <w:sz w:val="32"/>
          <w:szCs w:val="32"/>
        </w:rPr>
        <w:t>kairangahau</w:t>
      </w:r>
      <w:proofErr w:type="spellEnd"/>
      <w:r w:rsidRPr="00026D14">
        <w:rPr>
          <w:rFonts w:ascii="Century Gothic" w:hAnsi="Century Gothic"/>
          <w:sz w:val="32"/>
          <w:szCs w:val="32"/>
        </w:rPr>
        <w:t xml:space="preserve"> are: Ace, Crystal, Janet, </w:t>
      </w:r>
      <w:proofErr w:type="spellStart"/>
      <w:r w:rsidRPr="00026D14">
        <w:rPr>
          <w:rFonts w:ascii="Century Gothic" w:hAnsi="Century Gothic"/>
          <w:sz w:val="32"/>
          <w:szCs w:val="32"/>
        </w:rPr>
        <w:t>Jimole</w:t>
      </w:r>
      <w:proofErr w:type="spellEnd"/>
      <w:r w:rsidRPr="00026D14">
        <w:rPr>
          <w:rFonts w:ascii="Century Gothic" w:hAnsi="Century Gothic"/>
          <w:sz w:val="32"/>
          <w:szCs w:val="32"/>
        </w:rPr>
        <w:t xml:space="preserve">, and </w:t>
      </w:r>
      <w:r w:rsidR="005C3AB3" w:rsidRPr="00026D14">
        <w:rPr>
          <w:rFonts w:ascii="Century Gothic" w:hAnsi="Century Gothic"/>
          <w:sz w:val="32"/>
          <w:szCs w:val="32"/>
        </w:rPr>
        <w:t>Saulo</w:t>
      </w:r>
      <w:r w:rsidRPr="00026D14">
        <w:rPr>
          <w:rFonts w:ascii="Century Gothic" w:hAnsi="Century Gothic"/>
          <w:sz w:val="32"/>
          <w:szCs w:val="32"/>
        </w:rPr>
        <w:t xml:space="preserve">. </w:t>
      </w:r>
    </w:p>
    <w:p w14:paraId="41693C6E" w14:textId="77777777" w:rsidR="0097628A" w:rsidRPr="00026D14" w:rsidRDefault="0097628A" w:rsidP="0097628A">
      <w:pPr>
        <w:spacing w:line="276" w:lineRule="auto"/>
        <w:rPr>
          <w:rFonts w:ascii="Century Gothic" w:hAnsi="Century Gothic"/>
          <w:sz w:val="32"/>
          <w:szCs w:val="32"/>
        </w:rPr>
      </w:pPr>
    </w:p>
    <w:p w14:paraId="1D8EE77A" w14:textId="35936845" w:rsidR="0097628A" w:rsidRPr="00026D14" w:rsidRDefault="0097628A" w:rsidP="0097628A">
      <w:pPr>
        <w:spacing w:line="276" w:lineRule="auto"/>
        <w:rPr>
          <w:rFonts w:ascii="Century Gothic" w:hAnsi="Century Gothic"/>
          <w:sz w:val="32"/>
          <w:szCs w:val="32"/>
        </w:rPr>
      </w:pPr>
      <w:r w:rsidRPr="00026D14">
        <w:rPr>
          <w:rFonts w:ascii="Century Gothic" w:hAnsi="Century Gothic"/>
          <w:sz w:val="32"/>
          <w:szCs w:val="32"/>
        </w:rPr>
        <w:t xml:space="preserve">The focus of this episode is the more than 40 qualitative interviews the </w:t>
      </w:r>
      <w:proofErr w:type="spellStart"/>
      <w:r w:rsidRPr="00026D14">
        <w:rPr>
          <w:rFonts w:ascii="Century Gothic" w:hAnsi="Century Gothic"/>
          <w:sz w:val="32"/>
          <w:szCs w:val="32"/>
        </w:rPr>
        <w:t>kairangahau</w:t>
      </w:r>
      <w:proofErr w:type="spellEnd"/>
      <w:r w:rsidRPr="00026D14">
        <w:rPr>
          <w:rFonts w:ascii="Century Gothic" w:hAnsi="Century Gothic"/>
          <w:sz w:val="32"/>
          <w:szCs w:val="32"/>
        </w:rPr>
        <w:t xml:space="preserve"> conducted with whānau and individuals with lived experience of imprisonment. </w:t>
      </w:r>
    </w:p>
    <w:p w14:paraId="093C262A" w14:textId="77777777" w:rsidR="0097628A" w:rsidRPr="00026D14" w:rsidRDefault="0097628A" w:rsidP="0097628A">
      <w:pPr>
        <w:spacing w:line="276" w:lineRule="auto"/>
        <w:rPr>
          <w:rFonts w:ascii="Century Gothic" w:hAnsi="Century Gothic"/>
          <w:sz w:val="32"/>
          <w:szCs w:val="32"/>
        </w:rPr>
      </w:pPr>
    </w:p>
    <w:p w14:paraId="031019E7" w14:textId="7C5ECC4F" w:rsidR="0097628A" w:rsidRPr="00026D14" w:rsidRDefault="0097628A" w:rsidP="0097628A">
      <w:pPr>
        <w:rPr>
          <w:rFonts w:ascii="Century Gothic" w:hAnsi="Century Gothic"/>
          <w:sz w:val="32"/>
          <w:szCs w:val="32"/>
        </w:rPr>
      </w:pPr>
      <w:r w:rsidRPr="00026D14">
        <w:rPr>
          <w:rFonts w:ascii="Century Gothic" w:hAnsi="Century Gothic"/>
          <w:sz w:val="32"/>
          <w:szCs w:val="32"/>
        </w:rPr>
        <w:t>These are the main points we talk about in the podcast:</w:t>
      </w:r>
    </w:p>
    <w:p w14:paraId="7A343763" w14:textId="77777777" w:rsidR="0097628A" w:rsidRPr="00026D14" w:rsidRDefault="0097628A" w:rsidP="0097628A">
      <w:pPr>
        <w:rPr>
          <w:rFonts w:ascii="Century Gothic" w:hAnsi="Century Gothic"/>
          <w:sz w:val="32"/>
          <w:szCs w:val="32"/>
        </w:rPr>
      </w:pPr>
    </w:p>
    <w:p w14:paraId="069FAAD3" w14:textId="324C2C9A" w:rsidR="0097628A" w:rsidRPr="00026D14" w:rsidRDefault="0097628A" w:rsidP="00A6439F">
      <w:pPr>
        <w:pStyle w:val="ListParagraph"/>
        <w:numPr>
          <w:ilvl w:val="0"/>
          <w:numId w:val="3"/>
        </w:numPr>
        <w:rPr>
          <w:rFonts w:ascii="Century Gothic" w:hAnsi="Century Gothic"/>
          <w:sz w:val="32"/>
          <w:szCs w:val="32"/>
        </w:rPr>
      </w:pPr>
      <w:r w:rsidRPr="00026D14">
        <w:rPr>
          <w:rFonts w:ascii="Century Gothic" w:hAnsi="Century Gothic"/>
          <w:sz w:val="32"/>
          <w:szCs w:val="32"/>
        </w:rPr>
        <w:t xml:space="preserve">One of the things that attracted Cheryl to working on the project was that it was different to any of the research she’d been involved in before because it was based on “whānau who have that experience going out to the community and interviewing our whānau who also have lived experience”. </w:t>
      </w:r>
    </w:p>
    <w:p w14:paraId="20450222" w14:textId="77777777" w:rsidR="00875F57" w:rsidRPr="00026D14" w:rsidRDefault="00875F57" w:rsidP="00875F57">
      <w:pPr>
        <w:pStyle w:val="ListParagraph"/>
        <w:rPr>
          <w:rFonts w:ascii="Century Gothic" w:hAnsi="Century Gothic"/>
          <w:sz w:val="32"/>
          <w:szCs w:val="32"/>
        </w:rPr>
      </w:pPr>
    </w:p>
    <w:p w14:paraId="5BAD998A" w14:textId="77777777" w:rsidR="00A6439F" w:rsidRPr="00026D14" w:rsidRDefault="0097628A" w:rsidP="0097628A">
      <w:pPr>
        <w:pStyle w:val="ListParagraph"/>
        <w:numPr>
          <w:ilvl w:val="0"/>
          <w:numId w:val="3"/>
        </w:numPr>
        <w:rPr>
          <w:rFonts w:ascii="Century Gothic" w:hAnsi="Century Gothic"/>
          <w:sz w:val="32"/>
          <w:szCs w:val="32"/>
        </w:rPr>
      </w:pPr>
      <w:r w:rsidRPr="00026D14">
        <w:rPr>
          <w:rFonts w:ascii="Century Gothic" w:hAnsi="Century Gothic"/>
          <w:sz w:val="32"/>
          <w:szCs w:val="32"/>
        </w:rPr>
        <w:t xml:space="preserve">For the </w:t>
      </w:r>
      <w:proofErr w:type="spellStart"/>
      <w:r w:rsidRPr="00026D14">
        <w:rPr>
          <w:rFonts w:ascii="Century Gothic" w:hAnsi="Century Gothic"/>
          <w:sz w:val="32"/>
          <w:szCs w:val="32"/>
        </w:rPr>
        <w:t>kairangahau</w:t>
      </w:r>
      <w:proofErr w:type="spellEnd"/>
      <w:r w:rsidRPr="00026D14">
        <w:rPr>
          <w:rFonts w:ascii="Century Gothic" w:hAnsi="Century Gothic"/>
          <w:sz w:val="32"/>
          <w:szCs w:val="32"/>
        </w:rPr>
        <w:t xml:space="preserve"> it was a new experience, none of them had been involved in research projects like this before. Crystal told us</w:t>
      </w:r>
      <w:r w:rsidR="00A6439F" w:rsidRPr="00026D14">
        <w:rPr>
          <w:rFonts w:ascii="Century Gothic" w:hAnsi="Century Gothic"/>
          <w:sz w:val="32"/>
          <w:szCs w:val="32"/>
        </w:rPr>
        <w:t xml:space="preserve"> that she understood that this kaupapa involved “actually having people with the experience actually be the kai </w:t>
      </w:r>
      <w:proofErr w:type="spellStart"/>
      <w:r w:rsidR="00A6439F" w:rsidRPr="00026D14">
        <w:rPr>
          <w:rFonts w:ascii="Century Gothic" w:hAnsi="Century Gothic"/>
          <w:sz w:val="32"/>
          <w:szCs w:val="32"/>
        </w:rPr>
        <w:t>uhiuhi</w:t>
      </w:r>
      <w:proofErr w:type="spellEnd"/>
      <w:r w:rsidR="00A6439F" w:rsidRPr="00026D14">
        <w:rPr>
          <w:rFonts w:ascii="Century Gothic" w:hAnsi="Century Gothic"/>
          <w:sz w:val="32"/>
          <w:szCs w:val="32"/>
        </w:rPr>
        <w:t xml:space="preserve"> and </w:t>
      </w:r>
      <w:r w:rsidR="00A6439F" w:rsidRPr="00026D14">
        <w:rPr>
          <w:rFonts w:ascii="Century Gothic" w:hAnsi="Century Gothic"/>
          <w:sz w:val="32"/>
          <w:szCs w:val="32"/>
        </w:rPr>
        <w:lastRenderedPageBreak/>
        <w:t xml:space="preserve">interview our whānau </w:t>
      </w:r>
      <w:proofErr w:type="gramStart"/>
      <w:r w:rsidR="00A6439F" w:rsidRPr="00026D14">
        <w:rPr>
          <w:rFonts w:ascii="Century Gothic" w:hAnsi="Century Gothic"/>
          <w:sz w:val="32"/>
          <w:szCs w:val="32"/>
        </w:rPr>
        <w:t>ourselves, and</w:t>
      </w:r>
      <w:proofErr w:type="gramEnd"/>
      <w:r w:rsidR="00A6439F" w:rsidRPr="00026D14">
        <w:rPr>
          <w:rFonts w:ascii="Century Gothic" w:hAnsi="Century Gothic"/>
          <w:sz w:val="32"/>
          <w:szCs w:val="32"/>
        </w:rPr>
        <w:t xml:space="preserve"> see what perhaps potential traditional methods of research would have missed”. </w:t>
      </w:r>
    </w:p>
    <w:p w14:paraId="5CD257A6" w14:textId="77777777" w:rsidR="00875F57" w:rsidRPr="00026D14" w:rsidRDefault="00875F57" w:rsidP="00875F57">
      <w:pPr>
        <w:rPr>
          <w:rFonts w:ascii="Century Gothic" w:hAnsi="Century Gothic"/>
          <w:sz w:val="32"/>
          <w:szCs w:val="32"/>
        </w:rPr>
      </w:pPr>
    </w:p>
    <w:p w14:paraId="28BE3A68" w14:textId="5411D7F1" w:rsidR="00A6439F" w:rsidRPr="00026D14" w:rsidRDefault="00A6439F" w:rsidP="0097628A">
      <w:pPr>
        <w:pStyle w:val="ListParagraph"/>
        <w:numPr>
          <w:ilvl w:val="0"/>
          <w:numId w:val="3"/>
        </w:numPr>
        <w:rPr>
          <w:rFonts w:ascii="Century Gothic" w:hAnsi="Century Gothic"/>
          <w:sz w:val="32"/>
          <w:szCs w:val="32"/>
        </w:rPr>
      </w:pPr>
      <w:r w:rsidRPr="00026D14">
        <w:rPr>
          <w:rFonts w:ascii="Century Gothic" w:hAnsi="Century Gothic"/>
          <w:sz w:val="32"/>
          <w:szCs w:val="32"/>
        </w:rPr>
        <w:t xml:space="preserve">For three of the </w:t>
      </w:r>
      <w:proofErr w:type="spellStart"/>
      <w:r w:rsidRPr="00026D14">
        <w:rPr>
          <w:rFonts w:ascii="Century Gothic" w:hAnsi="Century Gothic"/>
          <w:sz w:val="32"/>
          <w:szCs w:val="32"/>
        </w:rPr>
        <w:t>kairangahau</w:t>
      </w:r>
      <w:proofErr w:type="spellEnd"/>
      <w:r w:rsidRPr="00026D14">
        <w:rPr>
          <w:rFonts w:ascii="Century Gothic" w:hAnsi="Century Gothic"/>
          <w:sz w:val="32"/>
          <w:szCs w:val="32"/>
        </w:rPr>
        <w:t>, they got involved in the project because Jim Moriarty and Helen Pearce-</w:t>
      </w:r>
      <w:proofErr w:type="spellStart"/>
      <w:r w:rsidRPr="00026D14">
        <w:rPr>
          <w:rFonts w:ascii="Century Gothic" w:hAnsi="Century Gothic"/>
          <w:sz w:val="32"/>
          <w:szCs w:val="32"/>
        </w:rPr>
        <w:t>Otene</w:t>
      </w:r>
      <w:proofErr w:type="spellEnd"/>
      <w:r w:rsidRPr="00026D14">
        <w:rPr>
          <w:rFonts w:ascii="Century Gothic" w:hAnsi="Century Gothic"/>
          <w:sz w:val="32"/>
          <w:szCs w:val="32"/>
        </w:rPr>
        <w:t xml:space="preserve">, who run programmes for </w:t>
      </w:r>
      <w:proofErr w:type="spellStart"/>
      <w:r w:rsidRPr="00026D14">
        <w:rPr>
          <w:rFonts w:ascii="Century Gothic" w:hAnsi="Century Gothic"/>
          <w:sz w:val="32"/>
          <w:szCs w:val="32"/>
        </w:rPr>
        <w:t>tāne</w:t>
      </w:r>
      <w:proofErr w:type="spellEnd"/>
      <w:r w:rsidRPr="00026D14">
        <w:rPr>
          <w:rFonts w:ascii="Century Gothic" w:hAnsi="Century Gothic"/>
          <w:sz w:val="32"/>
          <w:szCs w:val="32"/>
        </w:rPr>
        <w:t xml:space="preserve"> and </w:t>
      </w:r>
      <w:proofErr w:type="spellStart"/>
      <w:r w:rsidRPr="00026D14">
        <w:rPr>
          <w:rFonts w:ascii="Century Gothic" w:hAnsi="Century Gothic"/>
          <w:sz w:val="32"/>
          <w:szCs w:val="32"/>
        </w:rPr>
        <w:t>wāhine</w:t>
      </w:r>
      <w:proofErr w:type="spellEnd"/>
      <w:r w:rsidRPr="00026D14">
        <w:rPr>
          <w:rFonts w:ascii="Century Gothic" w:hAnsi="Century Gothic"/>
          <w:sz w:val="32"/>
          <w:szCs w:val="32"/>
        </w:rPr>
        <w:t xml:space="preserve"> at </w:t>
      </w:r>
      <w:proofErr w:type="spellStart"/>
      <w:r w:rsidRPr="00026D14">
        <w:rPr>
          <w:rFonts w:ascii="Century Gothic" w:hAnsi="Century Gothic"/>
          <w:sz w:val="32"/>
          <w:szCs w:val="32"/>
        </w:rPr>
        <w:t>Kōkiri</w:t>
      </w:r>
      <w:proofErr w:type="spellEnd"/>
      <w:r w:rsidRPr="00026D14">
        <w:rPr>
          <w:rFonts w:ascii="Century Gothic" w:hAnsi="Century Gothic"/>
          <w:sz w:val="32"/>
          <w:szCs w:val="32"/>
        </w:rPr>
        <w:t xml:space="preserve"> Marae, encouraged them. Ace told us</w:t>
      </w:r>
      <w:r w:rsidR="005C3AB3" w:rsidRPr="00026D14">
        <w:rPr>
          <w:rFonts w:ascii="Century Gothic" w:hAnsi="Century Gothic"/>
          <w:sz w:val="32"/>
          <w:szCs w:val="32"/>
        </w:rPr>
        <w:t>,</w:t>
      </w:r>
      <w:r w:rsidRPr="00026D14">
        <w:rPr>
          <w:rFonts w:ascii="Century Gothic" w:hAnsi="Century Gothic"/>
          <w:sz w:val="32"/>
          <w:szCs w:val="32"/>
        </w:rPr>
        <w:t xml:space="preserve"> “Jim thought our life experience would be a big part of this, and help with this research thing, and we listened and thought it was cool”. </w:t>
      </w:r>
    </w:p>
    <w:p w14:paraId="5D1244C0" w14:textId="77777777" w:rsidR="00875F57" w:rsidRPr="00026D14" w:rsidRDefault="00875F57" w:rsidP="00875F57">
      <w:pPr>
        <w:pStyle w:val="ListParagraph"/>
        <w:rPr>
          <w:rFonts w:ascii="Century Gothic" w:hAnsi="Century Gothic"/>
          <w:sz w:val="32"/>
          <w:szCs w:val="32"/>
        </w:rPr>
      </w:pPr>
    </w:p>
    <w:p w14:paraId="1F7CC590" w14:textId="746836FC" w:rsidR="0097628A" w:rsidRPr="00026D14" w:rsidRDefault="00A6439F" w:rsidP="0097628A">
      <w:pPr>
        <w:pStyle w:val="ListParagraph"/>
        <w:numPr>
          <w:ilvl w:val="0"/>
          <w:numId w:val="3"/>
        </w:numPr>
        <w:rPr>
          <w:rFonts w:ascii="Century Gothic" w:hAnsi="Century Gothic"/>
          <w:sz w:val="32"/>
          <w:szCs w:val="32"/>
        </w:rPr>
      </w:pPr>
      <w:r w:rsidRPr="00026D14">
        <w:rPr>
          <w:rFonts w:ascii="Century Gothic" w:hAnsi="Century Gothic"/>
          <w:sz w:val="32"/>
          <w:szCs w:val="32"/>
        </w:rPr>
        <w:t xml:space="preserve">To set up the interviews, the </w:t>
      </w:r>
      <w:proofErr w:type="spellStart"/>
      <w:r w:rsidRPr="00026D14">
        <w:rPr>
          <w:rFonts w:ascii="Century Gothic" w:hAnsi="Century Gothic"/>
          <w:sz w:val="32"/>
          <w:szCs w:val="32"/>
        </w:rPr>
        <w:t>kairangahau</w:t>
      </w:r>
      <w:proofErr w:type="spellEnd"/>
      <w:r w:rsidRPr="00026D14">
        <w:rPr>
          <w:rFonts w:ascii="Century Gothic" w:hAnsi="Century Gothic"/>
          <w:sz w:val="32"/>
          <w:szCs w:val="32"/>
        </w:rPr>
        <w:t xml:space="preserve"> had to work with the whānau and sometimes this took a long time. Like Sol told us, it often meant spending time with the person or whānau, checking in with them and catching up over a coffee before starting the interview. And it was worth it in the end because the interviews were all </w:t>
      </w:r>
      <w:proofErr w:type="gramStart"/>
      <w:r w:rsidRPr="00026D14">
        <w:rPr>
          <w:rFonts w:ascii="Century Gothic" w:hAnsi="Century Gothic"/>
          <w:sz w:val="32"/>
          <w:szCs w:val="32"/>
        </w:rPr>
        <w:t>really informative</w:t>
      </w:r>
      <w:proofErr w:type="gramEnd"/>
      <w:r w:rsidRPr="00026D14">
        <w:rPr>
          <w:rFonts w:ascii="Century Gothic" w:hAnsi="Century Gothic"/>
          <w:sz w:val="32"/>
          <w:szCs w:val="32"/>
        </w:rPr>
        <w:t xml:space="preserve"> and interesting. </w:t>
      </w:r>
      <w:r w:rsidR="0097628A" w:rsidRPr="00026D14">
        <w:rPr>
          <w:rFonts w:ascii="Century Gothic" w:hAnsi="Century Gothic"/>
          <w:sz w:val="32"/>
          <w:szCs w:val="32"/>
        </w:rPr>
        <w:t xml:space="preserve"> </w:t>
      </w:r>
    </w:p>
    <w:p w14:paraId="753BF8EF" w14:textId="77777777" w:rsidR="00875F57" w:rsidRPr="00026D14" w:rsidRDefault="00875F57" w:rsidP="00875F57">
      <w:pPr>
        <w:pStyle w:val="ListParagraph"/>
        <w:rPr>
          <w:rFonts w:ascii="Century Gothic" w:hAnsi="Century Gothic"/>
          <w:sz w:val="32"/>
          <w:szCs w:val="32"/>
        </w:rPr>
      </w:pPr>
    </w:p>
    <w:p w14:paraId="1A682BEC" w14:textId="20E46679" w:rsidR="00A6439F" w:rsidRPr="00026D14" w:rsidRDefault="00A6439F" w:rsidP="0097628A">
      <w:pPr>
        <w:pStyle w:val="ListParagraph"/>
        <w:numPr>
          <w:ilvl w:val="0"/>
          <w:numId w:val="3"/>
        </w:numPr>
        <w:rPr>
          <w:rFonts w:ascii="Century Gothic" w:hAnsi="Century Gothic"/>
          <w:sz w:val="32"/>
          <w:szCs w:val="32"/>
        </w:rPr>
      </w:pPr>
      <w:r w:rsidRPr="00026D14">
        <w:rPr>
          <w:rFonts w:ascii="Century Gothic" w:hAnsi="Century Gothic"/>
          <w:sz w:val="32"/>
          <w:szCs w:val="32"/>
        </w:rPr>
        <w:t xml:space="preserve">Across the interviews we found </w:t>
      </w:r>
      <w:r w:rsidR="00867122" w:rsidRPr="00026D14">
        <w:rPr>
          <w:rFonts w:ascii="Century Gothic" w:hAnsi="Century Gothic"/>
          <w:sz w:val="32"/>
          <w:szCs w:val="32"/>
        </w:rPr>
        <w:t xml:space="preserve">some important themes, like the importance for whānau to stand in their own mana, but to also have supportive relationships, and access to culturally grounded supports that strengthen identity and belonging. There were also people who shared the importance of spiritual connection through their faith. </w:t>
      </w:r>
    </w:p>
    <w:p w14:paraId="1484C8B9" w14:textId="77777777" w:rsidR="00875F57" w:rsidRPr="00026D14" w:rsidRDefault="00875F57" w:rsidP="00875F57">
      <w:pPr>
        <w:pStyle w:val="ListParagraph"/>
        <w:rPr>
          <w:rFonts w:ascii="Century Gothic" w:hAnsi="Century Gothic"/>
          <w:sz w:val="32"/>
          <w:szCs w:val="32"/>
        </w:rPr>
      </w:pPr>
    </w:p>
    <w:p w14:paraId="3DD2D0ED" w14:textId="18C9E5E2" w:rsidR="00867122" w:rsidRPr="00026D14" w:rsidRDefault="00867122" w:rsidP="0097628A">
      <w:pPr>
        <w:pStyle w:val="ListParagraph"/>
        <w:numPr>
          <w:ilvl w:val="0"/>
          <w:numId w:val="3"/>
        </w:numPr>
        <w:rPr>
          <w:rFonts w:ascii="Century Gothic" w:hAnsi="Century Gothic"/>
          <w:sz w:val="32"/>
          <w:szCs w:val="32"/>
        </w:rPr>
      </w:pPr>
      <w:r w:rsidRPr="00026D14">
        <w:rPr>
          <w:rFonts w:ascii="Century Gothic" w:hAnsi="Century Gothic"/>
          <w:sz w:val="32"/>
          <w:szCs w:val="32"/>
        </w:rPr>
        <w:t xml:space="preserve">There is a lot more support that could be given to whānau after imprisonment. That includes better access to housing and to jobs, and enough money to meet your basic needs (so you can eat well, be warm, and stay well). </w:t>
      </w:r>
    </w:p>
    <w:p w14:paraId="58B2821C" w14:textId="77777777" w:rsidR="00875F57" w:rsidRPr="00026D14" w:rsidRDefault="00875F57" w:rsidP="00875F57">
      <w:pPr>
        <w:pStyle w:val="ListParagraph"/>
        <w:rPr>
          <w:rFonts w:ascii="Century Gothic" w:hAnsi="Century Gothic"/>
          <w:sz w:val="32"/>
          <w:szCs w:val="32"/>
        </w:rPr>
      </w:pPr>
    </w:p>
    <w:p w14:paraId="496BBD89" w14:textId="553606C4" w:rsidR="00867122" w:rsidRPr="00026D14" w:rsidRDefault="00867122" w:rsidP="0097628A">
      <w:pPr>
        <w:pStyle w:val="ListParagraph"/>
        <w:numPr>
          <w:ilvl w:val="0"/>
          <w:numId w:val="3"/>
        </w:numPr>
        <w:rPr>
          <w:rFonts w:ascii="Century Gothic" w:hAnsi="Century Gothic"/>
          <w:sz w:val="32"/>
          <w:szCs w:val="32"/>
        </w:rPr>
      </w:pPr>
      <w:r w:rsidRPr="00026D14">
        <w:rPr>
          <w:rFonts w:ascii="Century Gothic" w:hAnsi="Century Gothic"/>
          <w:sz w:val="32"/>
          <w:szCs w:val="32"/>
        </w:rPr>
        <w:lastRenderedPageBreak/>
        <w:t xml:space="preserve">Whānau also described prison as a </w:t>
      </w:r>
      <w:r w:rsidR="005C3AB3" w:rsidRPr="00026D14">
        <w:rPr>
          <w:rFonts w:ascii="Century Gothic" w:hAnsi="Century Gothic"/>
          <w:sz w:val="32"/>
          <w:szCs w:val="32"/>
        </w:rPr>
        <w:t>‘</w:t>
      </w:r>
      <w:r w:rsidRPr="00026D14">
        <w:rPr>
          <w:rFonts w:ascii="Century Gothic" w:hAnsi="Century Gothic"/>
          <w:sz w:val="32"/>
          <w:szCs w:val="32"/>
        </w:rPr>
        <w:t xml:space="preserve">toxic </w:t>
      </w:r>
      <w:r w:rsidR="005C3AB3" w:rsidRPr="00026D14">
        <w:rPr>
          <w:rFonts w:ascii="Century Gothic" w:hAnsi="Century Gothic"/>
          <w:sz w:val="32"/>
          <w:szCs w:val="32"/>
        </w:rPr>
        <w:t>environment’ and</w:t>
      </w:r>
      <w:r w:rsidRPr="00026D14">
        <w:rPr>
          <w:rFonts w:ascii="Century Gothic" w:hAnsi="Century Gothic"/>
          <w:sz w:val="32"/>
          <w:szCs w:val="32"/>
        </w:rPr>
        <w:t xml:space="preserve"> highlighted the lack of support in prison to health services – like quality comprehensive mental health care. </w:t>
      </w:r>
    </w:p>
    <w:p w14:paraId="6705B1C8" w14:textId="77777777" w:rsidR="00875F57" w:rsidRPr="00026D14" w:rsidRDefault="00875F57" w:rsidP="00875F57">
      <w:pPr>
        <w:pStyle w:val="ListParagraph"/>
        <w:rPr>
          <w:rFonts w:ascii="Century Gothic" w:hAnsi="Century Gothic"/>
          <w:sz w:val="32"/>
          <w:szCs w:val="32"/>
        </w:rPr>
      </w:pPr>
    </w:p>
    <w:p w14:paraId="798EF24D" w14:textId="14AE634C" w:rsidR="00867122" w:rsidRPr="00026D14" w:rsidRDefault="00867122" w:rsidP="0097628A">
      <w:pPr>
        <w:pStyle w:val="ListParagraph"/>
        <w:numPr>
          <w:ilvl w:val="0"/>
          <w:numId w:val="3"/>
        </w:numPr>
        <w:rPr>
          <w:rFonts w:ascii="Century Gothic" w:hAnsi="Century Gothic"/>
          <w:sz w:val="32"/>
          <w:szCs w:val="32"/>
        </w:rPr>
      </w:pPr>
      <w:r w:rsidRPr="00026D14">
        <w:rPr>
          <w:rFonts w:ascii="Century Gothic" w:hAnsi="Century Gothic"/>
          <w:sz w:val="32"/>
          <w:szCs w:val="32"/>
        </w:rPr>
        <w:t xml:space="preserve">The </w:t>
      </w:r>
      <w:proofErr w:type="spellStart"/>
      <w:r w:rsidRPr="00026D14">
        <w:rPr>
          <w:rFonts w:ascii="Century Gothic" w:hAnsi="Century Gothic"/>
          <w:sz w:val="32"/>
          <w:szCs w:val="32"/>
        </w:rPr>
        <w:t>kairangahau</w:t>
      </w:r>
      <w:proofErr w:type="spellEnd"/>
      <w:r w:rsidRPr="00026D14">
        <w:rPr>
          <w:rFonts w:ascii="Century Gothic" w:hAnsi="Century Gothic"/>
          <w:sz w:val="32"/>
          <w:szCs w:val="32"/>
        </w:rPr>
        <w:t xml:space="preserve"> also talked to some people who had been deported back to New Zealand from Australia under section 501 of that country’s Migration Act. Janet told us that she heard it was especially difficult, as some people had never even spent time in New Zealand. Janet also said</w:t>
      </w:r>
      <w:r w:rsidR="005C3AB3" w:rsidRPr="00026D14">
        <w:rPr>
          <w:rFonts w:ascii="Century Gothic" w:hAnsi="Century Gothic"/>
          <w:sz w:val="32"/>
          <w:szCs w:val="32"/>
        </w:rPr>
        <w:t>,</w:t>
      </w:r>
      <w:r w:rsidRPr="00026D14">
        <w:rPr>
          <w:rFonts w:ascii="Century Gothic" w:hAnsi="Century Gothic"/>
          <w:sz w:val="32"/>
          <w:szCs w:val="32"/>
        </w:rPr>
        <w:t xml:space="preserve"> “if they have no connection to iwi or hapu or whānau and most of it is in Australia that’s very traumatizing… it’s trauma on top of trauma’. </w:t>
      </w:r>
    </w:p>
    <w:p w14:paraId="3252DB4A" w14:textId="77777777" w:rsidR="00867122" w:rsidRPr="00026D14" w:rsidRDefault="00867122" w:rsidP="00867122">
      <w:pPr>
        <w:rPr>
          <w:rFonts w:ascii="Century Gothic" w:hAnsi="Century Gothic"/>
          <w:sz w:val="32"/>
          <w:szCs w:val="32"/>
        </w:rPr>
      </w:pPr>
    </w:p>
    <w:p w14:paraId="655CBE63" w14:textId="119C8DD2" w:rsidR="00867122" w:rsidRPr="00026D14" w:rsidRDefault="00867122" w:rsidP="00867122">
      <w:pPr>
        <w:rPr>
          <w:rFonts w:ascii="Century Gothic" w:hAnsi="Century Gothic"/>
          <w:sz w:val="32"/>
          <w:szCs w:val="32"/>
        </w:rPr>
      </w:pPr>
      <w:r w:rsidRPr="00026D14">
        <w:rPr>
          <w:rFonts w:ascii="Century Gothic" w:hAnsi="Century Gothic"/>
          <w:sz w:val="32"/>
          <w:szCs w:val="32"/>
        </w:rPr>
        <w:t xml:space="preserve">In the next two episodes we will share how we shared the findings from the qualitative interviews and the data analysis (that we shared in episode 2). </w:t>
      </w:r>
    </w:p>
    <w:sectPr w:rsidR="00867122" w:rsidRPr="00026D14">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8CC612" w14:textId="77777777" w:rsidR="00AE60F3" w:rsidRDefault="00AE60F3" w:rsidP="005C3AB3">
      <w:r>
        <w:separator/>
      </w:r>
    </w:p>
  </w:endnote>
  <w:endnote w:type="continuationSeparator" w:id="0">
    <w:p w14:paraId="4D16C5BD" w14:textId="77777777" w:rsidR="00AE60F3" w:rsidRDefault="00AE60F3" w:rsidP="005C3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31749334"/>
      <w:docPartObj>
        <w:docPartGallery w:val="Page Numbers (Bottom of Page)"/>
        <w:docPartUnique/>
      </w:docPartObj>
    </w:sdtPr>
    <w:sdtContent>
      <w:p w14:paraId="3E0E5DF3" w14:textId="04357B9B" w:rsidR="005C3AB3" w:rsidRDefault="005C3AB3" w:rsidP="00ED48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339E779" w14:textId="77777777" w:rsidR="005C3AB3" w:rsidRDefault="005C3AB3" w:rsidP="005C3A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74548812"/>
      <w:docPartObj>
        <w:docPartGallery w:val="Page Numbers (Bottom of Page)"/>
        <w:docPartUnique/>
      </w:docPartObj>
    </w:sdtPr>
    <w:sdtContent>
      <w:p w14:paraId="0A27F20C" w14:textId="564DCFAB" w:rsidR="005C3AB3" w:rsidRDefault="005C3AB3" w:rsidP="00ED48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BAEE7D" w14:textId="77777777" w:rsidR="005C3AB3" w:rsidRPr="005C3AB3" w:rsidRDefault="005C3AB3" w:rsidP="005C3AB3">
    <w:pPr>
      <w:spacing w:line="276" w:lineRule="auto"/>
      <w:ind w:right="360"/>
      <w:rPr>
        <w:rFonts w:ascii="Century Gothic" w:hAnsi="Century Gothic"/>
        <w:sz w:val="20"/>
        <w:szCs w:val="20"/>
      </w:rPr>
    </w:pPr>
    <w:r w:rsidRPr="005C3AB3">
      <w:rPr>
        <w:rFonts w:ascii="Century Gothic" w:hAnsi="Century Gothic"/>
        <w:sz w:val="20"/>
        <w:szCs w:val="20"/>
      </w:rPr>
      <w:t xml:space="preserve">TIAKI episode 3 summary </w:t>
    </w:r>
  </w:p>
  <w:p w14:paraId="3D17EFA8" w14:textId="77777777" w:rsidR="005C3AB3" w:rsidRPr="005C3AB3" w:rsidRDefault="005C3AB3">
    <w:pPr>
      <w:pStyle w:val="Footer"/>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2D5C93" w14:textId="77777777" w:rsidR="00AE60F3" w:rsidRDefault="00AE60F3" w:rsidP="005C3AB3">
      <w:r>
        <w:separator/>
      </w:r>
    </w:p>
  </w:footnote>
  <w:footnote w:type="continuationSeparator" w:id="0">
    <w:p w14:paraId="067DAE8C" w14:textId="77777777" w:rsidR="00AE60F3" w:rsidRDefault="00AE60F3" w:rsidP="005C3A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563D05"/>
    <w:multiLevelType w:val="hybridMultilevel"/>
    <w:tmpl w:val="7792B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7850DA"/>
    <w:multiLevelType w:val="hybridMultilevel"/>
    <w:tmpl w:val="1652C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513D87"/>
    <w:multiLevelType w:val="hybridMultilevel"/>
    <w:tmpl w:val="6BBC7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0263750">
    <w:abstractNumId w:val="0"/>
  </w:num>
  <w:num w:numId="2" w16cid:durableId="1993827503">
    <w:abstractNumId w:val="2"/>
  </w:num>
  <w:num w:numId="3" w16cid:durableId="4823478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28A"/>
    <w:rsid w:val="0001194B"/>
    <w:rsid w:val="00026D14"/>
    <w:rsid w:val="000B4FFB"/>
    <w:rsid w:val="00175521"/>
    <w:rsid w:val="004E3B7B"/>
    <w:rsid w:val="005C3AB3"/>
    <w:rsid w:val="005F2BC8"/>
    <w:rsid w:val="007F2FE8"/>
    <w:rsid w:val="00824FC8"/>
    <w:rsid w:val="00867122"/>
    <w:rsid w:val="00875F57"/>
    <w:rsid w:val="0097628A"/>
    <w:rsid w:val="00A6439F"/>
    <w:rsid w:val="00A97EFE"/>
    <w:rsid w:val="00AE60F3"/>
    <w:rsid w:val="00C933F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73EA8FB"/>
  <w15:chartTrackingRefBased/>
  <w15:docId w15:val="{B9B76929-640C-EB44-A002-1329361C2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28A"/>
    <w:rPr>
      <w:rFonts w:eastAsiaTheme="minorEastAsia"/>
      <w:kern w:val="0"/>
      <w:lang w:val="en-GB"/>
      <w14:ligatures w14:val="none"/>
    </w:rPr>
  </w:style>
  <w:style w:type="paragraph" w:styleId="Heading1">
    <w:name w:val="heading 1"/>
    <w:basedOn w:val="Normal"/>
    <w:next w:val="Normal"/>
    <w:link w:val="Heading1Char"/>
    <w:uiPriority w:val="9"/>
    <w:qFormat/>
    <w:rsid w:val="0097628A"/>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7628A"/>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7628A"/>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7628A"/>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7628A"/>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7628A"/>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7628A"/>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7628A"/>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7628A"/>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28A"/>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7628A"/>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7628A"/>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7628A"/>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7628A"/>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7628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7628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7628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7628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7628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628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7628A"/>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7628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7628A"/>
    <w:pPr>
      <w:spacing w:before="160" w:after="160"/>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97628A"/>
    <w:rPr>
      <w:i/>
      <w:iCs/>
      <w:color w:val="404040" w:themeColor="text1" w:themeTint="BF"/>
      <w:lang w:val="en-GB"/>
    </w:rPr>
  </w:style>
  <w:style w:type="paragraph" w:styleId="ListParagraph">
    <w:name w:val="List Paragraph"/>
    <w:basedOn w:val="Normal"/>
    <w:uiPriority w:val="34"/>
    <w:qFormat/>
    <w:rsid w:val="0097628A"/>
    <w:pPr>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97628A"/>
    <w:rPr>
      <w:i/>
      <w:iCs/>
      <w:color w:val="0F4761" w:themeColor="accent1" w:themeShade="BF"/>
    </w:rPr>
  </w:style>
  <w:style w:type="paragraph" w:styleId="IntenseQuote">
    <w:name w:val="Intense Quote"/>
    <w:basedOn w:val="Normal"/>
    <w:next w:val="Normal"/>
    <w:link w:val="IntenseQuoteChar"/>
    <w:uiPriority w:val="30"/>
    <w:qFormat/>
    <w:rsid w:val="0097628A"/>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7628A"/>
    <w:rPr>
      <w:i/>
      <w:iCs/>
      <w:color w:val="0F4761" w:themeColor="accent1" w:themeShade="BF"/>
      <w:lang w:val="en-GB"/>
    </w:rPr>
  </w:style>
  <w:style w:type="character" w:styleId="IntenseReference">
    <w:name w:val="Intense Reference"/>
    <w:basedOn w:val="DefaultParagraphFont"/>
    <w:uiPriority w:val="32"/>
    <w:qFormat/>
    <w:rsid w:val="0097628A"/>
    <w:rPr>
      <w:b/>
      <w:bCs/>
      <w:smallCaps/>
      <w:color w:val="0F4761" w:themeColor="accent1" w:themeShade="BF"/>
      <w:spacing w:val="5"/>
    </w:rPr>
  </w:style>
  <w:style w:type="paragraph" w:styleId="Header">
    <w:name w:val="header"/>
    <w:basedOn w:val="Normal"/>
    <w:link w:val="HeaderChar"/>
    <w:uiPriority w:val="99"/>
    <w:unhideWhenUsed/>
    <w:rsid w:val="005C3AB3"/>
    <w:pPr>
      <w:tabs>
        <w:tab w:val="center" w:pos="4513"/>
        <w:tab w:val="right" w:pos="9026"/>
      </w:tabs>
    </w:pPr>
  </w:style>
  <w:style w:type="character" w:customStyle="1" w:styleId="HeaderChar">
    <w:name w:val="Header Char"/>
    <w:basedOn w:val="DefaultParagraphFont"/>
    <w:link w:val="Header"/>
    <w:uiPriority w:val="99"/>
    <w:rsid w:val="005C3AB3"/>
    <w:rPr>
      <w:rFonts w:eastAsiaTheme="minorEastAsia"/>
      <w:kern w:val="0"/>
      <w:lang w:val="en-GB"/>
      <w14:ligatures w14:val="none"/>
    </w:rPr>
  </w:style>
  <w:style w:type="paragraph" w:styleId="Footer">
    <w:name w:val="footer"/>
    <w:basedOn w:val="Normal"/>
    <w:link w:val="FooterChar"/>
    <w:uiPriority w:val="99"/>
    <w:unhideWhenUsed/>
    <w:rsid w:val="005C3AB3"/>
    <w:pPr>
      <w:tabs>
        <w:tab w:val="center" w:pos="4513"/>
        <w:tab w:val="right" w:pos="9026"/>
      </w:tabs>
    </w:pPr>
  </w:style>
  <w:style w:type="character" w:customStyle="1" w:styleId="FooterChar">
    <w:name w:val="Footer Char"/>
    <w:basedOn w:val="DefaultParagraphFont"/>
    <w:link w:val="Footer"/>
    <w:uiPriority w:val="99"/>
    <w:rsid w:val="005C3AB3"/>
    <w:rPr>
      <w:rFonts w:eastAsiaTheme="minorEastAsia"/>
      <w:kern w:val="0"/>
      <w:lang w:val="en-GB"/>
      <w14:ligatures w14:val="none"/>
    </w:rPr>
  </w:style>
  <w:style w:type="character" w:styleId="PageNumber">
    <w:name w:val="page number"/>
    <w:basedOn w:val="DefaultParagraphFont"/>
    <w:uiPriority w:val="99"/>
    <w:semiHidden/>
    <w:unhideWhenUsed/>
    <w:rsid w:val="005C3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538</Words>
  <Characters>2752</Characters>
  <Application>Microsoft Office Word</Application>
  <DocSecurity>0</DocSecurity>
  <Lines>80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3</cp:revision>
  <dcterms:created xsi:type="dcterms:W3CDTF">2026-09-11T07:00:00Z</dcterms:created>
  <dcterms:modified xsi:type="dcterms:W3CDTF">2026-09-11T07:01:00Z</dcterms:modified>
</cp:coreProperties>
</file>