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5ACCBB" w14:textId="7E912CC6" w:rsidR="006A23F3" w:rsidRPr="002A7466" w:rsidRDefault="00D46BA4" w:rsidP="002A7466">
      <w:pPr>
        <w:pStyle w:val="Title"/>
        <w:rPr>
          <w:rFonts w:ascii="Century Gothic" w:hAnsi="Century Gothic"/>
          <w:lang w:val="mi-NZ"/>
        </w:rPr>
      </w:pPr>
      <w:r w:rsidRPr="002A7466">
        <w:rPr>
          <w:rFonts w:ascii="Century Gothic" w:hAnsi="Century Gothic"/>
          <w:lang w:val="mi-NZ"/>
        </w:rPr>
        <w:t>Out the Gate: Theatre Marae Kōrerorero about the broken promise</w:t>
      </w:r>
    </w:p>
    <w:p w14:paraId="2DBD92B1" w14:textId="101FE618" w:rsidR="00D46BA4" w:rsidRPr="002A7466" w:rsidRDefault="00D46BA4" w:rsidP="002A7466">
      <w:pPr>
        <w:pStyle w:val="Title"/>
        <w:rPr>
          <w:rFonts w:ascii="Century Gothic" w:hAnsi="Century Gothic"/>
          <w:lang w:val="mi-NZ"/>
        </w:rPr>
      </w:pPr>
      <w:r w:rsidRPr="002A7466">
        <w:rPr>
          <w:rFonts w:ascii="Century Gothic" w:hAnsi="Century Gothic"/>
          <w:lang w:val="mi-NZ"/>
        </w:rPr>
        <w:t>Te Rākau + TIAKI podcast, zine 5.</w:t>
      </w:r>
    </w:p>
    <w:p w14:paraId="2C8761BD" w14:textId="77777777" w:rsidR="00D46BA4" w:rsidRPr="002A7466" w:rsidRDefault="00D46BA4">
      <w:pPr>
        <w:rPr>
          <w:rFonts w:ascii="Century Gothic" w:hAnsi="Century Gothic"/>
          <w:lang w:val="mi-NZ"/>
        </w:rPr>
      </w:pPr>
    </w:p>
    <w:p w14:paraId="40D0226D" w14:textId="19977063" w:rsidR="00D46BA4" w:rsidRPr="002A7466" w:rsidRDefault="00D46BA4">
      <w:pPr>
        <w:rPr>
          <w:rFonts w:ascii="Century Gothic" w:hAnsi="Century Gothic"/>
          <w:lang w:val="mi-NZ"/>
        </w:rPr>
      </w:pPr>
      <w:r w:rsidRPr="002A7466">
        <w:rPr>
          <w:rFonts w:ascii="Century Gothic" w:hAnsi="Century Gothic"/>
          <w:lang w:val="mi-NZ"/>
        </w:rPr>
        <w:t xml:space="preserve">Out the Gate: Directed by Jim Moriarty, Written by Helen Pearse-Otene, Choreographed by Tānemahuta Gray. </w:t>
      </w:r>
    </w:p>
    <w:p w14:paraId="3627A8FD" w14:textId="77777777" w:rsidR="00D46BA4" w:rsidRPr="002A7466" w:rsidRDefault="00D46BA4">
      <w:pPr>
        <w:rPr>
          <w:rFonts w:ascii="Century Gothic" w:hAnsi="Century Gothic"/>
          <w:lang w:val="mi-NZ"/>
        </w:rPr>
      </w:pPr>
    </w:p>
    <w:p w14:paraId="38D93906" w14:textId="64E5C6FD" w:rsidR="00E17747" w:rsidRPr="002A7466" w:rsidRDefault="00D46BA4">
      <w:pPr>
        <w:rPr>
          <w:rFonts w:ascii="Century Gothic" w:hAnsi="Century Gothic"/>
          <w:lang w:val="mi-NZ"/>
        </w:rPr>
      </w:pPr>
      <w:r w:rsidRPr="002A7466">
        <w:rPr>
          <w:rFonts w:ascii="Century Gothic" w:hAnsi="Century Gothic"/>
          <w:lang w:val="mi-NZ"/>
        </w:rPr>
        <w:t xml:space="preserve">Out the Gate is Theatre Marae presented by Te Rākau Hua o Te Wao Tapu. It is a theatrical conversation about the criminalising legal system in Aotearoa New Zealand. It was written and performed alongside the TIAKI rangahau. </w:t>
      </w:r>
    </w:p>
    <w:p w14:paraId="1DC945E7" w14:textId="77777777" w:rsidR="00D46BA4" w:rsidRPr="002A7466" w:rsidRDefault="00D46BA4">
      <w:pPr>
        <w:rPr>
          <w:rFonts w:ascii="Century Gothic" w:hAnsi="Century Gothic"/>
          <w:lang w:val="mi-NZ"/>
        </w:rPr>
      </w:pPr>
    </w:p>
    <w:p w14:paraId="7AF3A433" w14:textId="47C52678" w:rsidR="00D46BA4" w:rsidRPr="002A7466" w:rsidRDefault="00D46BA4">
      <w:pPr>
        <w:rPr>
          <w:rFonts w:ascii="Century Gothic" w:hAnsi="Century Gothic"/>
          <w:lang w:val="mi-NZ"/>
        </w:rPr>
      </w:pPr>
      <w:r w:rsidRPr="002A7466">
        <w:rPr>
          <w:rFonts w:ascii="Century Gothic" w:hAnsi="Century Gothic"/>
          <w:lang w:val="mi-NZ"/>
        </w:rPr>
        <w:t>TIAKI</w:t>
      </w:r>
      <w:r w:rsidRPr="002A7466">
        <w:rPr>
          <w:rFonts w:ascii="Century Gothic" w:hAnsi="Century Gothic"/>
          <w:i/>
          <w:iCs/>
          <w:lang w:val="mi-NZ"/>
        </w:rPr>
        <w:t xml:space="preserve"> </w:t>
      </w:r>
      <w:r w:rsidRPr="002A7466">
        <w:rPr>
          <w:rFonts w:ascii="Century Gothic" w:hAnsi="Century Gothic"/>
          <w:lang w:val="mi-NZ"/>
        </w:rPr>
        <w:t xml:space="preserve">(meaning ‘to care’) is a Kaupapa Māori research project that focuses on the lived experiences of Māori adults who have been imprisoned (in prisons either in Aotearoa New Zealand or overseas) and their whānau. </w:t>
      </w:r>
    </w:p>
    <w:p w14:paraId="492F51DA" w14:textId="77777777" w:rsidR="00D46BA4" w:rsidRPr="002A7466" w:rsidRDefault="00D46BA4">
      <w:pPr>
        <w:rPr>
          <w:rFonts w:ascii="Century Gothic" w:hAnsi="Century Gothic"/>
          <w:lang w:val="mi-NZ"/>
        </w:rPr>
      </w:pPr>
    </w:p>
    <w:p w14:paraId="0E7769E5" w14:textId="65E956CF" w:rsidR="00D46BA4" w:rsidRPr="002A7466" w:rsidRDefault="00D46BA4">
      <w:pPr>
        <w:rPr>
          <w:rFonts w:ascii="Century Gothic" w:hAnsi="Century Gothic"/>
          <w:lang w:val="mi-NZ"/>
        </w:rPr>
      </w:pPr>
      <w:r w:rsidRPr="002A7466">
        <w:rPr>
          <w:rFonts w:ascii="Century Gothic" w:hAnsi="Century Gothic"/>
          <w:lang w:val="mi-NZ"/>
        </w:rPr>
        <w:t>For more information on the TIAKI, check out our podcast:</w:t>
      </w:r>
    </w:p>
    <w:p w14:paraId="74B021EA" w14:textId="091D69B1" w:rsidR="00D46BA4" w:rsidRPr="002A7466" w:rsidRDefault="00D46BA4">
      <w:pPr>
        <w:rPr>
          <w:rFonts w:ascii="Century Gothic" w:hAnsi="Century Gothic"/>
          <w:lang w:val="mi-NZ"/>
        </w:rPr>
      </w:pPr>
      <w:r w:rsidRPr="002A7466">
        <w:rPr>
          <w:rFonts w:ascii="Century Gothic" w:hAnsi="Century Gothic"/>
          <w:lang w:val="mi-NZ"/>
        </w:rPr>
        <w:fldChar w:fldCharType="begin"/>
      </w:r>
      <w:r w:rsidRPr="002A7466">
        <w:rPr>
          <w:rFonts w:ascii="Century Gothic" w:hAnsi="Century Gothic"/>
          <w:lang w:val="mi-NZ"/>
        </w:rPr>
        <w:instrText>HYPERLINK "</w:instrText>
      </w:r>
      <w:r w:rsidRPr="002A7466">
        <w:rPr>
          <w:rFonts w:ascii="Century Gothic" w:hAnsi="Century Gothic"/>
          <w:lang w:val="mi-NZ"/>
        </w:rPr>
        <w:instrText>https://www.orangamokopuna.co.nz/tiaki/episode-5</w:instrText>
      </w:r>
      <w:r w:rsidRPr="002A7466">
        <w:rPr>
          <w:rFonts w:ascii="Century Gothic" w:hAnsi="Century Gothic"/>
          <w:lang w:val="mi-NZ"/>
        </w:rPr>
        <w:instrText>"</w:instrText>
      </w:r>
      <w:r w:rsidRPr="002A7466">
        <w:rPr>
          <w:rFonts w:ascii="Century Gothic" w:hAnsi="Century Gothic"/>
          <w:lang w:val="mi-NZ"/>
        </w:rPr>
        <w:fldChar w:fldCharType="separate"/>
      </w:r>
      <w:r w:rsidRPr="002A7466">
        <w:rPr>
          <w:rStyle w:val="Hyperlink"/>
          <w:rFonts w:ascii="Century Gothic" w:hAnsi="Century Gothic"/>
          <w:lang w:val="mi-NZ"/>
        </w:rPr>
        <w:t>https://www.orangamokopuna.co.nz/tiaki/episode-5</w:t>
      </w:r>
      <w:r w:rsidRPr="002A7466">
        <w:rPr>
          <w:rFonts w:ascii="Century Gothic" w:hAnsi="Century Gothic"/>
          <w:lang w:val="mi-NZ"/>
        </w:rPr>
        <w:fldChar w:fldCharType="end"/>
      </w:r>
    </w:p>
    <w:p w14:paraId="53AA8C5C" w14:textId="77777777" w:rsidR="00D46BA4" w:rsidRPr="002A7466" w:rsidRDefault="00D46BA4">
      <w:pPr>
        <w:rPr>
          <w:rFonts w:ascii="Century Gothic" w:hAnsi="Century Gothic"/>
          <w:lang w:val="mi-NZ"/>
        </w:rPr>
      </w:pPr>
    </w:p>
    <w:p w14:paraId="5CA52EE6" w14:textId="77777777" w:rsidR="00D46BA4" w:rsidRPr="002A7466" w:rsidRDefault="00D46BA4">
      <w:pPr>
        <w:rPr>
          <w:rFonts w:ascii="Century Gothic" w:hAnsi="Century Gothic"/>
          <w:lang w:val="mi-NZ"/>
        </w:rPr>
      </w:pPr>
    </w:p>
    <w:p w14:paraId="262FA06A" w14:textId="6ADED65C" w:rsidR="00D46BA4" w:rsidRPr="002A7466" w:rsidRDefault="00D46BA4" w:rsidP="002A7466">
      <w:pPr>
        <w:pStyle w:val="Heading1"/>
        <w:rPr>
          <w:rFonts w:ascii="Century Gothic" w:hAnsi="Century Gothic"/>
          <w:lang w:val="mi-NZ"/>
        </w:rPr>
      </w:pPr>
      <w:r w:rsidRPr="002A7466">
        <w:rPr>
          <w:rFonts w:ascii="Century Gothic" w:hAnsi="Century Gothic"/>
          <w:lang w:val="mi-NZ"/>
        </w:rPr>
        <w:t xml:space="preserve">Out the Gate: photos and quotes from performances by Te Rākau Hua o Te Wao Tapu in October and November 2025. </w:t>
      </w:r>
    </w:p>
    <w:p w14:paraId="02EC4AD9" w14:textId="77777777" w:rsidR="00D46BA4" w:rsidRPr="002A7466" w:rsidRDefault="00D46BA4">
      <w:pPr>
        <w:rPr>
          <w:rFonts w:ascii="Century Gothic" w:hAnsi="Century Gothic"/>
          <w:lang w:val="mi-NZ"/>
        </w:rPr>
      </w:pPr>
    </w:p>
    <w:p w14:paraId="7630336B" w14:textId="6BC27149" w:rsidR="00E17747" w:rsidRPr="002A7466" w:rsidRDefault="00D46BA4" w:rsidP="00D46BA4">
      <w:pPr>
        <w:pStyle w:val="Quote"/>
      </w:pPr>
      <w:r w:rsidRPr="002A7466">
        <w:rPr>
          <w:lang w:val="mi-NZ"/>
        </w:rPr>
        <w:t>“</w:t>
      </w:r>
      <w:r w:rsidR="00E17747" w:rsidRPr="002A7466">
        <w:t xml:space="preserve">From my perspective theatre marae brings the common and the sacred aspects of theatre and the marae together in way where we can create artistic works performances, for the community and speak with a Māori lived experience that taps into the sanctity and goodness of our philosophies, of our ways of looking at the universe, where we can interrogate and make new meanings … </w:t>
      </w:r>
      <w:r w:rsidRPr="002A7466">
        <w:t>“</w:t>
      </w:r>
    </w:p>
    <w:p w14:paraId="40CE4B72" w14:textId="5BEC9BC5" w:rsidR="00E17747" w:rsidRPr="002A7466" w:rsidRDefault="00E17747" w:rsidP="00D46BA4">
      <w:pPr>
        <w:spacing w:line="360" w:lineRule="auto"/>
        <w:jc w:val="center"/>
        <w:rPr>
          <w:rFonts w:ascii="Century Gothic" w:hAnsi="Century Gothic"/>
          <w:i/>
          <w:iCs/>
          <w:sz w:val="22"/>
          <w:szCs w:val="22"/>
        </w:rPr>
      </w:pPr>
      <w:r w:rsidRPr="002A7466">
        <w:rPr>
          <w:rFonts w:ascii="Century Gothic" w:hAnsi="Century Gothic"/>
          <w:i/>
          <w:iCs/>
          <w:sz w:val="22"/>
          <w:szCs w:val="22"/>
        </w:rPr>
        <w:t>Helen</w:t>
      </w:r>
      <w:r w:rsidR="00D46BA4" w:rsidRPr="002A7466">
        <w:rPr>
          <w:rFonts w:ascii="Century Gothic" w:hAnsi="Century Gothic"/>
          <w:i/>
          <w:iCs/>
          <w:sz w:val="22"/>
          <w:szCs w:val="22"/>
        </w:rPr>
        <w:t xml:space="preserve"> Pearse-</w:t>
      </w:r>
      <w:proofErr w:type="spellStart"/>
      <w:r w:rsidR="00D46BA4" w:rsidRPr="002A7466">
        <w:rPr>
          <w:rFonts w:ascii="Century Gothic" w:hAnsi="Century Gothic"/>
          <w:i/>
          <w:iCs/>
          <w:sz w:val="22"/>
          <w:szCs w:val="22"/>
        </w:rPr>
        <w:t>Otene</w:t>
      </w:r>
      <w:proofErr w:type="spellEnd"/>
    </w:p>
    <w:p w14:paraId="454DEC41" w14:textId="62FF6E2D" w:rsidR="00D46BA4" w:rsidRPr="002A7466" w:rsidRDefault="00D46BA4" w:rsidP="00D46BA4">
      <w:pPr>
        <w:spacing w:line="360" w:lineRule="auto"/>
        <w:jc w:val="center"/>
        <w:rPr>
          <w:rFonts w:ascii="Century Gothic" w:hAnsi="Century Gothic"/>
          <w:i/>
          <w:iCs/>
          <w:sz w:val="22"/>
          <w:szCs w:val="22"/>
        </w:rPr>
      </w:pPr>
      <w:r w:rsidRPr="002A7466">
        <w:rPr>
          <w:rFonts w:ascii="Century Gothic" w:hAnsi="Century Gothic"/>
          <w:i/>
          <w:iCs/>
          <w:sz w:val="22"/>
          <w:szCs w:val="22"/>
        </w:rPr>
        <w:t>Kaituhi - Writer</w:t>
      </w:r>
    </w:p>
    <w:p w14:paraId="536AB382" w14:textId="77777777" w:rsidR="00E17747" w:rsidRPr="002A7466" w:rsidRDefault="00E17747" w:rsidP="00E17747">
      <w:pPr>
        <w:spacing w:line="360" w:lineRule="auto"/>
        <w:rPr>
          <w:rFonts w:ascii="Century Gothic" w:hAnsi="Century Gothic"/>
          <w:i/>
          <w:iCs/>
          <w:sz w:val="22"/>
          <w:szCs w:val="22"/>
        </w:rPr>
      </w:pPr>
    </w:p>
    <w:p w14:paraId="1A83EAAF" w14:textId="1419AEC5" w:rsidR="00E17747" w:rsidRPr="002A7466" w:rsidRDefault="00D46BA4" w:rsidP="00D46BA4">
      <w:pPr>
        <w:pStyle w:val="Quote"/>
        <w:rPr>
          <w:lang w:val="mi-NZ"/>
        </w:rPr>
      </w:pPr>
      <w:r w:rsidRPr="002A7466">
        <w:rPr>
          <w:sz w:val="22"/>
          <w:szCs w:val="22"/>
        </w:rPr>
        <w:t>“</w:t>
      </w:r>
      <w:r w:rsidR="00E17747" w:rsidRPr="002A7466">
        <w:rPr>
          <w:lang w:val="mi-NZ"/>
        </w:rPr>
        <w:t xml:space="preserve">So what happened  is  I received  the transcripts of the interviews to help me really understand this Kaupapa ... And from there I found some themes and </w:t>
      </w:r>
      <w:r w:rsidR="00E17747" w:rsidRPr="002A7466">
        <w:rPr>
          <w:lang w:val="mi-NZ"/>
        </w:rPr>
        <w:lastRenderedPageBreak/>
        <w:t>almost created another jigsaw puzzle of all these different kōrero, different dialogue that aligned with the themes and used them to help inform the  characters of the play, ... their words, their story, their kōrero would be grounded in the truth of the interviews, and the beautiful stories  they shared with us</w:t>
      </w:r>
      <w:r w:rsidRPr="002A7466">
        <w:rPr>
          <w:lang w:val="mi-NZ"/>
        </w:rPr>
        <w:t>.”</w:t>
      </w:r>
    </w:p>
    <w:p w14:paraId="45566E3C" w14:textId="77777777" w:rsidR="00D46BA4" w:rsidRPr="002A7466" w:rsidRDefault="00D46BA4" w:rsidP="00D46BA4">
      <w:pPr>
        <w:spacing w:line="360" w:lineRule="auto"/>
        <w:jc w:val="center"/>
        <w:rPr>
          <w:rFonts w:ascii="Century Gothic" w:hAnsi="Century Gothic"/>
          <w:i/>
          <w:iCs/>
          <w:sz w:val="22"/>
          <w:szCs w:val="22"/>
        </w:rPr>
      </w:pPr>
      <w:r w:rsidRPr="002A7466">
        <w:rPr>
          <w:rFonts w:ascii="Century Gothic" w:hAnsi="Century Gothic"/>
          <w:i/>
          <w:iCs/>
          <w:sz w:val="22"/>
          <w:szCs w:val="22"/>
        </w:rPr>
        <w:t>Helen Pearse-</w:t>
      </w:r>
      <w:proofErr w:type="spellStart"/>
      <w:r w:rsidRPr="002A7466">
        <w:rPr>
          <w:rFonts w:ascii="Century Gothic" w:hAnsi="Century Gothic"/>
          <w:i/>
          <w:iCs/>
          <w:sz w:val="22"/>
          <w:szCs w:val="22"/>
        </w:rPr>
        <w:t>Otene</w:t>
      </w:r>
      <w:proofErr w:type="spellEnd"/>
    </w:p>
    <w:p w14:paraId="1FCFC300" w14:textId="77777777" w:rsidR="00D46BA4" w:rsidRPr="002A7466" w:rsidRDefault="00D46BA4" w:rsidP="00D46BA4">
      <w:pPr>
        <w:spacing w:line="360" w:lineRule="auto"/>
        <w:jc w:val="center"/>
        <w:rPr>
          <w:rFonts w:ascii="Century Gothic" w:hAnsi="Century Gothic"/>
          <w:i/>
          <w:iCs/>
          <w:sz w:val="22"/>
          <w:szCs w:val="22"/>
        </w:rPr>
      </w:pPr>
      <w:r w:rsidRPr="002A7466">
        <w:rPr>
          <w:rFonts w:ascii="Century Gothic" w:hAnsi="Century Gothic"/>
          <w:i/>
          <w:iCs/>
          <w:sz w:val="22"/>
          <w:szCs w:val="22"/>
        </w:rPr>
        <w:t>Kaituhi - Writer</w:t>
      </w:r>
    </w:p>
    <w:p w14:paraId="7DB935EB" w14:textId="77777777" w:rsidR="00D46BA4" w:rsidRPr="002A7466" w:rsidRDefault="00D46BA4" w:rsidP="00D46BA4">
      <w:pPr>
        <w:rPr>
          <w:rFonts w:ascii="Century Gothic" w:hAnsi="Century Gothic"/>
          <w:lang w:val="mi-NZ"/>
        </w:rPr>
      </w:pPr>
    </w:p>
    <w:p w14:paraId="1A809895" w14:textId="1AE81AFF" w:rsidR="00323409" w:rsidRPr="002A7466" w:rsidRDefault="00323409" w:rsidP="00E17747">
      <w:pPr>
        <w:rPr>
          <w:rFonts w:ascii="Century Gothic" w:hAnsi="Century Gothic"/>
          <w:i/>
          <w:iCs/>
        </w:rPr>
      </w:pPr>
    </w:p>
    <w:p w14:paraId="2625DB83" w14:textId="26E068F6" w:rsidR="00E17747" w:rsidRPr="002A7466" w:rsidRDefault="00D46BA4" w:rsidP="00D46BA4">
      <w:pPr>
        <w:pStyle w:val="Quote"/>
      </w:pPr>
      <w:r w:rsidRPr="002A7466">
        <w:t>“T</w:t>
      </w:r>
      <w:r w:rsidR="00E17747" w:rsidRPr="002A7466">
        <w:t>hinking about the awesome people who put their hands up to come and be in this piece…  not everyone is a trained actor</w:t>
      </w:r>
      <w:r w:rsidRPr="002A7466">
        <w:t>…”</w:t>
      </w:r>
    </w:p>
    <w:p w14:paraId="7BA37E46" w14:textId="77777777" w:rsidR="00D46BA4" w:rsidRPr="002A7466" w:rsidRDefault="00D46BA4" w:rsidP="00D46BA4">
      <w:pPr>
        <w:spacing w:line="360" w:lineRule="auto"/>
        <w:jc w:val="center"/>
        <w:rPr>
          <w:rFonts w:ascii="Century Gothic" w:hAnsi="Century Gothic"/>
          <w:i/>
          <w:iCs/>
          <w:sz w:val="22"/>
          <w:szCs w:val="22"/>
        </w:rPr>
      </w:pPr>
      <w:r w:rsidRPr="002A7466">
        <w:rPr>
          <w:rFonts w:ascii="Century Gothic" w:hAnsi="Century Gothic"/>
          <w:i/>
          <w:iCs/>
          <w:sz w:val="22"/>
          <w:szCs w:val="22"/>
        </w:rPr>
        <w:t>Helen Pearse-</w:t>
      </w:r>
      <w:proofErr w:type="spellStart"/>
      <w:r w:rsidRPr="002A7466">
        <w:rPr>
          <w:rFonts w:ascii="Century Gothic" w:hAnsi="Century Gothic"/>
          <w:i/>
          <w:iCs/>
          <w:sz w:val="22"/>
          <w:szCs w:val="22"/>
        </w:rPr>
        <w:t>Otene</w:t>
      </w:r>
      <w:proofErr w:type="spellEnd"/>
    </w:p>
    <w:p w14:paraId="4A3034DF" w14:textId="77777777" w:rsidR="00D46BA4" w:rsidRPr="002A7466" w:rsidRDefault="00D46BA4" w:rsidP="00D46BA4">
      <w:pPr>
        <w:spacing w:line="360" w:lineRule="auto"/>
        <w:jc w:val="center"/>
        <w:rPr>
          <w:rFonts w:ascii="Century Gothic" w:hAnsi="Century Gothic"/>
          <w:i/>
          <w:iCs/>
          <w:sz w:val="22"/>
          <w:szCs w:val="22"/>
        </w:rPr>
      </w:pPr>
      <w:r w:rsidRPr="002A7466">
        <w:rPr>
          <w:rFonts w:ascii="Century Gothic" w:hAnsi="Century Gothic"/>
          <w:i/>
          <w:iCs/>
          <w:sz w:val="22"/>
          <w:szCs w:val="22"/>
        </w:rPr>
        <w:t>Kaituhi - Writer</w:t>
      </w:r>
    </w:p>
    <w:p w14:paraId="3C253D0A" w14:textId="77777777" w:rsidR="00D46BA4" w:rsidRPr="002A7466" w:rsidRDefault="00D46BA4" w:rsidP="00D46BA4">
      <w:pPr>
        <w:rPr>
          <w:rFonts w:ascii="Century Gothic" w:hAnsi="Century Gothic"/>
        </w:rPr>
      </w:pPr>
    </w:p>
    <w:p w14:paraId="7BD604F5" w14:textId="13F5CE88" w:rsidR="00323409" w:rsidRPr="002A7466" w:rsidRDefault="00D46BA4" w:rsidP="00D46BA4">
      <w:pPr>
        <w:pStyle w:val="Quote"/>
      </w:pPr>
      <w:r w:rsidRPr="002A7466">
        <w:rPr>
          <w:lang w:val="mi-NZ"/>
        </w:rPr>
        <w:t>“</w:t>
      </w:r>
      <w:r w:rsidR="00323409" w:rsidRPr="002A7466">
        <w:t xml:space="preserve">I’ve never done a devised process with Jim and Helen before and this is such a great opportunity… you’re building from the conversation…. It’s just a </w:t>
      </w:r>
      <w:proofErr w:type="gramStart"/>
      <w:r w:rsidR="00323409" w:rsidRPr="002A7466">
        <w:t>really wonderful</w:t>
      </w:r>
      <w:proofErr w:type="gramEnd"/>
      <w:r w:rsidR="00323409" w:rsidRPr="002A7466">
        <w:t xml:space="preserve"> opportunity as an artist to be able to bring our </w:t>
      </w:r>
      <w:proofErr w:type="spellStart"/>
      <w:r w:rsidR="00323409" w:rsidRPr="002A7466">
        <w:t>pukenga</w:t>
      </w:r>
      <w:proofErr w:type="spellEnd"/>
      <w:r w:rsidR="00323409" w:rsidRPr="002A7466">
        <w:t xml:space="preserve"> and skills and talents….</w:t>
      </w:r>
      <w:r w:rsidRPr="002A7466">
        <w:t>”</w:t>
      </w:r>
    </w:p>
    <w:p w14:paraId="2DD7312A" w14:textId="51EC1A1E" w:rsidR="00D46BA4" w:rsidRPr="002A7466" w:rsidRDefault="00D46BA4" w:rsidP="00D46BA4">
      <w:pPr>
        <w:jc w:val="center"/>
        <w:rPr>
          <w:rFonts w:ascii="Century Gothic" w:hAnsi="Century Gothic"/>
        </w:rPr>
      </w:pPr>
      <w:proofErr w:type="spellStart"/>
      <w:r w:rsidRPr="002A7466">
        <w:rPr>
          <w:rFonts w:ascii="Century Gothic" w:hAnsi="Century Gothic"/>
        </w:rPr>
        <w:t>Tānemahuta</w:t>
      </w:r>
      <w:proofErr w:type="spellEnd"/>
      <w:r w:rsidRPr="002A7466">
        <w:rPr>
          <w:rFonts w:ascii="Century Gothic" w:hAnsi="Century Gothic"/>
        </w:rPr>
        <w:t xml:space="preserve"> Gray</w:t>
      </w:r>
    </w:p>
    <w:p w14:paraId="0ACDC9B3" w14:textId="08685D9F" w:rsidR="00D46BA4" w:rsidRPr="002A7466" w:rsidRDefault="00D46BA4" w:rsidP="00D46BA4">
      <w:pPr>
        <w:jc w:val="center"/>
        <w:rPr>
          <w:rFonts w:ascii="Century Gothic" w:hAnsi="Century Gothic"/>
        </w:rPr>
      </w:pPr>
      <w:r w:rsidRPr="002A7466">
        <w:rPr>
          <w:rFonts w:ascii="Century Gothic" w:hAnsi="Century Gothic"/>
        </w:rPr>
        <w:t>Choreographer</w:t>
      </w:r>
    </w:p>
    <w:p w14:paraId="255F65F3" w14:textId="77777777" w:rsidR="00323409" w:rsidRPr="002A7466" w:rsidRDefault="00323409">
      <w:pPr>
        <w:rPr>
          <w:rFonts w:ascii="Century Gothic" w:hAnsi="Century Gothic"/>
          <w:i/>
          <w:iCs/>
        </w:rPr>
      </w:pPr>
    </w:p>
    <w:p w14:paraId="4A0DD9EE" w14:textId="4FAA31DA" w:rsidR="00323409" w:rsidRPr="002A7466" w:rsidRDefault="00D46BA4" w:rsidP="00D46BA4">
      <w:pPr>
        <w:pStyle w:val="Quote"/>
      </w:pPr>
      <w:r w:rsidRPr="002A7466">
        <w:t>“</w:t>
      </w:r>
      <w:r w:rsidR="00323409" w:rsidRPr="002A7466">
        <w:t xml:space="preserve">Yeah, they’ve allowed us to take ownership of some words, which is man it’s a blessing you know we get to put our own words in there </w:t>
      </w:r>
      <w:r w:rsidRPr="002A7466">
        <w:t>too.”</w:t>
      </w:r>
    </w:p>
    <w:p w14:paraId="3078CDAB" w14:textId="2E246568" w:rsidR="00D46BA4" w:rsidRPr="002A7466" w:rsidRDefault="00D46BA4" w:rsidP="00D46BA4">
      <w:pPr>
        <w:jc w:val="center"/>
        <w:rPr>
          <w:rFonts w:ascii="Century Gothic" w:hAnsi="Century Gothic"/>
          <w:sz w:val="22"/>
          <w:szCs w:val="22"/>
        </w:rPr>
      </w:pPr>
      <w:r w:rsidRPr="002A7466">
        <w:rPr>
          <w:rFonts w:ascii="Century Gothic" w:hAnsi="Century Gothic"/>
          <w:sz w:val="22"/>
          <w:szCs w:val="22"/>
        </w:rPr>
        <w:t xml:space="preserve">Saulo </w:t>
      </w:r>
      <w:proofErr w:type="spellStart"/>
      <w:r w:rsidRPr="002A7466">
        <w:rPr>
          <w:rFonts w:ascii="Century Gothic" w:hAnsi="Century Gothic"/>
          <w:sz w:val="22"/>
          <w:szCs w:val="22"/>
        </w:rPr>
        <w:t>Kolio</w:t>
      </w:r>
      <w:proofErr w:type="spellEnd"/>
    </w:p>
    <w:p w14:paraId="200351DA" w14:textId="16F967AA" w:rsidR="00D46BA4" w:rsidRPr="002A7466" w:rsidRDefault="00D46BA4" w:rsidP="00D46BA4">
      <w:pPr>
        <w:jc w:val="center"/>
        <w:rPr>
          <w:rFonts w:ascii="Century Gothic" w:hAnsi="Century Gothic"/>
          <w:sz w:val="22"/>
          <w:szCs w:val="22"/>
        </w:rPr>
      </w:pPr>
      <w:r w:rsidRPr="002A7466">
        <w:rPr>
          <w:rFonts w:ascii="Century Gothic" w:hAnsi="Century Gothic"/>
          <w:sz w:val="22"/>
          <w:szCs w:val="22"/>
        </w:rPr>
        <w:t xml:space="preserve">Actor + </w:t>
      </w:r>
      <w:proofErr w:type="spellStart"/>
      <w:r w:rsidRPr="002A7466">
        <w:rPr>
          <w:rFonts w:ascii="Century Gothic" w:hAnsi="Century Gothic"/>
          <w:sz w:val="22"/>
          <w:szCs w:val="22"/>
        </w:rPr>
        <w:t>Kairangahau</w:t>
      </w:r>
      <w:proofErr w:type="spellEnd"/>
    </w:p>
    <w:p w14:paraId="5D8D03CC" w14:textId="77777777" w:rsidR="00567E9A" w:rsidRPr="002A7466" w:rsidRDefault="00567E9A">
      <w:pPr>
        <w:rPr>
          <w:rFonts w:ascii="Century Gothic" w:hAnsi="Century Gothic"/>
          <w:i/>
          <w:iCs/>
          <w:sz w:val="22"/>
          <w:szCs w:val="22"/>
        </w:rPr>
      </w:pPr>
    </w:p>
    <w:p w14:paraId="30DB4890" w14:textId="3E2AFAEB" w:rsidR="00D46BA4" w:rsidRPr="002A7466" w:rsidRDefault="00D46BA4" w:rsidP="00D46BA4">
      <w:pPr>
        <w:pStyle w:val="Quote"/>
      </w:pPr>
      <w:r w:rsidRPr="002A7466">
        <w:t>“I</w:t>
      </w:r>
      <w:r w:rsidR="00567E9A" w:rsidRPr="002A7466">
        <w:t>t just helps us to see how  their creative minds work and how our creative minds start working</w:t>
      </w:r>
      <w:r w:rsidRPr="002A7466">
        <w:t>.”</w:t>
      </w:r>
    </w:p>
    <w:p w14:paraId="379F37C3" w14:textId="3DD15092" w:rsidR="00567E9A" w:rsidRPr="002A7466" w:rsidRDefault="00D46BA4" w:rsidP="00D46BA4">
      <w:pPr>
        <w:spacing w:line="360" w:lineRule="auto"/>
        <w:jc w:val="center"/>
        <w:rPr>
          <w:rFonts w:ascii="Century Gothic" w:hAnsi="Century Gothic"/>
          <w:sz w:val="22"/>
          <w:szCs w:val="22"/>
        </w:rPr>
      </w:pPr>
      <w:r w:rsidRPr="002A7466">
        <w:rPr>
          <w:rFonts w:ascii="Century Gothic" w:hAnsi="Century Gothic"/>
          <w:sz w:val="22"/>
          <w:szCs w:val="22"/>
        </w:rPr>
        <w:t>Ace Goff</w:t>
      </w:r>
    </w:p>
    <w:p w14:paraId="6076A3E8" w14:textId="5E5CB4A5" w:rsidR="00D46BA4" w:rsidRPr="002A7466" w:rsidRDefault="00D46BA4" w:rsidP="00D46BA4">
      <w:pPr>
        <w:spacing w:line="360" w:lineRule="auto"/>
        <w:jc w:val="center"/>
        <w:rPr>
          <w:rFonts w:ascii="Century Gothic" w:hAnsi="Century Gothic"/>
          <w:sz w:val="22"/>
          <w:szCs w:val="22"/>
        </w:rPr>
      </w:pPr>
      <w:r w:rsidRPr="002A7466">
        <w:rPr>
          <w:rFonts w:ascii="Century Gothic" w:hAnsi="Century Gothic"/>
          <w:sz w:val="22"/>
          <w:szCs w:val="22"/>
        </w:rPr>
        <w:t xml:space="preserve">Actor + </w:t>
      </w:r>
      <w:proofErr w:type="spellStart"/>
      <w:r w:rsidRPr="002A7466">
        <w:rPr>
          <w:rFonts w:ascii="Century Gothic" w:hAnsi="Century Gothic"/>
          <w:sz w:val="22"/>
          <w:szCs w:val="22"/>
        </w:rPr>
        <w:t>Kairangahau</w:t>
      </w:r>
      <w:proofErr w:type="spellEnd"/>
    </w:p>
    <w:p w14:paraId="34FFF5CC" w14:textId="77777777" w:rsidR="00323409" w:rsidRPr="002A7466" w:rsidRDefault="00323409">
      <w:pPr>
        <w:rPr>
          <w:rFonts w:ascii="Century Gothic" w:hAnsi="Century Gothic"/>
          <w:i/>
          <w:iCs/>
          <w:sz w:val="22"/>
          <w:szCs w:val="22"/>
        </w:rPr>
      </w:pPr>
    </w:p>
    <w:p w14:paraId="09222167" w14:textId="77777777" w:rsidR="00AC3275" w:rsidRPr="002A7466" w:rsidRDefault="00AC3275">
      <w:pPr>
        <w:rPr>
          <w:rFonts w:ascii="Century Gothic" w:hAnsi="Century Gothic"/>
          <w:i/>
          <w:iCs/>
          <w:sz w:val="22"/>
          <w:szCs w:val="22"/>
        </w:rPr>
      </w:pPr>
    </w:p>
    <w:p w14:paraId="1C40C106" w14:textId="1E9439D6" w:rsidR="00AC3275" w:rsidRPr="002A7466" w:rsidRDefault="002A7466" w:rsidP="002A7466">
      <w:pPr>
        <w:pStyle w:val="Quote"/>
      </w:pPr>
      <w:r w:rsidRPr="002A7466">
        <w:t>“</w:t>
      </w:r>
      <w:r w:rsidR="00C61162" w:rsidRPr="002A7466">
        <w:t>Every day</w:t>
      </w:r>
      <w:r w:rsidR="00AC3275" w:rsidRPr="002A7466">
        <w:t xml:space="preserve"> there’s been a bonus on this journey around people's evolution yeah, I guess just their growth in so many situations in so many directions in </w:t>
      </w:r>
      <w:proofErr w:type="spellStart"/>
      <w:r w:rsidR="00AC3275" w:rsidRPr="002A7466">
        <w:t>te</w:t>
      </w:r>
      <w:proofErr w:type="spellEnd"/>
      <w:r w:rsidR="00AC3275" w:rsidRPr="002A7466">
        <w:t xml:space="preserve"> </w:t>
      </w:r>
      <w:proofErr w:type="spellStart"/>
      <w:r w:rsidR="00AC3275" w:rsidRPr="002A7466">
        <w:t>ao</w:t>
      </w:r>
      <w:proofErr w:type="spellEnd"/>
      <w:r w:rsidR="00AC3275" w:rsidRPr="002A7466">
        <w:t xml:space="preserve"> Māori in the world of theatre and the world of communication in the world of creativity it's just been </w:t>
      </w:r>
      <w:r w:rsidRPr="002A7466">
        <w:t>wonderful.”</w:t>
      </w:r>
    </w:p>
    <w:p w14:paraId="69724868" w14:textId="26B5B049" w:rsidR="002A7466" w:rsidRPr="002A7466" w:rsidRDefault="002A7466" w:rsidP="002A7466">
      <w:pPr>
        <w:jc w:val="center"/>
        <w:rPr>
          <w:rFonts w:ascii="Century Gothic" w:hAnsi="Century Gothic"/>
        </w:rPr>
      </w:pPr>
      <w:r w:rsidRPr="002A7466">
        <w:rPr>
          <w:rFonts w:ascii="Century Gothic" w:hAnsi="Century Gothic"/>
        </w:rPr>
        <w:t>Jim Moriarty</w:t>
      </w:r>
    </w:p>
    <w:p w14:paraId="51411961" w14:textId="4119F0BD" w:rsidR="002A7466" w:rsidRPr="002A7466" w:rsidRDefault="002A7466" w:rsidP="002A7466">
      <w:pPr>
        <w:jc w:val="center"/>
        <w:rPr>
          <w:rFonts w:ascii="Century Gothic" w:hAnsi="Century Gothic"/>
        </w:rPr>
      </w:pPr>
      <w:proofErr w:type="spellStart"/>
      <w:r w:rsidRPr="002A7466">
        <w:rPr>
          <w:rFonts w:ascii="Century Gothic" w:hAnsi="Century Gothic"/>
        </w:rPr>
        <w:t>Kaihoutu</w:t>
      </w:r>
      <w:proofErr w:type="spellEnd"/>
      <w:r w:rsidRPr="002A7466">
        <w:rPr>
          <w:rFonts w:ascii="Century Gothic" w:hAnsi="Century Gothic"/>
        </w:rPr>
        <w:t xml:space="preserve"> - Director</w:t>
      </w:r>
    </w:p>
    <w:p w14:paraId="3BE85329" w14:textId="77777777" w:rsidR="002A7466" w:rsidRPr="002A7466" w:rsidRDefault="002A7466">
      <w:pPr>
        <w:rPr>
          <w:rFonts w:ascii="Century Gothic" w:hAnsi="Century Gothic"/>
          <w:i/>
          <w:iCs/>
          <w:sz w:val="22"/>
          <w:szCs w:val="22"/>
        </w:rPr>
      </w:pPr>
    </w:p>
    <w:p w14:paraId="28D82F0E" w14:textId="77777777" w:rsidR="00AC3275" w:rsidRPr="002A7466" w:rsidRDefault="00AC3275">
      <w:pPr>
        <w:rPr>
          <w:rFonts w:ascii="Century Gothic" w:hAnsi="Century Gothic"/>
          <w:i/>
          <w:iCs/>
          <w:sz w:val="22"/>
          <w:szCs w:val="22"/>
        </w:rPr>
      </w:pPr>
    </w:p>
    <w:p w14:paraId="67BC375D" w14:textId="77777777" w:rsidR="002A7466" w:rsidRPr="002A7466" w:rsidRDefault="002A7466" w:rsidP="002A7466">
      <w:pPr>
        <w:pStyle w:val="Quote"/>
      </w:pPr>
      <w:r w:rsidRPr="002A7466">
        <w:t>“We</w:t>
      </w:r>
      <w:r w:rsidR="00AC3275" w:rsidRPr="002A7466">
        <w:t xml:space="preserve"> got </w:t>
      </w:r>
      <w:proofErr w:type="gramStart"/>
      <w:r w:rsidR="00AC3275" w:rsidRPr="002A7466">
        <w:t>pretty close</w:t>
      </w:r>
      <w:proofErr w:type="gramEnd"/>
      <w:r w:rsidR="00AC3275" w:rsidRPr="002A7466">
        <w:t xml:space="preserve">, we all bonded </w:t>
      </w:r>
      <w:proofErr w:type="gramStart"/>
      <w:r w:rsidR="00AC3275" w:rsidRPr="002A7466">
        <w:t>pretty close</w:t>
      </w:r>
      <w:proofErr w:type="gramEnd"/>
      <w:r w:rsidR="00AC3275" w:rsidRPr="002A7466">
        <w:t>, and shared a lot of deep stuff. And I've seen a lot of growth.</w:t>
      </w:r>
      <w:r w:rsidRPr="002A7466">
        <w:t>”</w:t>
      </w:r>
    </w:p>
    <w:p w14:paraId="61932DF4" w14:textId="04BD4514" w:rsidR="00AC3275" w:rsidRPr="002A7466" w:rsidRDefault="002A7466" w:rsidP="002A7466">
      <w:pPr>
        <w:spacing w:line="360" w:lineRule="auto"/>
        <w:jc w:val="center"/>
        <w:rPr>
          <w:rFonts w:ascii="Century Gothic" w:hAnsi="Century Gothic"/>
        </w:rPr>
      </w:pPr>
      <w:proofErr w:type="spellStart"/>
      <w:r w:rsidRPr="002A7466">
        <w:rPr>
          <w:rFonts w:ascii="Century Gothic" w:hAnsi="Century Gothic"/>
        </w:rPr>
        <w:t>Jimole</w:t>
      </w:r>
      <w:proofErr w:type="spellEnd"/>
      <w:r w:rsidRPr="002A7466">
        <w:rPr>
          <w:rFonts w:ascii="Century Gothic" w:hAnsi="Century Gothic"/>
        </w:rPr>
        <w:t xml:space="preserve"> Cremin</w:t>
      </w:r>
    </w:p>
    <w:p w14:paraId="333CC88D" w14:textId="49148DCD" w:rsidR="002A7466" w:rsidRPr="002A7466" w:rsidRDefault="002A7466" w:rsidP="002A7466">
      <w:pPr>
        <w:spacing w:line="360" w:lineRule="auto"/>
        <w:jc w:val="center"/>
        <w:rPr>
          <w:rFonts w:ascii="Century Gothic" w:hAnsi="Century Gothic"/>
        </w:rPr>
      </w:pPr>
      <w:r w:rsidRPr="002A7466">
        <w:rPr>
          <w:rFonts w:ascii="Century Gothic" w:hAnsi="Century Gothic"/>
        </w:rPr>
        <w:t xml:space="preserve">Actor + </w:t>
      </w:r>
      <w:proofErr w:type="spellStart"/>
      <w:r w:rsidRPr="002A7466">
        <w:rPr>
          <w:rFonts w:ascii="Century Gothic" w:hAnsi="Century Gothic"/>
        </w:rPr>
        <w:t>Kairangahau</w:t>
      </w:r>
      <w:proofErr w:type="spellEnd"/>
    </w:p>
    <w:p w14:paraId="451EAC3E" w14:textId="77777777" w:rsidR="002A7466" w:rsidRPr="002A7466" w:rsidRDefault="002A7466" w:rsidP="002A7466">
      <w:pPr>
        <w:rPr>
          <w:rFonts w:ascii="Century Gothic" w:hAnsi="Century Gothic"/>
          <w:i/>
          <w:iCs/>
          <w:sz w:val="22"/>
          <w:szCs w:val="22"/>
        </w:rPr>
      </w:pPr>
    </w:p>
    <w:p w14:paraId="61624B0E" w14:textId="0BC29355" w:rsidR="002A7466" w:rsidRPr="002A7466" w:rsidRDefault="002A7466" w:rsidP="002A7466">
      <w:pPr>
        <w:pStyle w:val="Quote"/>
        <w:keepNext/>
      </w:pPr>
      <w:r w:rsidRPr="002A7466">
        <w:t>“Our</w:t>
      </w:r>
      <w:r w:rsidRPr="002A7466">
        <w:t xml:space="preserve"> mission was to keep everyone safe, and they know that and so they adopted that, everybody keeps everybody safe</w:t>
      </w:r>
      <w:r w:rsidRPr="002A7466">
        <w:t>.”</w:t>
      </w:r>
    </w:p>
    <w:p w14:paraId="483C1BA1" w14:textId="5AC65A2B" w:rsidR="002A7466" w:rsidRPr="002A7466" w:rsidRDefault="002A7466" w:rsidP="002A7466">
      <w:pPr>
        <w:jc w:val="center"/>
        <w:rPr>
          <w:rFonts w:ascii="Century Gothic" w:hAnsi="Century Gothic"/>
          <w:sz w:val="22"/>
          <w:szCs w:val="22"/>
        </w:rPr>
      </w:pPr>
      <w:r w:rsidRPr="002A7466">
        <w:rPr>
          <w:rFonts w:ascii="Century Gothic" w:hAnsi="Century Gothic"/>
          <w:sz w:val="22"/>
          <w:szCs w:val="22"/>
        </w:rPr>
        <w:t>Jim Moriarty</w:t>
      </w:r>
    </w:p>
    <w:p w14:paraId="2C5173F1" w14:textId="23B168C7" w:rsidR="002A7466" w:rsidRPr="002A7466" w:rsidRDefault="002A7466" w:rsidP="002A7466">
      <w:pPr>
        <w:jc w:val="center"/>
        <w:rPr>
          <w:rFonts w:ascii="Century Gothic" w:hAnsi="Century Gothic"/>
          <w:sz w:val="22"/>
          <w:szCs w:val="22"/>
        </w:rPr>
      </w:pPr>
      <w:proofErr w:type="spellStart"/>
      <w:r w:rsidRPr="002A7466">
        <w:rPr>
          <w:rFonts w:ascii="Century Gothic" w:hAnsi="Century Gothic"/>
          <w:sz w:val="22"/>
          <w:szCs w:val="22"/>
        </w:rPr>
        <w:t>Kaihoutu</w:t>
      </w:r>
      <w:proofErr w:type="spellEnd"/>
      <w:r w:rsidRPr="002A7466">
        <w:rPr>
          <w:rFonts w:ascii="Century Gothic" w:hAnsi="Century Gothic"/>
          <w:sz w:val="22"/>
          <w:szCs w:val="22"/>
        </w:rPr>
        <w:t xml:space="preserve"> - Director</w:t>
      </w:r>
    </w:p>
    <w:p w14:paraId="3B99C7E4" w14:textId="77777777" w:rsidR="00AC3275" w:rsidRPr="002A7466" w:rsidRDefault="00AC3275" w:rsidP="00AC3275">
      <w:pPr>
        <w:spacing w:line="360" w:lineRule="auto"/>
        <w:rPr>
          <w:rFonts w:ascii="Century Gothic" w:hAnsi="Century Gothic"/>
          <w:i/>
          <w:iCs/>
        </w:rPr>
      </w:pPr>
    </w:p>
    <w:p w14:paraId="5604F3F9" w14:textId="7AE64A60" w:rsidR="00AC3275" w:rsidRPr="002A7466" w:rsidRDefault="002A7466" w:rsidP="002A7466">
      <w:pPr>
        <w:pStyle w:val="Quote"/>
      </w:pPr>
      <w:r w:rsidRPr="002A7466">
        <w:t xml:space="preserve">“For me personally, I want the audience to walk away and really question the systems, at a government level, but also systems within of themselves. Question how else </w:t>
      </w:r>
      <w:proofErr w:type="gramStart"/>
      <w:r w:rsidRPr="002A7466">
        <w:t>can I</w:t>
      </w:r>
      <w:proofErr w:type="gramEnd"/>
      <w:r w:rsidRPr="002A7466">
        <w:t xml:space="preserve"> use this system to help people.”</w:t>
      </w:r>
    </w:p>
    <w:p w14:paraId="239B9492" w14:textId="77777777" w:rsidR="002A7466" w:rsidRPr="002A7466" w:rsidRDefault="002A7466" w:rsidP="002A7466">
      <w:pPr>
        <w:rPr>
          <w:rFonts w:ascii="Century Gothic" w:hAnsi="Century Gothic"/>
        </w:rPr>
      </w:pPr>
    </w:p>
    <w:p w14:paraId="5A943DC4" w14:textId="33B34534" w:rsidR="002A7466" w:rsidRPr="002A7466" w:rsidRDefault="002A7466" w:rsidP="002A7466">
      <w:pPr>
        <w:jc w:val="center"/>
        <w:rPr>
          <w:rFonts w:ascii="Century Gothic" w:hAnsi="Century Gothic"/>
        </w:rPr>
      </w:pPr>
      <w:r w:rsidRPr="002A7466">
        <w:rPr>
          <w:rFonts w:ascii="Century Gothic" w:hAnsi="Century Gothic"/>
        </w:rPr>
        <w:t>Regan Taylor</w:t>
      </w:r>
    </w:p>
    <w:p w14:paraId="6ED7F6EC" w14:textId="6A7D794E" w:rsidR="002A7466" w:rsidRPr="002A7466" w:rsidRDefault="002A7466" w:rsidP="002A7466">
      <w:pPr>
        <w:jc w:val="center"/>
        <w:rPr>
          <w:rFonts w:ascii="Century Gothic" w:hAnsi="Century Gothic"/>
        </w:rPr>
      </w:pPr>
      <w:r w:rsidRPr="002A7466">
        <w:rPr>
          <w:rFonts w:ascii="Century Gothic" w:hAnsi="Century Gothic"/>
        </w:rPr>
        <w:t>Assistant Director</w:t>
      </w:r>
    </w:p>
    <w:p w14:paraId="21E789B9" w14:textId="77777777" w:rsidR="002A7466" w:rsidRPr="002A7466" w:rsidRDefault="002A7466" w:rsidP="002A7466">
      <w:pPr>
        <w:jc w:val="center"/>
        <w:rPr>
          <w:rFonts w:ascii="Century Gothic" w:hAnsi="Century Gothic"/>
        </w:rPr>
      </w:pPr>
    </w:p>
    <w:p w14:paraId="3E85FB7B" w14:textId="13F48617" w:rsidR="002A7466" w:rsidRPr="002A7466" w:rsidRDefault="002A7466" w:rsidP="002A7466">
      <w:pPr>
        <w:pStyle w:val="Heading1"/>
        <w:rPr>
          <w:rFonts w:ascii="Century Gothic" w:hAnsi="Century Gothic"/>
        </w:rPr>
      </w:pPr>
      <w:proofErr w:type="spellStart"/>
      <w:r w:rsidRPr="002A7466">
        <w:rPr>
          <w:rFonts w:ascii="Century Gothic" w:hAnsi="Century Gothic"/>
        </w:rPr>
        <w:t>Te</w:t>
      </w:r>
      <w:proofErr w:type="spellEnd"/>
      <w:r w:rsidRPr="002A7466">
        <w:rPr>
          <w:rFonts w:ascii="Century Gothic" w:hAnsi="Century Gothic"/>
        </w:rPr>
        <w:t xml:space="preserve"> </w:t>
      </w:r>
      <w:proofErr w:type="spellStart"/>
      <w:r w:rsidRPr="002A7466">
        <w:rPr>
          <w:rFonts w:ascii="Century Gothic" w:hAnsi="Century Gothic"/>
        </w:rPr>
        <w:t>Rākau</w:t>
      </w:r>
      <w:proofErr w:type="spellEnd"/>
      <w:r w:rsidRPr="002A7466">
        <w:rPr>
          <w:rFonts w:ascii="Century Gothic" w:hAnsi="Century Gothic"/>
        </w:rPr>
        <w:t xml:space="preserve"> Hua o </w:t>
      </w:r>
      <w:proofErr w:type="spellStart"/>
      <w:r w:rsidRPr="002A7466">
        <w:rPr>
          <w:rFonts w:ascii="Century Gothic" w:hAnsi="Century Gothic"/>
        </w:rPr>
        <w:t>Te</w:t>
      </w:r>
      <w:proofErr w:type="spellEnd"/>
      <w:r w:rsidRPr="002A7466">
        <w:rPr>
          <w:rFonts w:ascii="Century Gothic" w:hAnsi="Century Gothic"/>
        </w:rPr>
        <w:t xml:space="preserve"> Wao </w:t>
      </w:r>
      <w:proofErr w:type="spellStart"/>
      <w:r w:rsidRPr="002A7466">
        <w:rPr>
          <w:rFonts w:ascii="Century Gothic" w:hAnsi="Century Gothic"/>
        </w:rPr>
        <w:t>Tapu</w:t>
      </w:r>
      <w:proofErr w:type="spellEnd"/>
    </w:p>
    <w:p w14:paraId="01BE20B1" w14:textId="77777777" w:rsidR="002A7466" w:rsidRPr="002A7466" w:rsidRDefault="002A7466" w:rsidP="002A7466">
      <w:pPr>
        <w:rPr>
          <w:rFonts w:ascii="Century Gothic" w:hAnsi="Century Gothic"/>
        </w:rPr>
      </w:pPr>
    </w:p>
    <w:p w14:paraId="023F3CE8" w14:textId="77777777"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r w:rsidRPr="00C61162">
        <w:rPr>
          <w:rFonts w:ascii="Century Gothic" w:hAnsi="Century Gothic" w:cs="Arial"/>
          <w:color w:val="000000"/>
        </w:rPr>
        <w:t>Out the Gate was an intimate Theatre Marae experience presented at nine community spaces across the lower North Island. We performed at marae, community centres and schools.</w:t>
      </w:r>
    </w:p>
    <w:p w14:paraId="15DC0765" w14:textId="77777777"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p>
    <w:p w14:paraId="3BF07314" w14:textId="14366C61"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r w:rsidRPr="00C61162">
        <w:rPr>
          <w:rFonts w:ascii="Century Gothic" w:hAnsi="Century Gothic" w:cs="Arial"/>
          <w:color w:val="000000"/>
        </w:rPr>
        <w:t>“Ultimately, Out the Gate is a postulation of hope. Hope springs eternal. It’s inside people no matter how damaged they might have been by their experiences, no matter how</w:t>
      </w:r>
      <w:r w:rsidR="00C61162" w:rsidRPr="00C61162">
        <w:rPr>
          <w:rFonts w:ascii="Century Gothic" w:hAnsi="Century Gothic" w:cs="Arial"/>
          <w:color w:val="000000"/>
        </w:rPr>
        <w:t xml:space="preserve"> </w:t>
      </w:r>
      <w:r w:rsidRPr="00C61162">
        <w:rPr>
          <w:rFonts w:ascii="Century Gothic" w:hAnsi="Century Gothic" w:cs="Arial"/>
          <w:color w:val="000000"/>
        </w:rPr>
        <w:t xml:space="preserve">wounded they are. We’re all basically looking for the way out.” Jim Moriarty </w:t>
      </w:r>
      <w:r w:rsidRPr="00C61162">
        <w:rPr>
          <w:rFonts w:ascii="Century Gothic" w:hAnsi="Century Gothic" w:cs="Arial"/>
          <w:color w:val="000000"/>
        </w:rPr>
        <w:t>–</w:t>
      </w:r>
      <w:r w:rsidRPr="00C61162">
        <w:rPr>
          <w:rFonts w:ascii="Century Gothic" w:hAnsi="Century Gothic" w:cs="Arial"/>
          <w:color w:val="000000"/>
        </w:rPr>
        <w:t xml:space="preserve"> </w:t>
      </w:r>
      <w:proofErr w:type="spellStart"/>
      <w:r w:rsidRPr="00C61162">
        <w:rPr>
          <w:rFonts w:ascii="Century Gothic" w:hAnsi="Century Gothic" w:cs="Arial"/>
          <w:color w:val="000000"/>
        </w:rPr>
        <w:t>Kaitohu</w:t>
      </w:r>
      <w:proofErr w:type="spellEnd"/>
      <w:r w:rsidRPr="00C61162">
        <w:rPr>
          <w:rFonts w:ascii="Century Gothic" w:hAnsi="Century Gothic" w:cs="Arial"/>
          <w:color w:val="000000"/>
        </w:rPr>
        <w:t>.</w:t>
      </w:r>
    </w:p>
    <w:p w14:paraId="127B8B6D" w14:textId="126B8B80" w:rsidR="002A7466" w:rsidRPr="00C61162" w:rsidRDefault="002A7466" w:rsidP="002A7466">
      <w:pPr>
        <w:rPr>
          <w:rFonts w:ascii="Century Gothic" w:hAnsi="Century Gothic" w:cs="Times New Roman"/>
        </w:rPr>
      </w:pPr>
    </w:p>
    <w:p w14:paraId="28A0A12D" w14:textId="77777777"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r w:rsidRPr="00C61162">
        <w:rPr>
          <w:rFonts w:ascii="Century Gothic" w:hAnsi="Century Gothic" w:cs="Arial"/>
          <w:color w:val="000000"/>
        </w:rPr>
        <w:t xml:space="preserve">A conversation about incarceration in Aotearoa, the work presents episodic vignettes woven together through music, </w:t>
      </w:r>
      <w:proofErr w:type="spellStart"/>
      <w:r w:rsidRPr="00C61162">
        <w:rPr>
          <w:rFonts w:ascii="Century Gothic" w:hAnsi="Century Gothic" w:cs="Arial"/>
          <w:color w:val="000000"/>
        </w:rPr>
        <w:t>waiata</w:t>
      </w:r>
      <w:proofErr w:type="spellEnd"/>
      <w:r w:rsidRPr="00C61162">
        <w:rPr>
          <w:rFonts w:ascii="Century Gothic" w:hAnsi="Century Gothic" w:cs="Arial"/>
          <w:color w:val="000000"/>
        </w:rPr>
        <w:t>, choreographed movement and physical theatre.</w:t>
      </w:r>
    </w:p>
    <w:p w14:paraId="238DA690" w14:textId="77777777" w:rsidR="00C61162" w:rsidRPr="00C61162" w:rsidRDefault="00C61162" w:rsidP="002A7466">
      <w:pPr>
        <w:pStyle w:val="NormalWeb"/>
        <w:shd w:val="clear" w:color="auto" w:fill="FFFFFF"/>
        <w:spacing w:before="0" w:beforeAutospacing="0" w:after="0" w:afterAutospacing="0"/>
        <w:rPr>
          <w:rFonts w:ascii="Century Gothic" w:hAnsi="Century Gothic" w:cs="Arial"/>
          <w:color w:val="000000"/>
        </w:rPr>
      </w:pPr>
    </w:p>
    <w:p w14:paraId="73A6FC29" w14:textId="06E8944B"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r w:rsidRPr="00C61162">
        <w:rPr>
          <w:rFonts w:ascii="Century Gothic" w:hAnsi="Century Gothic" w:cs="Arial"/>
          <w:color w:val="000000"/>
        </w:rPr>
        <w:t>Out the Gate is Theatre Marae in action, created with and for the community.</w:t>
      </w:r>
    </w:p>
    <w:p w14:paraId="03196439" w14:textId="77777777"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p>
    <w:p w14:paraId="627CDFE5" w14:textId="0026981B"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proofErr w:type="spellStart"/>
      <w:r w:rsidRPr="00C61162">
        <w:rPr>
          <w:rFonts w:ascii="Century Gothic" w:hAnsi="Century Gothic" w:cs="Arial"/>
          <w:color w:val="000000"/>
        </w:rPr>
        <w:t>Te</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Rākau</w:t>
      </w:r>
      <w:proofErr w:type="spellEnd"/>
      <w:r w:rsidRPr="00C61162">
        <w:rPr>
          <w:rFonts w:ascii="Century Gothic" w:hAnsi="Century Gothic" w:cs="Arial"/>
          <w:color w:val="000000"/>
        </w:rPr>
        <w:t xml:space="preserve"> are committed to a socially just and creatively thriving Aotearoa. Recent work includes </w:t>
      </w:r>
      <w:r w:rsidRPr="00C61162">
        <w:rPr>
          <w:rFonts w:ascii="Century Gothic" w:hAnsi="Century Gothic" w:cs="Arial"/>
          <w:i/>
          <w:iCs/>
          <w:color w:val="000000"/>
        </w:rPr>
        <w:t xml:space="preserve">Waenga </w:t>
      </w:r>
      <w:r w:rsidRPr="00C61162">
        <w:rPr>
          <w:rFonts w:ascii="Century Gothic" w:hAnsi="Century Gothic" w:cs="Arial"/>
          <w:color w:val="000000"/>
        </w:rPr>
        <w:t xml:space="preserve">in partnership with </w:t>
      </w:r>
      <w:proofErr w:type="spellStart"/>
      <w:r w:rsidRPr="00C61162">
        <w:rPr>
          <w:rFonts w:ascii="Century Gothic" w:hAnsi="Century Gothic" w:cs="Arial"/>
          <w:color w:val="000000"/>
        </w:rPr>
        <w:t>Hūro</w:t>
      </w:r>
      <w:proofErr w:type="spellEnd"/>
      <w:r w:rsidRPr="00C61162">
        <w:rPr>
          <w:rFonts w:ascii="Century Gothic" w:hAnsi="Century Gothic" w:cs="Arial"/>
          <w:color w:val="000000"/>
        </w:rPr>
        <w:t xml:space="preserve">, about young </w:t>
      </w:r>
      <w:proofErr w:type="spellStart"/>
      <w:r w:rsidRPr="00C61162">
        <w:rPr>
          <w:rFonts w:ascii="Century Gothic" w:hAnsi="Century Gothic" w:cs="Arial"/>
          <w:color w:val="000000"/>
        </w:rPr>
        <w:t>peoples</w:t>
      </w:r>
      <w:proofErr w:type="spellEnd"/>
      <w:r w:rsidRPr="00C61162">
        <w:rPr>
          <w:rFonts w:ascii="Century Gothic" w:hAnsi="Century Gothic" w:cs="Arial"/>
          <w:color w:val="000000"/>
        </w:rPr>
        <w:t xml:space="preserve"> experience of police, and next is revisiting </w:t>
      </w:r>
      <w:r w:rsidRPr="00C61162">
        <w:rPr>
          <w:rFonts w:ascii="Century Gothic" w:hAnsi="Century Gothic" w:cs="Arial"/>
          <w:i/>
          <w:iCs/>
          <w:color w:val="000000"/>
        </w:rPr>
        <w:t xml:space="preserve">The Swing, </w:t>
      </w:r>
      <w:r w:rsidRPr="00C61162">
        <w:rPr>
          <w:rFonts w:ascii="Century Gothic" w:hAnsi="Century Gothic" w:cs="Arial"/>
          <w:color w:val="000000"/>
        </w:rPr>
        <w:t xml:space="preserve">that dances </w:t>
      </w:r>
      <w:proofErr w:type="spellStart"/>
      <w:r w:rsidRPr="00C61162">
        <w:rPr>
          <w:rFonts w:ascii="Century Gothic" w:hAnsi="Century Gothic" w:cs="Arial"/>
          <w:color w:val="000000"/>
        </w:rPr>
        <w:t>pūrakau</w:t>
      </w:r>
      <w:proofErr w:type="spellEnd"/>
      <w:r w:rsidRPr="00C61162">
        <w:rPr>
          <w:rFonts w:ascii="Century Gothic" w:hAnsi="Century Gothic" w:cs="Arial"/>
          <w:color w:val="000000"/>
        </w:rPr>
        <w:t xml:space="preserve"> in </w:t>
      </w:r>
      <w:r w:rsidRPr="00C61162">
        <w:rPr>
          <w:rFonts w:ascii="Century Gothic" w:hAnsi="Century Gothic" w:cs="Arial"/>
          <w:color w:val="000000"/>
        </w:rPr>
        <w:lastRenderedPageBreak/>
        <w:t>and around a family harmed by intergenerational sexual violence.  </w:t>
      </w:r>
      <w:r w:rsidRPr="00C61162">
        <w:rPr>
          <w:rFonts w:ascii="Century Gothic" w:hAnsi="Century Gothic" w:cs="Arial"/>
          <w:color w:val="000000"/>
        </w:rPr>
        <w:br/>
      </w:r>
    </w:p>
    <w:p w14:paraId="665C9FBC" w14:textId="63A5FC88"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r w:rsidRPr="00C61162">
        <w:rPr>
          <w:rFonts w:ascii="Century Gothic" w:hAnsi="Century Gothic" w:cs="Arial"/>
          <w:color w:val="000000"/>
        </w:rPr>
        <w:t xml:space="preserve">The Theatre Marae process broadens perceptions of what Māori theatre can be as a platform for performance, but also a space for trauma recovery, language revitalisation, political education and collective transformation; it is not just about making art or theatre, it is about creating spaces for healing, connection and transformation. Underpinned by therapeutic processes, including psychology and kaupapa Māori modalities of healing, </w:t>
      </w:r>
      <w:proofErr w:type="spellStart"/>
      <w:r w:rsidRPr="00C61162">
        <w:rPr>
          <w:rFonts w:ascii="Century Gothic" w:hAnsi="Century Gothic" w:cs="Arial"/>
          <w:color w:val="000000"/>
        </w:rPr>
        <w:t>Te</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Rākau’s</w:t>
      </w:r>
      <w:proofErr w:type="spellEnd"/>
      <w:r w:rsidRPr="00C61162">
        <w:rPr>
          <w:rFonts w:ascii="Century Gothic" w:hAnsi="Century Gothic" w:cs="Arial"/>
          <w:color w:val="000000"/>
        </w:rPr>
        <w:t xml:space="preserve"> practice is rooted in hope, resistance, and the ongoing pursuit of decolonisation where creative work becomes a force for cultural reclamation among communities and systemic change.</w:t>
      </w:r>
      <w:r w:rsidRPr="00C61162">
        <w:rPr>
          <w:rFonts w:ascii="Century Gothic" w:hAnsi="Century Gothic" w:cs="Arial"/>
          <w:color w:val="000000"/>
        </w:rPr>
        <w:br/>
      </w:r>
    </w:p>
    <w:p w14:paraId="719FCDE2" w14:textId="71D5CB22"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proofErr w:type="spellStart"/>
      <w:r w:rsidRPr="00C61162">
        <w:rPr>
          <w:rFonts w:ascii="Century Gothic" w:hAnsi="Century Gothic" w:cs="Arial"/>
          <w:color w:val="000000"/>
        </w:rPr>
        <w:t>Te</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Rākau</w:t>
      </w:r>
      <w:proofErr w:type="spellEnd"/>
      <w:r w:rsidRPr="00C61162">
        <w:rPr>
          <w:rFonts w:ascii="Century Gothic" w:hAnsi="Century Gothic" w:cs="Arial"/>
          <w:color w:val="000000"/>
        </w:rPr>
        <w:t xml:space="preserve"> has deep gratitude for the communities who walk alongside us, and with fierce determination to keep creating, sharing, and uplifting stories that reflect our collective strength, struggle, and hope. </w:t>
      </w:r>
      <w:r w:rsidRPr="00C61162">
        <w:rPr>
          <w:rFonts w:ascii="Century Gothic" w:hAnsi="Century Gothic" w:cs="Arial"/>
          <w:color w:val="000000"/>
        </w:rPr>
        <w:br/>
      </w:r>
    </w:p>
    <w:p w14:paraId="127FAD1F" w14:textId="4BE68102"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hyperlink r:id="rId5" w:tgtFrame="_blank" w:history="1">
        <w:r w:rsidRPr="00C61162">
          <w:rPr>
            <w:rStyle w:val="Hyperlink"/>
            <w:rFonts w:ascii="Century Gothic" w:hAnsi="Century Gothic" w:cs="Arial"/>
          </w:rPr>
          <w:t>www.terakau.org</w:t>
        </w:r>
      </w:hyperlink>
      <w:r w:rsidRPr="00C61162">
        <w:rPr>
          <w:rFonts w:ascii="Century Gothic" w:hAnsi="Century Gothic" w:cs="Arial"/>
          <w:color w:val="000000"/>
        </w:rPr>
        <w:br/>
      </w:r>
    </w:p>
    <w:p w14:paraId="4721448B" w14:textId="77777777" w:rsidR="002A7466" w:rsidRPr="00C61162" w:rsidRDefault="002A7466" w:rsidP="002A7466">
      <w:pPr>
        <w:pStyle w:val="NormalWeb"/>
        <w:shd w:val="clear" w:color="auto" w:fill="FFFFFF"/>
        <w:spacing w:before="0" w:beforeAutospacing="0" w:after="0" w:afterAutospacing="0"/>
        <w:rPr>
          <w:rFonts w:ascii="Century Gothic" w:hAnsi="Century Gothic" w:cs="Arial"/>
          <w:color w:val="000000"/>
        </w:rPr>
      </w:pPr>
      <w:r w:rsidRPr="00C61162">
        <w:rPr>
          <w:rFonts w:ascii="Century Gothic" w:hAnsi="Century Gothic" w:cs="Arial"/>
          <w:color w:val="000000"/>
        </w:rPr>
        <w:t xml:space="preserve">E </w:t>
      </w:r>
      <w:proofErr w:type="spellStart"/>
      <w:r w:rsidRPr="00C61162">
        <w:rPr>
          <w:rFonts w:ascii="Century Gothic" w:hAnsi="Century Gothic" w:cs="Arial"/>
          <w:color w:val="000000"/>
        </w:rPr>
        <w:t>rere</w:t>
      </w:r>
      <w:proofErr w:type="spellEnd"/>
      <w:r w:rsidRPr="00C61162">
        <w:rPr>
          <w:rFonts w:ascii="Century Gothic" w:hAnsi="Century Gothic" w:cs="Arial"/>
          <w:color w:val="000000"/>
        </w:rPr>
        <w:t xml:space="preserve"> ana </w:t>
      </w:r>
      <w:proofErr w:type="spellStart"/>
      <w:r w:rsidRPr="00C61162">
        <w:rPr>
          <w:rFonts w:ascii="Century Gothic" w:hAnsi="Century Gothic" w:cs="Arial"/>
          <w:color w:val="000000"/>
        </w:rPr>
        <w:t>ngā</w:t>
      </w:r>
      <w:proofErr w:type="spellEnd"/>
      <w:r w:rsidRPr="00C61162">
        <w:rPr>
          <w:rFonts w:ascii="Century Gothic" w:hAnsi="Century Gothic" w:cs="Arial"/>
          <w:color w:val="000000"/>
        </w:rPr>
        <w:t xml:space="preserve"> mihi me </w:t>
      </w:r>
      <w:proofErr w:type="spellStart"/>
      <w:r w:rsidRPr="00C61162">
        <w:rPr>
          <w:rFonts w:ascii="Century Gothic" w:hAnsi="Century Gothic" w:cs="Arial"/>
          <w:color w:val="000000"/>
        </w:rPr>
        <w:t>ngā</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roimata</w:t>
      </w:r>
      <w:proofErr w:type="spellEnd"/>
      <w:r w:rsidRPr="00C61162">
        <w:rPr>
          <w:rFonts w:ascii="Century Gothic" w:hAnsi="Century Gothic" w:cs="Arial"/>
          <w:color w:val="000000"/>
        </w:rPr>
        <w:t xml:space="preserve"> ki </w:t>
      </w:r>
      <w:proofErr w:type="spellStart"/>
      <w:r w:rsidRPr="00C61162">
        <w:rPr>
          <w:rFonts w:ascii="Century Gothic" w:hAnsi="Century Gothic" w:cs="Arial"/>
          <w:color w:val="000000"/>
        </w:rPr>
        <w:t>ngā</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rangatira</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kua</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wehe</w:t>
      </w:r>
      <w:proofErr w:type="spellEnd"/>
      <w:r w:rsidRPr="00C61162">
        <w:rPr>
          <w:rFonts w:ascii="Century Gothic" w:hAnsi="Century Gothic" w:cs="Arial"/>
          <w:color w:val="000000"/>
        </w:rPr>
        <w:t xml:space="preserve"> ki </w:t>
      </w:r>
      <w:proofErr w:type="spellStart"/>
      <w:r w:rsidRPr="00C61162">
        <w:rPr>
          <w:rFonts w:ascii="Century Gothic" w:hAnsi="Century Gothic" w:cs="Arial"/>
          <w:color w:val="000000"/>
        </w:rPr>
        <w:t>te</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pō</w:t>
      </w:r>
      <w:proofErr w:type="spellEnd"/>
      <w:r w:rsidRPr="00C61162">
        <w:rPr>
          <w:rFonts w:ascii="Century Gothic" w:hAnsi="Century Gothic" w:cs="Arial"/>
          <w:color w:val="000000"/>
        </w:rPr>
        <w:t xml:space="preserve">: James Rongotoa Elkington, Hariata Rangi Kauia Elkington, Harata Horomona, </w:t>
      </w:r>
      <w:proofErr w:type="spellStart"/>
      <w:r w:rsidRPr="00C61162">
        <w:rPr>
          <w:rFonts w:ascii="Century Gothic" w:hAnsi="Century Gothic" w:cs="Arial"/>
          <w:color w:val="000000"/>
        </w:rPr>
        <w:t>Te</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Puoho</w:t>
      </w:r>
      <w:proofErr w:type="spellEnd"/>
      <w:r w:rsidRPr="00C61162">
        <w:rPr>
          <w:rFonts w:ascii="Century Gothic" w:hAnsi="Century Gothic" w:cs="Arial"/>
          <w:color w:val="000000"/>
        </w:rPr>
        <w:t xml:space="preserve"> Katene, </w:t>
      </w:r>
      <w:proofErr w:type="spellStart"/>
      <w:r w:rsidRPr="00C61162">
        <w:rPr>
          <w:rFonts w:ascii="Century Gothic" w:hAnsi="Century Gothic" w:cs="Arial"/>
          <w:color w:val="000000"/>
        </w:rPr>
        <w:t>Chiefy</w:t>
      </w:r>
      <w:proofErr w:type="spellEnd"/>
      <w:r w:rsidRPr="00C61162">
        <w:rPr>
          <w:rFonts w:ascii="Century Gothic" w:hAnsi="Century Gothic" w:cs="Arial"/>
          <w:color w:val="000000"/>
        </w:rPr>
        <w:t xml:space="preserve"> Elkington, Mark Metekingi, Keri Kaa, Rameka Cope, Rowley Habib (Rore </w:t>
      </w:r>
      <w:proofErr w:type="spellStart"/>
      <w:r w:rsidRPr="00C61162">
        <w:rPr>
          <w:rFonts w:ascii="Century Gothic" w:hAnsi="Century Gothic" w:cs="Arial"/>
          <w:color w:val="000000"/>
        </w:rPr>
        <w:t>Hapipi</w:t>
      </w:r>
      <w:proofErr w:type="spellEnd"/>
      <w:r w:rsidRPr="00C61162">
        <w:rPr>
          <w:rFonts w:ascii="Century Gothic" w:hAnsi="Century Gothic" w:cs="Arial"/>
          <w:color w:val="000000"/>
        </w:rPr>
        <w:t xml:space="preserve">), Rei Rakatau, Hone Kaa, Nancy Brunning, Tama </w:t>
      </w:r>
      <w:proofErr w:type="spellStart"/>
      <w:r w:rsidRPr="00C61162">
        <w:rPr>
          <w:rFonts w:ascii="Century Gothic" w:hAnsi="Century Gothic" w:cs="Arial"/>
          <w:color w:val="000000"/>
        </w:rPr>
        <w:t>Poata</w:t>
      </w:r>
      <w:proofErr w:type="spellEnd"/>
      <w:r w:rsidRPr="00C61162">
        <w:rPr>
          <w:rFonts w:ascii="Century Gothic" w:hAnsi="Century Gothic" w:cs="Arial"/>
          <w:color w:val="000000"/>
        </w:rPr>
        <w:t xml:space="preserve">,  Don Selwyn, Cherie </w:t>
      </w:r>
      <w:proofErr w:type="spellStart"/>
      <w:r w:rsidRPr="00C61162">
        <w:rPr>
          <w:rFonts w:ascii="Century Gothic" w:hAnsi="Century Gothic" w:cs="Arial"/>
          <w:color w:val="000000"/>
        </w:rPr>
        <w:t>O'shea</w:t>
      </w:r>
      <w:proofErr w:type="spellEnd"/>
      <w:r w:rsidRPr="00C61162">
        <w:rPr>
          <w:rFonts w:ascii="Century Gothic" w:hAnsi="Century Gothic" w:cs="Arial"/>
          <w:color w:val="000000"/>
        </w:rPr>
        <w:t xml:space="preserve">, Barry Barclay, Selwyn Muru, </w:t>
      </w:r>
      <w:proofErr w:type="spellStart"/>
      <w:r w:rsidRPr="00C61162">
        <w:rPr>
          <w:rFonts w:ascii="Century Gothic" w:hAnsi="Century Gothic" w:cs="Arial"/>
          <w:color w:val="000000"/>
        </w:rPr>
        <w:t>Tungia</w:t>
      </w:r>
      <w:proofErr w:type="spellEnd"/>
      <w:r w:rsidRPr="00C61162">
        <w:rPr>
          <w:rFonts w:ascii="Century Gothic" w:hAnsi="Century Gothic" w:cs="Arial"/>
          <w:color w:val="000000"/>
        </w:rPr>
        <w:t xml:space="preserve"> Baker, Toni Huata, Richard Campion and the whānau of the Māori Theatre Trust. Moe </w:t>
      </w:r>
      <w:proofErr w:type="spellStart"/>
      <w:r w:rsidRPr="00C61162">
        <w:rPr>
          <w:rFonts w:ascii="Century Gothic" w:hAnsi="Century Gothic" w:cs="Arial"/>
          <w:color w:val="000000"/>
        </w:rPr>
        <w:t>mai</w:t>
      </w:r>
      <w:proofErr w:type="spellEnd"/>
      <w:r w:rsidRPr="00C61162">
        <w:rPr>
          <w:rFonts w:ascii="Century Gothic" w:hAnsi="Century Gothic" w:cs="Arial"/>
          <w:color w:val="000000"/>
        </w:rPr>
        <w:t xml:space="preserve"> </w:t>
      </w:r>
      <w:proofErr w:type="spellStart"/>
      <w:r w:rsidRPr="00C61162">
        <w:rPr>
          <w:rFonts w:ascii="Century Gothic" w:hAnsi="Century Gothic" w:cs="Arial"/>
          <w:color w:val="000000"/>
        </w:rPr>
        <w:t>rā</w:t>
      </w:r>
      <w:proofErr w:type="spellEnd"/>
      <w:r w:rsidRPr="00C61162">
        <w:rPr>
          <w:rFonts w:ascii="Century Gothic" w:hAnsi="Century Gothic" w:cs="Arial"/>
          <w:color w:val="000000"/>
        </w:rPr>
        <w:t>.</w:t>
      </w:r>
    </w:p>
    <w:p w14:paraId="67E6EC08" w14:textId="77777777" w:rsidR="002A7466" w:rsidRPr="002A7466" w:rsidRDefault="002A7466" w:rsidP="002A7466">
      <w:pPr>
        <w:rPr>
          <w:rFonts w:ascii="Century Gothic" w:hAnsi="Century Gothic"/>
        </w:rPr>
      </w:pPr>
    </w:p>
    <w:p w14:paraId="12D88C4B" w14:textId="0CA38825" w:rsidR="002A7466" w:rsidRPr="002A7466" w:rsidRDefault="002A7466" w:rsidP="002A7466">
      <w:pPr>
        <w:pStyle w:val="Heading1"/>
        <w:rPr>
          <w:rFonts w:ascii="Century Gothic" w:hAnsi="Century Gothic"/>
        </w:rPr>
      </w:pPr>
      <w:r w:rsidRPr="002A7466">
        <w:rPr>
          <w:rFonts w:ascii="Century Gothic" w:hAnsi="Century Gothic"/>
        </w:rPr>
        <w:t xml:space="preserve">Out the Gate </w:t>
      </w:r>
      <w:proofErr w:type="spellStart"/>
      <w:r w:rsidRPr="002A7466">
        <w:rPr>
          <w:rFonts w:ascii="Century Gothic" w:hAnsi="Century Gothic"/>
        </w:rPr>
        <w:t>Kāhui</w:t>
      </w:r>
      <w:proofErr w:type="spellEnd"/>
    </w:p>
    <w:p w14:paraId="489E16D7" w14:textId="77777777" w:rsidR="002A7466" w:rsidRPr="002A7466" w:rsidRDefault="002A7466" w:rsidP="002A7466">
      <w:pPr>
        <w:rPr>
          <w:rFonts w:ascii="Century Gothic" w:hAnsi="Century Gothic"/>
        </w:rPr>
      </w:pPr>
    </w:p>
    <w:p w14:paraId="28238720" w14:textId="77777777" w:rsidR="002A7466" w:rsidRPr="002A7466" w:rsidRDefault="002A7466" w:rsidP="002A7466">
      <w:pPr>
        <w:pStyle w:val="BasicParagraph"/>
        <w:rPr>
          <w:rFonts w:ascii="Century Gothic" w:hAnsi="Century Gothic" w:cs="PolymathDisp-Light"/>
          <w:b/>
          <w:bCs/>
        </w:rPr>
      </w:pPr>
      <w:proofErr w:type="spellStart"/>
      <w:r w:rsidRPr="002A7466">
        <w:rPr>
          <w:rFonts w:ascii="Century Gothic" w:hAnsi="Century Gothic" w:cs="PolymathDisp-Semibold"/>
          <w:b/>
          <w:bCs/>
        </w:rPr>
        <w:t>Kaiwhakahaere</w:t>
      </w:r>
      <w:proofErr w:type="spellEnd"/>
      <w:r w:rsidRPr="002A7466">
        <w:rPr>
          <w:rFonts w:ascii="Century Gothic" w:hAnsi="Century Gothic" w:cs="PolymathDisp-Semibold"/>
          <w:b/>
          <w:bCs/>
        </w:rPr>
        <w:t xml:space="preserve"> - Performers</w:t>
      </w:r>
    </w:p>
    <w:p w14:paraId="7603ACF0" w14:textId="77777777" w:rsidR="002A7466" w:rsidRPr="002A7466" w:rsidRDefault="002A7466" w:rsidP="002A7466">
      <w:pPr>
        <w:pStyle w:val="BasicParagraph"/>
        <w:rPr>
          <w:rFonts w:ascii="Century Gothic" w:hAnsi="Century Gothic" w:cs="PolymathDisp-Light"/>
          <w:sz w:val="22"/>
          <w:szCs w:val="22"/>
        </w:rPr>
      </w:pPr>
      <w:r w:rsidRPr="002A7466">
        <w:rPr>
          <w:rFonts w:ascii="Century Gothic" w:hAnsi="Century Gothic" w:cs="PolymathDisp-Light"/>
          <w:sz w:val="22"/>
          <w:szCs w:val="22"/>
        </w:rPr>
        <w:t xml:space="preserve">Angie Meikljohn, </w:t>
      </w:r>
      <w:proofErr w:type="spellStart"/>
      <w:r w:rsidRPr="002A7466">
        <w:rPr>
          <w:rFonts w:ascii="Century Gothic" w:hAnsi="Century Gothic" w:cs="PolymathDisp-Light"/>
          <w:sz w:val="22"/>
          <w:szCs w:val="22"/>
        </w:rPr>
        <w:t>Jimole</w:t>
      </w:r>
      <w:proofErr w:type="spellEnd"/>
      <w:r w:rsidRPr="002A7466">
        <w:rPr>
          <w:rFonts w:ascii="Century Gothic" w:hAnsi="Century Gothic" w:cs="PolymathDisp-Light"/>
          <w:sz w:val="22"/>
          <w:szCs w:val="22"/>
        </w:rPr>
        <w:t xml:space="preserve"> Cremin, Rylee Herewini, Saulo Kolio, Erena Page, Ace Goff, Paige Wilson, Tamati Moriarty, Ari Hayvice, Jesse Duckworth, Hariata Moriarty, Dylan Fa’atui, Brooke Wharehinga, Kawa </w:t>
      </w:r>
      <w:proofErr w:type="spellStart"/>
      <w:r w:rsidRPr="002A7466">
        <w:rPr>
          <w:rFonts w:ascii="Century Gothic" w:hAnsi="Century Gothic" w:cs="PolymathDisp-Light"/>
          <w:sz w:val="22"/>
          <w:szCs w:val="22"/>
        </w:rPr>
        <w:t>Koliavu</w:t>
      </w:r>
      <w:proofErr w:type="spellEnd"/>
      <w:r w:rsidRPr="002A7466">
        <w:rPr>
          <w:rFonts w:ascii="Century Gothic" w:hAnsi="Century Gothic" w:cs="PolymathDisp-Light"/>
          <w:sz w:val="22"/>
          <w:szCs w:val="22"/>
        </w:rPr>
        <w:t xml:space="preserve">, Mycah Keall, </w:t>
      </w:r>
      <w:proofErr w:type="spellStart"/>
      <w:r w:rsidRPr="002A7466">
        <w:rPr>
          <w:rFonts w:ascii="Century Gothic" w:hAnsi="Century Gothic" w:cs="PolymathDisp-Light"/>
          <w:sz w:val="22"/>
          <w:szCs w:val="22"/>
        </w:rPr>
        <w:t>Priripi</w:t>
      </w:r>
      <w:proofErr w:type="spellEnd"/>
      <w:r w:rsidRPr="002A7466">
        <w:rPr>
          <w:rFonts w:ascii="Century Gothic" w:hAnsi="Century Gothic" w:cs="PolymathDisp-Light"/>
          <w:sz w:val="22"/>
          <w:szCs w:val="22"/>
        </w:rPr>
        <w:t xml:space="preserve"> Awatere (Kaa</w:t>
      </w:r>
      <w:proofErr w:type="gramStart"/>
      <w:r w:rsidRPr="002A7466">
        <w:rPr>
          <w:rFonts w:ascii="Century Gothic" w:hAnsi="Century Gothic" w:cs="PolymathDisp-Light"/>
          <w:sz w:val="22"/>
          <w:szCs w:val="22"/>
        </w:rPr>
        <w:t>) .</w:t>
      </w:r>
      <w:proofErr w:type="gramEnd"/>
    </w:p>
    <w:p w14:paraId="060E7CFC" w14:textId="77777777" w:rsidR="002A7466" w:rsidRPr="002A7466" w:rsidRDefault="002A7466" w:rsidP="002A7466">
      <w:pPr>
        <w:pStyle w:val="BasicParagraph"/>
        <w:rPr>
          <w:rFonts w:ascii="Century Gothic" w:hAnsi="Century Gothic" w:cs="PolymathDisp-Light"/>
        </w:rPr>
      </w:pPr>
    </w:p>
    <w:p w14:paraId="4B9A1F3D" w14:textId="77777777" w:rsidR="002A7466" w:rsidRPr="002A7466" w:rsidRDefault="002A7466" w:rsidP="002A7466">
      <w:pPr>
        <w:pStyle w:val="BasicParagraph"/>
        <w:rPr>
          <w:rFonts w:ascii="Century Gothic" w:hAnsi="Century Gothic" w:cs="PolymathDisp-Light"/>
          <w:b/>
          <w:bCs/>
        </w:rPr>
      </w:pPr>
      <w:r w:rsidRPr="002A7466">
        <w:rPr>
          <w:rFonts w:ascii="Century Gothic" w:hAnsi="Century Gothic" w:cs="PolymathDisp-Semibold"/>
          <w:b/>
          <w:bCs/>
        </w:rPr>
        <w:t>Paepae</w:t>
      </w:r>
    </w:p>
    <w:p w14:paraId="72AD3FB9"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Kaithohu</w:t>
      </w:r>
      <w:proofErr w:type="spellEnd"/>
      <w:r w:rsidRPr="002A7466">
        <w:rPr>
          <w:rFonts w:ascii="Century Gothic" w:hAnsi="Century Gothic" w:cs="PolymathDisp-Light"/>
          <w:sz w:val="22"/>
          <w:szCs w:val="22"/>
        </w:rPr>
        <w:t xml:space="preserve"> | Director: </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t>Jim Moriarty</w:t>
      </w:r>
    </w:p>
    <w:p w14:paraId="7B7290DE"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Kaithui</w:t>
      </w:r>
      <w:proofErr w:type="spellEnd"/>
      <w:r w:rsidRPr="002A7466">
        <w:rPr>
          <w:rFonts w:ascii="Century Gothic" w:hAnsi="Century Gothic" w:cs="PolymathDisp-Light"/>
          <w:sz w:val="22"/>
          <w:szCs w:val="22"/>
        </w:rPr>
        <w:t xml:space="preserve"> | Playwright: </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t>Helen Pearse-</w:t>
      </w:r>
      <w:proofErr w:type="spellStart"/>
      <w:r w:rsidRPr="002A7466">
        <w:rPr>
          <w:rFonts w:ascii="Century Gothic" w:hAnsi="Century Gothic" w:cs="PolymathDisp-Light"/>
          <w:sz w:val="22"/>
          <w:szCs w:val="22"/>
        </w:rPr>
        <w:t>Otene</w:t>
      </w:r>
      <w:proofErr w:type="spellEnd"/>
    </w:p>
    <w:p w14:paraId="752C8DCE" w14:textId="0C3BA753" w:rsidR="002A7466" w:rsidRPr="002A7466" w:rsidRDefault="002A7466" w:rsidP="002A7466">
      <w:pPr>
        <w:pStyle w:val="BasicParagraph"/>
        <w:rPr>
          <w:rFonts w:ascii="Century Gothic" w:hAnsi="Century Gothic" w:cs="PolymathDisp-Light"/>
          <w:sz w:val="22"/>
          <w:szCs w:val="22"/>
        </w:rPr>
      </w:pPr>
      <w:r w:rsidRPr="002A7466">
        <w:rPr>
          <w:rFonts w:ascii="Century Gothic" w:hAnsi="Century Gothic" w:cs="PolymathDisp-Light"/>
          <w:sz w:val="22"/>
          <w:szCs w:val="22"/>
        </w:rPr>
        <w:t xml:space="preserve">Choreographer: </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r>
      <w:r w:rsidR="00C61162">
        <w:rPr>
          <w:rFonts w:ascii="Century Gothic" w:hAnsi="Century Gothic" w:cs="PolymathDisp-Light"/>
          <w:sz w:val="22"/>
          <w:szCs w:val="22"/>
        </w:rPr>
        <w:tab/>
      </w:r>
      <w:proofErr w:type="spellStart"/>
      <w:r w:rsidRPr="002A7466">
        <w:rPr>
          <w:rFonts w:ascii="Century Gothic" w:hAnsi="Century Gothic" w:cs="PolymathDisp-Light"/>
          <w:sz w:val="22"/>
          <w:szCs w:val="22"/>
        </w:rPr>
        <w:t>Tānemahuta</w:t>
      </w:r>
      <w:proofErr w:type="spellEnd"/>
      <w:r w:rsidRPr="002A7466">
        <w:rPr>
          <w:rFonts w:ascii="Century Gothic" w:hAnsi="Century Gothic" w:cs="PolymathDisp-Light"/>
          <w:sz w:val="22"/>
          <w:szCs w:val="22"/>
        </w:rPr>
        <w:t xml:space="preserve"> Gray</w:t>
      </w:r>
    </w:p>
    <w:p w14:paraId="49490D19"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Kaihautu</w:t>
      </w:r>
      <w:proofErr w:type="spellEnd"/>
      <w:r w:rsidRPr="002A7466">
        <w:rPr>
          <w:rFonts w:ascii="Century Gothic" w:hAnsi="Century Gothic" w:cs="PolymathDisp-Light"/>
          <w:sz w:val="22"/>
          <w:szCs w:val="22"/>
        </w:rPr>
        <w:t xml:space="preserve"> | Producer + Production Manager:</w:t>
      </w:r>
      <w:r w:rsidRPr="002A7466">
        <w:rPr>
          <w:rFonts w:ascii="Century Gothic" w:hAnsi="Century Gothic" w:cs="PolymathDisp-Light"/>
          <w:sz w:val="22"/>
          <w:szCs w:val="22"/>
        </w:rPr>
        <w:tab/>
        <w:t>Lisa Maule</w:t>
      </w:r>
    </w:p>
    <w:p w14:paraId="12885C44"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Kaihoahoa</w:t>
      </w:r>
      <w:proofErr w:type="spellEnd"/>
      <w:r w:rsidRPr="002A7466">
        <w:rPr>
          <w:rFonts w:ascii="Century Gothic" w:hAnsi="Century Gothic" w:cs="PolymathDisp-Light"/>
          <w:sz w:val="22"/>
          <w:szCs w:val="22"/>
        </w:rPr>
        <w:t xml:space="preserve"> </w:t>
      </w:r>
      <w:proofErr w:type="spellStart"/>
      <w:r w:rsidRPr="002A7466">
        <w:rPr>
          <w:rFonts w:ascii="Century Gothic" w:hAnsi="Century Gothic" w:cs="PolymathDisp-Light"/>
          <w:sz w:val="22"/>
          <w:szCs w:val="22"/>
        </w:rPr>
        <w:t>Kākahu</w:t>
      </w:r>
      <w:proofErr w:type="spellEnd"/>
      <w:r w:rsidRPr="002A7466">
        <w:rPr>
          <w:rFonts w:ascii="Century Gothic" w:hAnsi="Century Gothic" w:cs="PolymathDisp-Light"/>
          <w:sz w:val="22"/>
          <w:szCs w:val="22"/>
        </w:rPr>
        <w:t xml:space="preserve"> | Costume designer: </w:t>
      </w:r>
      <w:r w:rsidRPr="002A7466">
        <w:rPr>
          <w:rFonts w:ascii="Century Gothic" w:hAnsi="Century Gothic" w:cs="PolymathDisp-Light"/>
          <w:sz w:val="22"/>
          <w:szCs w:val="22"/>
        </w:rPr>
        <w:tab/>
        <w:t>Cara Louise Waretini</w:t>
      </w:r>
    </w:p>
    <w:p w14:paraId="14484A90"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Kaihoahoa</w:t>
      </w:r>
      <w:proofErr w:type="spellEnd"/>
      <w:r w:rsidRPr="002A7466">
        <w:rPr>
          <w:rFonts w:ascii="Century Gothic" w:hAnsi="Century Gothic" w:cs="PolymathDisp-Light"/>
          <w:sz w:val="22"/>
          <w:szCs w:val="22"/>
        </w:rPr>
        <w:t xml:space="preserve"> </w:t>
      </w:r>
      <w:proofErr w:type="spellStart"/>
      <w:r w:rsidRPr="002A7466">
        <w:rPr>
          <w:rFonts w:ascii="Century Gothic" w:hAnsi="Century Gothic" w:cs="PolymathDisp-Light"/>
          <w:sz w:val="22"/>
          <w:szCs w:val="22"/>
        </w:rPr>
        <w:t>Tūrama</w:t>
      </w:r>
      <w:proofErr w:type="spellEnd"/>
      <w:r w:rsidRPr="002A7466">
        <w:rPr>
          <w:rFonts w:ascii="Century Gothic" w:hAnsi="Century Gothic" w:cs="PolymathDisp-Light"/>
          <w:sz w:val="22"/>
          <w:szCs w:val="22"/>
        </w:rPr>
        <w:t xml:space="preserve"> | Lighting designer:</w:t>
      </w:r>
      <w:r w:rsidRPr="002A7466">
        <w:rPr>
          <w:rFonts w:ascii="Century Gothic" w:hAnsi="Century Gothic" w:cs="PolymathDisp-Light"/>
          <w:sz w:val="22"/>
          <w:szCs w:val="22"/>
        </w:rPr>
        <w:tab/>
        <w:t xml:space="preserve"> </w:t>
      </w:r>
      <w:r w:rsidRPr="002A7466">
        <w:rPr>
          <w:rFonts w:ascii="Century Gothic" w:hAnsi="Century Gothic" w:cs="PolymathDisp-Light"/>
          <w:sz w:val="22"/>
          <w:szCs w:val="22"/>
        </w:rPr>
        <w:tab/>
        <w:t>Janis Chong Yan Cheng</w:t>
      </w:r>
    </w:p>
    <w:p w14:paraId="34613015"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Ringa</w:t>
      </w:r>
      <w:proofErr w:type="spellEnd"/>
      <w:r w:rsidRPr="002A7466">
        <w:rPr>
          <w:rFonts w:ascii="Century Gothic" w:hAnsi="Century Gothic" w:cs="PolymathDisp-Light"/>
          <w:sz w:val="22"/>
          <w:szCs w:val="22"/>
        </w:rPr>
        <w:t xml:space="preserve"> </w:t>
      </w:r>
      <w:proofErr w:type="spellStart"/>
      <w:r w:rsidRPr="002A7466">
        <w:rPr>
          <w:rFonts w:ascii="Century Gothic" w:hAnsi="Century Gothic" w:cs="PolymathDisp-Light"/>
          <w:sz w:val="22"/>
          <w:szCs w:val="22"/>
        </w:rPr>
        <w:t>Pūoro</w:t>
      </w:r>
      <w:proofErr w:type="spellEnd"/>
      <w:r w:rsidRPr="002A7466">
        <w:rPr>
          <w:rFonts w:ascii="Century Gothic" w:hAnsi="Century Gothic" w:cs="PolymathDisp-Light"/>
          <w:sz w:val="22"/>
          <w:szCs w:val="22"/>
        </w:rPr>
        <w:t xml:space="preserve"> | Musician: </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t>Rameka Tamaki</w:t>
      </w:r>
    </w:p>
    <w:p w14:paraId="0F7E7132"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Kaitito</w:t>
      </w:r>
      <w:proofErr w:type="spellEnd"/>
      <w:r w:rsidRPr="002A7466">
        <w:rPr>
          <w:rFonts w:ascii="Century Gothic" w:hAnsi="Century Gothic" w:cs="PolymathDisp-Light"/>
          <w:sz w:val="22"/>
          <w:szCs w:val="22"/>
        </w:rPr>
        <w:t xml:space="preserve"> </w:t>
      </w:r>
      <w:proofErr w:type="spellStart"/>
      <w:r w:rsidRPr="002A7466">
        <w:rPr>
          <w:rFonts w:ascii="Century Gothic" w:hAnsi="Century Gothic" w:cs="PolymathDisp-Light"/>
          <w:sz w:val="22"/>
          <w:szCs w:val="22"/>
        </w:rPr>
        <w:t>Puhoro</w:t>
      </w:r>
      <w:proofErr w:type="spellEnd"/>
      <w:r w:rsidRPr="002A7466">
        <w:rPr>
          <w:rFonts w:ascii="Century Gothic" w:hAnsi="Century Gothic" w:cs="PolymathDisp-Light"/>
          <w:sz w:val="22"/>
          <w:szCs w:val="22"/>
        </w:rPr>
        <w:t xml:space="preserve"> | Sound Design: </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t xml:space="preserve">Reon </w:t>
      </w:r>
      <w:proofErr w:type="spellStart"/>
      <w:r w:rsidRPr="002A7466">
        <w:rPr>
          <w:rFonts w:ascii="Century Gothic" w:hAnsi="Century Gothic" w:cs="PolymathDisp-Light"/>
          <w:sz w:val="22"/>
          <w:szCs w:val="22"/>
        </w:rPr>
        <w:t>Te</w:t>
      </w:r>
      <w:proofErr w:type="spellEnd"/>
      <w:r w:rsidRPr="002A7466">
        <w:rPr>
          <w:rFonts w:ascii="Century Gothic" w:hAnsi="Century Gothic" w:cs="PolymathDisp-Light"/>
          <w:sz w:val="22"/>
          <w:szCs w:val="22"/>
        </w:rPr>
        <w:t xml:space="preserve"> Aorangi Max Rose</w:t>
      </w:r>
    </w:p>
    <w:p w14:paraId="00C93D4C" w14:textId="77777777" w:rsidR="002A7466" w:rsidRPr="002A7466" w:rsidRDefault="002A7466" w:rsidP="002A7466">
      <w:pPr>
        <w:pStyle w:val="BasicParagraph"/>
        <w:rPr>
          <w:rFonts w:ascii="Century Gothic" w:hAnsi="Century Gothic" w:cs="PolymathDisp-Light"/>
          <w:sz w:val="22"/>
          <w:szCs w:val="22"/>
        </w:rPr>
      </w:pPr>
      <w:r w:rsidRPr="002A7466">
        <w:rPr>
          <w:rFonts w:ascii="Century Gothic" w:hAnsi="Century Gothic" w:cs="PolymathDisp-Light"/>
          <w:sz w:val="22"/>
          <w:szCs w:val="22"/>
        </w:rPr>
        <w:t>Assistant Director | Stage Manager:</w:t>
      </w:r>
      <w:r w:rsidRPr="002A7466">
        <w:rPr>
          <w:rFonts w:ascii="Century Gothic" w:hAnsi="Century Gothic" w:cs="PolymathDisp-Light"/>
          <w:sz w:val="22"/>
          <w:szCs w:val="22"/>
        </w:rPr>
        <w:tab/>
      </w:r>
      <w:r w:rsidRPr="002A7466">
        <w:rPr>
          <w:rFonts w:ascii="Century Gothic" w:hAnsi="Century Gothic" w:cs="PolymathDisp-Light"/>
          <w:sz w:val="22"/>
          <w:szCs w:val="22"/>
        </w:rPr>
        <w:tab/>
        <w:t>Regan Taylor</w:t>
      </w:r>
    </w:p>
    <w:p w14:paraId="43412D94" w14:textId="77777777" w:rsidR="002A7466" w:rsidRPr="002A7466" w:rsidRDefault="002A7466" w:rsidP="002A7466">
      <w:pPr>
        <w:pStyle w:val="BasicParagraph"/>
        <w:rPr>
          <w:rFonts w:ascii="Century Gothic" w:hAnsi="Century Gothic" w:cs="PolymathDisp-Light"/>
          <w:sz w:val="22"/>
          <w:szCs w:val="22"/>
        </w:rPr>
      </w:pPr>
      <w:r w:rsidRPr="002A7466">
        <w:rPr>
          <w:rFonts w:ascii="Century Gothic" w:hAnsi="Century Gothic" w:cs="PolymathDisp-Light"/>
          <w:sz w:val="22"/>
          <w:szCs w:val="22"/>
        </w:rPr>
        <w:lastRenderedPageBreak/>
        <w:t xml:space="preserve">Sound technician |Assistant Stage Manager: </w:t>
      </w:r>
      <w:r w:rsidRPr="002A7466">
        <w:rPr>
          <w:rFonts w:ascii="Century Gothic" w:hAnsi="Century Gothic" w:cs="PolymathDisp-Light"/>
          <w:sz w:val="22"/>
          <w:szCs w:val="22"/>
        </w:rPr>
        <w:tab/>
        <w:t>Ryan Hotham</w:t>
      </w:r>
    </w:p>
    <w:p w14:paraId="367E5D9C" w14:textId="77777777" w:rsidR="002A7466" w:rsidRPr="002A7466" w:rsidRDefault="002A7466" w:rsidP="002A7466">
      <w:pPr>
        <w:pStyle w:val="BasicParagraph"/>
        <w:rPr>
          <w:rFonts w:ascii="Century Gothic" w:hAnsi="Century Gothic" w:cs="PolymathDisp-Light"/>
          <w:sz w:val="22"/>
          <w:szCs w:val="22"/>
        </w:rPr>
      </w:pPr>
      <w:r w:rsidRPr="002A7466">
        <w:rPr>
          <w:rFonts w:ascii="Century Gothic" w:hAnsi="Century Gothic" w:cs="PolymathDisp-Light"/>
          <w:sz w:val="22"/>
          <w:szCs w:val="22"/>
        </w:rPr>
        <w:t xml:space="preserve">Front of House + </w:t>
      </w:r>
      <w:proofErr w:type="gramStart"/>
      <w:r w:rsidRPr="002A7466">
        <w:rPr>
          <w:rFonts w:ascii="Century Gothic" w:hAnsi="Century Gothic" w:cs="PolymathDisp-Light"/>
          <w:sz w:val="22"/>
          <w:szCs w:val="22"/>
        </w:rPr>
        <w:t>Social Media</w:t>
      </w:r>
      <w:proofErr w:type="gramEnd"/>
      <w:r w:rsidRPr="002A7466">
        <w:rPr>
          <w:rFonts w:ascii="Century Gothic" w:hAnsi="Century Gothic" w:cs="PolymathDisp-Light"/>
          <w:sz w:val="22"/>
          <w:szCs w:val="22"/>
        </w:rPr>
        <w:t xml:space="preserve">: </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t>Kamaia Bainbridge-Frost</w:t>
      </w:r>
    </w:p>
    <w:p w14:paraId="28D9FC9F" w14:textId="678ED9CA"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Kaiāwhina</w:t>
      </w:r>
      <w:proofErr w:type="spellEnd"/>
      <w:r w:rsidRPr="002A7466">
        <w:rPr>
          <w:rFonts w:ascii="Century Gothic" w:hAnsi="Century Gothic" w:cs="PolymathDisp-Light"/>
          <w:sz w:val="22"/>
          <w:szCs w:val="22"/>
        </w:rPr>
        <w:t xml:space="preserve"> </w:t>
      </w:r>
      <w:proofErr w:type="spellStart"/>
      <w:r w:rsidRPr="002A7466">
        <w:rPr>
          <w:rFonts w:ascii="Century Gothic" w:hAnsi="Century Gothic" w:cs="PolymathDisp-Light"/>
          <w:sz w:val="22"/>
          <w:szCs w:val="22"/>
        </w:rPr>
        <w:t>hanga</w:t>
      </w:r>
      <w:proofErr w:type="spellEnd"/>
      <w:r w:rsidRPr="002A7466">
        <w:rPr>
          <w:rFonts w:ascii="Century Gothic" w:hAnsi="Century Gothic" w:cs="PolymathDisp-Light"/>
          <w:sz w:val="22"/>
          <w:szCs w:val="22"/>
        </w:rPr>
        <w:t xml:space="preserve"> </w:t>
      </w:r>
      <w:proofErr w:type="spellStart"/>
      <w:r w:rsidRPr="002A7466">
        <w:rPr>
          <w:rFonts w:ascii="Century Gothic" w:hAnsi="Century Gothic" w:cs="PolymathDisp-Light"/>
          <w:sz w:val="22"/>
          <w:szCs w:val="22"/>
        </w:rPr>
        <w:t>Hōtaka</w:t>
      </w:r>
      <w:proofErr w:type="spellEnd"/>
      <w:r w:rsidRPr="002A7466">
        <w:rPr>
          <w:rFonts w:ascii="Century Gothic" w:hAnsi="Century Gothic" w:cs="PolymathDisp-Light"/>
          <w:sz w:val="22"/>
          <w:szCs w:val="22"/>
        </w:rPr>
        <w:t>:</w:t>
      </w:r>
      <w:r w:rsidRPr="002A7466">
        <w:rPr>
          <w:rFonts w:ascii="Century Gothic" w:hAnsi="Century Gothic" w:cs="PolymathDisp-Light"/>
          <w:sz w:val="22"/>
          <w:szCs w:val="22"/>
        </w:rPr>
        <w:tab/>
      </w:r>
      <w:r w:rsidRPr="002A7466">
        <w:rPr>
          <w:rFonts w:ascii="Century Gothic" w:hAnsi="Century Gothic" w:cs="PolymathDisp-Light"/>
          <w:sz w:val="22"/>
          <w:szCs w:val="22"/>
        </w:rPr>
        <w:tab/>
        <w:t xml:space="preserve"> </w:t>
      </w:r>
      <w:r w:rsidRPr="002A7466">
        <w:rPr>
          <w:rFonts w:ascii="Century Gothic" w:hAnsi="Century Gothic" w:cs="PolymathDisp-Light"/>
          <w:sz w:val="22"/>
          <w:szCs w:val="22"/>
        </w:rPr>
        <w:tab/>
      </w:r>
      <w:r w:rsidR="00C61162">
        <w:rPr>
          <w:rFonts w:ascii="Century Gothic" w:hAnsi="Century Gothic" w:cs="PolymathDisp-Light"/>
          <w:sz w:val="22"/>
          <w:szCs w:val="22"/>
        </w:rPr>
        <w:tab/>
      </w:r>
      <w:r w:rsidRPr="002A7466">
        <w:rPr>
          <w:rFonts w:ascii="Century Gothic" w:hAnsi="Century Gothic" w:cs="PolymathDisp-Light"/>
          <w:sz w:val="22"/>
          <w:szCs w:val="22"/>
        </w:rPr>
        <w:t>Peter Kaa</w:t>
      </w:r>
    </w:p>
    <w:p w14:paraId="4DBD1629" w14:textId="6E4614E3"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Kaiāwhina</w:t>
      </w:r>
      <w:proofErr w:type="spellEnd"/>
      <w:r w:rsidRPr="002A7466">
        <w:rPr>
          <w:rFonts w:ascii="Century Gothic" w:hAnsi="Century Gothic" w:cs="PolymathDisp-Light"/>
          <w:sz w:val="22"/>
          <w:szCs w:val="22"/>
        </w:rPr>
        <w:t xml:space="preserve"> Manaakitanga:</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r>
      <w:r w:rsidR="00C61162">
        <w:rPr>
          <w:rFonts w:ascii="Century Gothic" w:hAnsi="Century Gothic" w:cs="PolymathDisp-Light"/>
          <w:sz w:val="22"/>
          <w:szCs w:val="22"/>
        </w:rPr>
        <w:tab/>
      </w:r>
      <w:r w:rsidRPr="002A7466">
        <w:rPr>
          <w:rFonts w:ascii="Century Gothic" w:hAnsi="Century Gothic" w:cs="PolymathDisp-Light"/>
          <w:sz w:val="22"/>
          <w:szCs w:val="22"/>
        </w:rPr>
        <w:t>Noel Hayvice</w:t>
      </w:r>
    </w:p>
    <w:p w14:paraId="6A07F7C9" w14:textId="77777777" w:rsidR="002A7466" w:rsidRPr="002A7466" w:rsidRDefault="002A7466" w:rsidP="002A7466">
      <w:pPr>
        <w:pStyle w:val="BasicParagraph"/>
        <w:rPr>
          <w:rFonts w:ascii="Century Gothic" w:hAnsi="Century Gothic" w:cs="PolymathDisp-Light"/>
          <w:sz w:val="22"/>
          <w:szCs w:val="22"/>
        </w:rPr>
      </w:pPr>
      <w:proofErr w:type="spellStart"/>
      <w:r w:rsidRPr="002A7466">
        <w:rPr>
          <w:rFonts w:ascii="Century Gothic" w:hAnsi="Century Gothic" w:cs="PolymathDisp-Light"/>
          <w:sz w:val="22"/>
          <w:szCs w:val="22"/>
        </w:rPr>
        <w:t>Kaitaka</w:t>
      </w:r>
      <w:proofErr w:type="spellEnd"/>
      <w:r w:rsidRPr="002A7466">
        <w:rPr>
          <w:rFonts w:ascii="Century Gothic" w:hAnsi="Century Gothic" w:cs="PolymathDisp-Light"/>
          <w:sz w:val="22"/>
          <w:szCs w:val="22"/>
        </w:rPr>
        <w:t xml:space="preserve"> Kai | Caterer:</w:t>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r>
      <w:r w:rsidRPr="002A7466">
        <w:rPr>
          <w:rFonts w:ascii="Century Gothic" w:hAnsi="Century Gothic" w:cs="PolymathDisp-Light"/>
          <w:sz w:val="22"/>
          <w:szCs w:val="22"/>
        </w:rPr>
        <w:tab/>
        <w:t>Dean Moriarty</w:t>
      </w:r>
    </w:p>
    <w:p w14:paraId="4EB9D281" w14:textId="77777777" w:rsidR="002A7466" w:rsidRPr="002A7466" w:rsidRDefault="002A7466" w:rsidP="002A7466">
      <w:pPr>
        <w:pStyle w:val="BasicParagraph"/>
        <w:rPr>
          <w:rFonts w:ascii="Century Gothic" w:hAnsi="Century Gothic" w:cs="PolymathDisp-Light"/>
          <w:sz w:val="22"/>
          <w:szCs w:val="22"/>
        </w:rPr>
      </w:pPr>
      <w:r w:rsidRPr="002A7466">
        <w:rPr>
          <w:rFonts w:ascii="Century Gothic" w:hAnsi="Century Gothic" w:cs="PolymathDisp-Light"/>
          <w:sz w:val="22"/>
          <w:szCs w:val="22"/>
        </w:rPr>
        <w:t xml:space="preserve"> </w:t>
      </w:r>
    </w:p>
    <w:p w14:paraId="75AFEBD6" w14:textId="77777777" w:rsidR="002A7466" w:rsidRPr="00C61162" w:rsidRDefault="002A7466" w:rsidP="002A7466">
      <w:pPr>
        <w:pStyle w:val="BasicParagraph"/>
        <w:rPr>
          <w:rFonts w:ascii="Century Gothic" w:hAnsi="Century Gothic" w:cs="PolymathDisp-Light"/>
        </w:rPr>
      </w:pPr>
      <w:r w:rsidRPr="00C61162">
        <w:rPr>
          <w:rFonts w:ascii="Century Gothic" w:hAnsi="Century Gothic" w:cs="PolymathDisp-Light"/>
        </w:rPr>
        <w:t xml:space="preserve">Many people contributed to haka, poi, movement, </w:t>
      </w:r>
      <w:proofErr w:type="spellStart"/>
      <w:r w:rsidRPr="00C61162">
        <w:rPr>
          <w:rFonts w:ascii="Century Gothic" w:hAnsi="Century Gothic" w:cs="PolymathDisp-Light"/>
        </w:rPr>
        <w:t>mau</w:t>
      </w:r>
      <w:proofErr w:type="spellEnd"/>
      <w:r w:rsidRPr="00C61162">
        <w:rPr>
          <w:rFonts w:ascii="Century Gothic" w:hAnsi="Century Gothic" w:cs="PolymathDisp-Light"/>
        </w:rPr>
        <w:t xml:space="preserve"> </w:t>
      </w:r>
      <w:proofErr w:type="spellStart"/>
      <w:r w:rsidRPr="00C61162">
        <w:rPr>
          <w:rFonts w:ascii="Century Gothic" w:hAnsi="Century Gothic" w:cs="PolymathDisp-Light"/>
        </w:rPr>
        <w:t>rākau</w:t>
      </w:r>
      <w:proofErr w:type="spellEnd"/>
      <w:r w:rsidRPr="00C61162">
        <w:rPr>
          <w:rFonts w:ascii="Century Gothic" w:hAnsi="Century Gothic" w:cs="PolymathDisp-Light"/>
        </w:rPr>
        <w:t xml:space="preserve">, poi: </w:t>
      </w:r>
      <w:proofErr w:type="spellStart"/>
      <w:r w:rsidRPr="00C61162">
        <w:rPr>
          <w:rFonts w:ascii="Century Gothic" w:hAnsi="Century Gothic" w:cs="PolymathDisp-Light"/>
        </w:rPr>
        <w:t>Tānemahuta</w:t>
      </w:r>
      <w:proofErr w:type="spellEnd"/>
      <w:r w:rsidRPr="00C61162">
        <w:rPr>
          <w:rFonts w:ascii="Century Gothic" w:hAnsi="Century Gothic" w:cs="PolymathDisp-Light"/>
        </w:rPr>
        <w:t xml:space="preserve"> Gray, Jeremy Davis, Rameka Tamaki, Rylee Herewini, Erena Page, Paige Wilson. </w:t>
      </w:r>
    </w:p>
    <w:p w14:paraId="78F75A76" w14:textId="77777777" w:rsidR="002A7466" w:rsidRPr="00C61162" w:rsidRDefault="002A7466" w:rsidP="002A7466">
      <w:pPr>
        <w:pStyle w:val="BasicParagraph"/>
        <w:rPr>
          <w:rFonts w:ascii="Century Gothic" w:hAnsi="Century Gothic" w:cs="PolymathDisp-Light"/>
        </w:rPr>
      </w:pPr>
    </w:p>
    <w:p w14:paraId="44566C75" w14:textId="77777777" w:rsidR="002A7466" w:rsidRPr="00C61162" w:rsidRDefault="002A7466" w:rsidP="002A7466">
      <w:pPr>
        <w:pStyle w:val="BasicParagraph"/>
        <w:rPr>
          <w:rFonts w:ascii="Century Gothic" w:hAnsi="Century Gothic" w:cs="PolymathDisp-Light"/>
        </w:rPr>
      </w:pPr>
      <w:r w:rsidRPr="00C61162">
        <w:rPr>
          <w:rFonts w:ascii="Century Gothic" w:hAnsi="Century Gothic" w:cs="PolymathDisp-Light"/>
        </w:rPr>
        <w:t xml:space="preserve">Many people contributed to </w:t>
      </w:r>
      <w:proofErr w:type="spellStart"/>
      <w:r w:rsidRPr="00C61162">
        <w:rPr>
          <w:rFonts w:ascii="Century Gothic" w:hAnsi="Century Gothic" w:cs="PolymathDisp-Light"/>
        </w:rPr>
        <w:t>waiata</w:t>
      </w:r>
      <w:proofErr w:type="spellEnd"/>
      <w:r w:rsidRPr="00C61162">
        <w:rPr>
          <w:rFonts w:ascii="Century Gothic" w:hAnsi="Century Gothic" w:cs="PolymathDisp-Light"/>
        </w:rPr>
        <w:t xml:space="preserve"> composition and arrangement: Helen Pearse-</w:t>
      </w:r>
      <w:proofErr w:type="spellStart"/>
      <w:r w:rsidRPr="00C61162">
        <w:rPr>
          <w:rFonts w:ascii="Century Gothic" w:hAnsi="Century Gothic" w:cs="PolymathDisp-Light"/>
        </w:rPr>
        <w:t>Otene</w:t>
      </w:r>
      <w:proofErr w:type="spellEnd"/>
      <w:r w:rsidRPr="00C61162">
        <w:rPr>
          <w:rFonts w:ascii="Century Gothic" w:hAnsi="Century Gothic" w:cs="PolymathDisp-Light"/>
        </w:rPr>
        <w:t xml:space="preserve">, Rameka Tamaki, Hariata Moriarty, Kimberly </w:t>
      </w:r>
      <w:proofErr w:type="gramStart"/>
      <w:r w:rsidRPr="00C61162">
        <w:rPr>
          <w:rFonts w:ascii="Century Gothic" w:hAnsi="Century Gothic" w:cs="PolymathDisp-Light"/>
        </w:rPr>
        <w:t>Skipper ,</w:t>
      </w:r>
      <w:proofErr w:type="gramEnd"/>
      <w:r w:rsidRPr="00C61162">
        <w:rPr>
          <w:rFonts w:ascii="Century Gothic" w:hAnsi="Century Gothic" w:cs="PolymathDisp-Light"/>
        </w:rPr>
        <w:t xml:space="preserve"> Paige Wilson.</w:t>
      </w:r>
    </w:p>
    <w:p w14:paraId="60F6D5D6" w14:textId="77777777" w:rsidR="002A7466" w:rsidRPr="00C61162" w:rsidRDefault="002A7466" w:rsidP="002A7466">
      <w:pPr>
        <w:pStyle w:val="BasicParagraph"/>
        <w:rPr>
          <w:rFonts w:ascii="Century Gothic" w:hAnsi="Century Gothic" w:cs="PolymathDisp-Light"/>
        </w:rPr>
      </w:pPr>
      <w:r w:rsidRPr="00C61162">
        <w:rPr>
          <w:rFonts w:ascii="Century Gothic" w:hAnsi="Century Gothic" w:cs="PolymathDisp-Light"/>
        </w:rPr>
        <w:t xml:space="preserve">The beautiful photos in this zine were supplied by Stephen A’Court | </w:t>
      </w:r>
      <w:proofErr w:type="spellStart"/>
      <w:r w:rsidRPr="00C61162">
        <w:rPr>
          <w:rFonts w:ascii="Century Gothic" w:hAnsi="Century Gothic" w:cs="PolymathDisp-Light"/>
        </w:rPr>
        <w:t>Te</w:t>
      </w:r>
      <w:proofErr w:type="spellEnd"/>
      <w:r w:rsidRPr="00C61162">
        <w:rPr>
          <w:rFonts w:ascii="Century Gothic" w:hAnsi="Century Gothic" w:cs="PolymathDisp-Light"/>
        </w:rPr>
        <w:t xml:space="preserve"> </w:t>
      </w:r>
      <w:proofErr w:type="spellStart"/>
      <w:r w:rsidRPr="00C61162">
        <w:rPr>
          <w:rFonts w:ascii="Century Gothic" w:hAnsi="Century Gothic" w:cs="PolymathDisp-Light"/>
        </w:rPr>
        <w:t>Rākau</w:t>
      </w:r>
      <w:proofErr w:type="spellEnd"/>
      <w:r w:rsidRPr="00C61162">
        <w:rPr>
          <w:rFonts w:ascii="Century Gothic" w:hAnsi="Century Gothic" w:cs="PolymathDisp-Light"/>
        </w:rPr>
        <w:t xml:space="preserve">. </w:t>
      </w:r>
    </w:p>
    <w:p w14:paraId="78764BE7" w14:textId="77777777" w:rsidR="002A7466" w:rsidRPr="00C61162" w:rsidRDefault="002A7466" w:rsidP="002A7466">
      <w:pPr>
        <w:pStyle w:val="BasicParagraph"/>
        <w:rPr>
          <w:rFonts w:ascii="Century Gothic" w:hAnsi="Century Gothic" w:cs="PolymathDisp-Light"/>
        </w:rPr>
      </w:pPr>
    </w:p>
    <w:p w14:paraId="6D4AE2F6" w14:textId="77777777" w:rsidR="002A7466" w:rsidRPr="00C61162" w:rsidRDefault="002A7466" w:rsidP="002A7466">
      <w:pPr>
        <w:pStyle w:val="BasicParagraph"/>
        <w:rPr>
          <w:rFonts w:ascii="Century Gothic" w:hAnsi="Century Gothic" w:cs="PolymathDisp-Light"/>
        </w:rPr>
      </w:pPr>
      <w:r w:rsidRPr="00C61162">
        <w:rPr>
          <w:rFonts w:ascii="Century Gothic" w:hAnsi="Century Gothic" w:cs="PolymathDisp-Light"/>
        </w:rPr>
        <w:t>This zine was designed and prepared by Gabrielle Baker, using quotes from episode 5 of the TIAKI podcast. To hear more of the interviews, use the QR code on the inside front page or search Apple Podcasts.</w:t>
      </w:r>
    </w:p>
    <w:p w14:paraId="6D4AE2F6" w14:textId="77777777" w:rsidR="002A7466" w:rsidRPr="00C61162" w:rsidRDefault="002A7466" w:rsidP="002A7466">
      <w:pPr>
        <w:pStyle w:val="BasicParagraph"/>
        <w:rPr>
          <w:rFonts w:ascii="Century Gothic" w:hAnsi="Century Gothic" w:cs="PolymathDisp-Light"/>
        </w:rPr>
      </w:pPr>
    </w:p>
    <w:p w14:paraId="6D4AE2F6" w14:textId="77777777" w:rsidR="002A7466" w:rsidRPr="00C61162" w:rsidRDefault="002A7466" w:rsidP="002A7466">
      <w:pPr>
        <w:pStyle w:val="BasicParagraph"/>
        <w:rPr>
          <w:rFonts w:ascii="Century Gothic" w:hAnsi="Century Gothic" w:cs="PolymathDisp-Light"/>
        </w:rPr>
      </w:pPr>
      <w:r w:rsidRPr="00C61162">
        <w:rPr>
          <w:rFonts w:ascii="Century Gothic" w:hAnsi="Century Gothic" w:cs="PolymathDisp-Light"/>
        </w:rPr>
        <w:t>The cover design is by Lisa Maule.</w:t>
      </w:r>
    </w:p>
    <w:p w14:paraId="6D4AE2F6" w14:textId="77777777" w:rsidR="002A7466" w:rsidRPr="00C61162" w:rsidRDefault="002A7466" w:rsidP="002A7466">
      <w:pPr>
        <w:pStyle w:val="BasicParagraph"/>
        <w:rPr>
          <w:rFonts w:ascii="Century Gothic" w:hAnsi="Century Gothic" w:cs="PolymathDisp-Light"/>
        </w:rPr>
      </w:pPr>
    </w:p>
    <w:p w14:paraId="6CF1F5EB" w14:textId="77777777" w:rsidR="002A7466" w:rsidRPr="00C61162" w:rsidRDefault="002A7466" w:rsidP="002A7466">
      <w:pPr>
        <w:pStyle w:val="BasicParagraph"/>
        <w:rPr>
          <w:rFonts w:ascii="Century Gothic" w:hAnsi="Century Gothic" w:cs="PolymathDisp-Light"/>
        </w:rPr>
      </w:pPr>
      <w:r w:rsidRPr="00C61162">
        <w:rPr>
          <w:rFonts w:ascii="Century Gothic" w:hAnsi="Century Gothic" w:cs="PolymathDisp-Light"/>
        </w:rPr>
        <w:t xml:space="preserve">The TIAKI Rōpū </w:t>
      </w:r>
      <w:proofErr w:type="spellStart"/>
      <w:r w:rsidRPr="00C61162">
        <w:rPr>
          <w:rFonts w:ascii="Century Gothic" w:hAnsi="Century Gothic" w:cs="PolymathDisp-Light"/>
        </w:rPr>
        <w:t>Rangahau</w:t>
      </w:r>
      <w:proofErr w:type="spellEnd"/>
      <w:r w:rsidRPr="00C61162">
        <w:rPr>
          <w:rFonts w:ascii="Century Gothic" w:hAnsi="Century Gothic" w:cs="PolymathDisp-Light"/>
        </w:rPr>
        <w:t xml:space="preserve"> also wish to thank John Kingi for gifting us the beautiful </w:t>
      </w:r>
      <w:proofErr w:type="spellStart"/>
      <w:r w:rsidRPr="00C61162">
        <w:rPr>
          <w:rFonts w:ascii="Century Gothic" w:hAnsi="Century Gothic" w:cs="PolymathDisp-Light"/>
        </w:rPr>
        <w:t>tohu</w:t>
      </w:r>
      <w:proofErr w:type="spellEnd"/>
      <w:r w:rsidRPr="00C61162">
        <w:rPr>
          <w:rFonts w:ascii="Century Gothic" w:hAnsi="Century Gothic" w:cs="PolymathDisp-Light"/>
        </w:rPr>
        <w:t xml:space="preserve"> that we use on the back page of </w:t>
      </w:r>
      <w:proofErr w:type="gramStart"/>
      <w:r w:rsidRPr="00C61162">
        <w:rPr>
          <w:rFonts w:ascii="Century Gothic" w:hAnsi="Century Gothic" w:cs="PolymathDisp-Light"/>
        </w:rPr>
        <w:t>all of</w:t>
      </w:r>
      <w:proofErr w:type="gramEnd"/>
      <w:r w:rsidRPr="00C61162">
        <w:rPr>
          <w:rFonts w:ascii="Century Gothic" w:hAnsi="Century Gothic" w:cs="PolymathDisp-Light"/>
        </w:rPr>
        <w:t xml:space="preserve"> our zine publications. </w:t>
      </w:r>
      <w:proofErr w:type="spellStart"/>
      <w:r w:rsidRPr="00C61162">
        <w:rPr>
          <w:rFonts w:ascii="Century Gothic" w:hAnsi="Century Gothic" w:cs="PolymathDisp-Light"/>
        </w:rPr>
        <w:t>Ngā</w:t>
      </w:r>
      <w:proofErr w:type="spellEnd"/>
      <w:r w:rsidRPr="00C61162">
        <w:rPr>
          <w:rFonts w:ascii="Century Gothic" w:hAnsi="Century Gothic" w:cs="PolymathDisp-Light"/>
        </w:rPr>
        <w:t xml:space="preserve"> mihi </w:t>
      </w:r>
      <w:proofErr w:type="spellStart"/>
      <w:r w:rsidRPr="00C61162">
        <w:rPr>
          <w:rFonts w:ascii="Century Gothic" w:hAnsi="Century Gothic" w:cs="PolymathDisp-Light"/>
        </w:rPr>
        <w:t>nui</w:t>
      </w:r>
      <w:proofErr w:type="spellEnd"/>
      <w:r w:rsidRPr="00C61162">
        <w:rPr>
          <w:rFonts w:ascii="Century Gothic" w:hAnsi="Century Gothic" w:cs="PolymathDisp-Light"/>
        </w:rPr>
        <w:t xml:space="preserve"> John!</w:t>
      </w:r>
    </w:p>
    <w:p w14:paraId="197430A2" w14:textId="77777777" w:rsidR="002A7466" w:rsidRPr="00C61162" w:rsidRDefault="002A7466" w:rsidP="002A7466">
      <w:pPr>
        <w:pStyle w:val="BasicParagraph"/>
        <w:rPr>
          <w:rFonts w:ascii="Century Gothic" w:hAnsi="Century Gothic" w:cs="PolymathDisp-Light"/>
        </w:rPr>
      </w:pPr>
    </w:p>
    <w:p w14:paraId="197A7EDC" w14:textId="77777777" w:rsidR="002A7466" w:rsidRPr="00C61162" w:rsidRDefault="002A7466" w:rsidP="002A7466">
      <w:pPr>
        <w:pStyle w:val="BasicParagraph"/>
        <w:rPr>
          <w:rFonts w:ascii="Century Gothic" w:hAnsi="Century Gothic" w:cs="PolymathDisp-Light"/>
        </w:rPr>
      </w:pPr>
    </w:p>
    <w:p w14:paraId="5D326F59" w14:textId="0B6186C1" w:rsidR="002A7466" w:rsidRPr="00C61162" w:rsidRDefault="002A7466" w:rsidP="002A7466">
      <w:pPr>
        <w:pStyle w:val="BasicParagraph"/>
        <w:rPr>
          <w:rFonts w:ascii="Century Gothic" w:hAnsi="Century Gothic" w:cs="PolymathDisp-Light"/>
        </w:rPr>
      </w:pPr>
      <w:r w:rsidRPr="00C61162">
        <w:rPr>
          <w:rFonts w:ascii="Century Gothic" w:hAnsi="Century Gothic" w:cs="PolymathDisp-Light"/>
        </w:rPr>
        <w:t>No generative AI was used in the creation of this zine.</w:t>
      </w:r>
    </w:p>
    <w:p w14:paraId="428BADA1" w14:textId="77777777" w:rsidR="002A7466" w:rsidRPr="002A7466" w:rsidRDefault="002A7466" w:rsidP="002A7466">
      <w:pPr>
        <w:pStyle w:val="BasicParagraph"/>
        <w:rPr>
          <w:rFonts w:ascii="Century Gothic" w:hAnsi="Century Gothic" w:cs="PolymathDisp-Light"/>
          <w:sz w:val="20"/>
          <w:szCs w:val="20"/>
        </w:rPr>
      </w:pPr>
    </w:p>
    <w:p w14:paraId="651F39A9" w14:textId="77777777" w:rsidR="002A7466" w:rsidRPr="002A7466" w:rsidRDefault="002A7466" w:rsidP="002A7466">
      <w:pPr>
        <w:pStyle w:val="BasicParagraph"/>
        <w:rPr>
          <w:rFonts w:ascii="Century Gothic" w:hAnsi="Century Gothic" w:cs="PolymathDisp-Light"/>
          <w:sz w:val="20"/>
          <w:szCs w:val="20"/>
        </w:rPr>
      </w:pPr>
    </w:p>
    <w:p w14:paraId="79F3FCAE" w14:textId="77777777" w:rsidR="002A7466" w:rsidRPr="002A7466" w:rsidRDefault="002A7466" w:rsidP="002A7466">
      <w:pPr>
        <w:pStyle w:val="BasicParagraph"/>
        <w:rPr>
          <w:rFonts w:ascii="Century Gothic" w:hAnsi="Century Gothic" w:cs="PolymathDisp-Light"/>
          <w:sz w:val="20"/>
          <w:szCs w:val="20"/>
        </w:rPr>
      </w:pPr>
    </w:p>
    <w:p w14:paraId="74DD8485" w14:textId="77777777" w:rsidR="002A7466" w:rsidRPr="002A7466" w:rsidRDefault="002A7466" w:rsidP="002A7466">
      <w:pPr>
        <w:pStyle w:val="BasicParagraph"/>
        <w:rPr>
          <w:rFonts w:ascii="Century Gothic" w:hAnsi="Century Gothic" w:cs="PolymathDisp-Light"/>
        </w:rPr>
      </w:pPr>
    </w:p>
    <w:p w14:paraId="7131CC43" w14:textId="77777777" w:rsidR="002A7466" w:rsidRPr="002A7466" w:rsidRDefault="002A7466" w:rsidP="002A7466">
      <w:pPr>
        <w:pStyle w:val="BasicParagraph"/>
        <w:rPr>
          <w:rFonts w:ascii="Century Gothic" w:hAnsi="Century Gothic" w:cs="PolymathDisp-Light"/>
        </w:rPr>
      </w:pPr>
    </w:p>
    <w:p w14:paraId="1E762067" w14:textId="77777777" w:rsidR="002A7466" w:rsidRPr="002A7466" w:rsidRDefault="002A7466" w:rsidP="002A7466">
      <w:pPr>
        <w:pStyle w:val="BasicParagraph"/>
        <w:rPr>
          <w:rFonts w:ascii="Century Gothic" w:hAnsi="Century Gothic" w:cs="PolymathDisp-Light"/>
        </w:rPr>
      </w:pPr>
    </w:p>
    <w:p w14:paraId="222CCC3D" w14:textId="77777777" w:rsidR="002A7466" w:rsidRPr="002A7466" w:rsidRDefault="002A7466" w:rsidP="002A7466">
      <w:pPr>
        <w:rPr>
          <w:rFonts w:ascii="Century Gothic" w:hAnsi="Century Gothic"/>
        </w:rPr>
      </w:pPr>
    </w:p>
    <w:sectPr w:rsidR="002A7466" w:rsidRPr="002A7466" w:rsidSect="000E1E99">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inionPro-Regular">
    <w:panose1 w:val="020B0604020202020204"/>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olymathDisp-Light">
    <w:altName w:val="Calibri"/>
    <w:panose1 w:val="020B0604020202020204"/>
    <w:charset w:val="4D"/>
    <w:family w:val="auto"/>
    <w:notTrueType/>
    <w:pitch w:val="default"/>
    <w:sig w:usb0="00000003" w:usb1="00000000" w:usb2="00000000" w:usb3="00000000" w:csb0="00000001" w:csb1="00000000"/>
  </w:font>
  <w:font w:name="PolymathDisp-Semibold">
    <w:altName w:val="Calibri"/>
    <w:panose1 w:val="020B0604020202020204"/>
    <w:charset w:val="4D"/>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A4238E"/>
    <w:multiLevelType w:val="hybridMultilevel"/>
    <w:tmpl w:val="882C7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76809DD"/>
    <w:multiLevelType w:val="hybridMultilevel"/>
    <w:tmpl w:val="F8D0DE7E"/>
    <w:lvl w:ilvl="0" w:tplc="0888A45C">
      <w:start w:val="1"/>
      <w:numFmt w:val="decimal"/>
      <w:lvlText w:val="%1"/>
      <w:lvlJc w:val="left"/>
      <w:pPr>
        <w:ind w:left="860" w:hanging="8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61156437">
    <w:abstractNumId w:val="1"/>
  </w:num>
  <w:num w:numId="2" w16cid:durableId="15977873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1"/>
  <w:mirrorMargins/>
  <w:proofState w:spelling="clean" w:grammar="clean"/>
  <w:defaultTabStop w:val="720"/>
  <w:evenAndOddHeaders/>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747"/>
    <w:rsid w:val="00005FC7"/>
    <w:rsid w:val="0004242D"/>
    <w:rsid w:val="0005167B"/>
    <w:rsid w:val="00072735"/>
    <w:rsid w:val="000A33D4"/>
    <w:rsid w:val="000B09BE"/>
    <w:rsid w:val="000D3F1A"/>
    <w:rsid w:val="000E1E99"/>
    <w:rsid w:val="000F20B8"/>
    <w:rsid w:val="0011091B"/>
    <w:rsid w:val="001241D5"/>
    <w:rsid w:val="00124D2A"/>
    <w:rsid w:val="001501F0"/>
    <w:rsid w:val="001543FF"/>
    <w:rsid w:val="0016438A"/>
    <w:rsid w:val="001A3E88"/>
    <w:rsid w:val="001A64A1"/>
    <w:rsid w:val="001E5091"/>
    <w:rsid w:val="001F214F"/>
    <w:rsid w:val="0020335A"/>
    <w:rsid w:val="00203A87"/>
    <w:rsid w:val="00210D26"/>
    <w:rsid w:val="00254B2D"/>
    <w:rsid w:val="002A7466"/>
    <w:rsid w:val="002B3C5C"/>
    <w:rsid w:val="002F4B70"/>
    <w:rsid w:val="002F557B"/>
    <w:rsid w:val="00323409"/>
    <w:rsid w:val="003512AA"/>
    <w:rsid w:val="003546DD"/>
    <w:rsid w:val="003B3004"/>
    <w:rsid w:val="003C4DD5"/>
    <w:rsid w:val="003C6F43"/>
    <w:rsid w:val="003D3A98"/>
    <w:rsid w:val="00406A51"/>
    <w:rsid w:val="0041410F"/>
    <w:rsid w:val="00450197"/>
    <w:rsid w:val="004D4BDA"/>
    <w:rsid w:val="004D7374"/>
    <w:rsid w:val="0052515F"/>
    <w:rsid w:val="00540E0E"/>
    <w:rsid w:val="00567E9A"/>
    <w:rsid w:val="00582B29"/>
    <w:rsid w:val="00583C4D"/>
    <w:rsid w:val="005915AC"/>
    <w:rsid w:val="005D7B0C"/>
    <w:rsid w:val="005F36B6"/>
    <w:rsid w:val="005F57E5"/>
    <w:rsid w:val="006202FC"/>
    <w:rsid w:val="00623B0E"/>
    <w:rsid w:val="00626980"/>
    <w:rsid w:val="00632EC4"/>
    <w:rsid w:val="006426E2"/>
    <w:rsid w:val="006A23F3"/>
    <w:rsid w:val="006B278C"/>
    <w:rsid w:val="006E02B5"/>
    <w:rsid w:val="006E372D"/>
    <w:rsid w:val="00720EB1"/>
    <w:rsid w:val="007469D1"/>
    <w:rsid w:val="0075415E"/>
    <w:rsid w:val="00755F4F"/>
    <w:rsid w:val="00760B1E"/>
    <w:rsid w:val="007755F8"/>
    <w:rsid w:val="007B0D11"/>
    <w:rsid w:val="007B147A"/>
    <w:rsid w:val="007D5099"/>
    <w:rsid w:val="007D66E1"/>
    <w:rsid w:val="00830214"/>
    <w:rsid w:val="008470F2"/>
    <w:rsid w:val="0085394B"/>
    <w:rsid w:val="00886494"/>
    <w:rsid w:val="008976E7"/>
    <w:rsid w:val="008B30A9"/>
    <w:rsid w:val="00926110"/>
    <w:rsid w:val="009424F2"/>
    <w:rsid w:val="00965138"/>
    <w:rsid w:val="00A725F6"/>
    <w:rsid w:val="00A97E35"/>
    <w:rsid w:val="00AB754F"/>
    <w:rsid w:val="00AB7C7A"/>
    <w:rsid w:val="00AC3275"/>
    <w:rsid w:val="00B54544"/>
    <w:rsid w:val="00B66604"/>
    <w:rsid w:val="00B914AD"/>
    <w:rsid w:val="00BA6EFE"/>
    <w:rsid w:val="00C37B80"/>
    <w:rsid w:val="00C61162"/>
    <w:rsid w:val="00C73F45"/>
    <w:rsid w:val="00CB1E54"/>
    <w:rsid w:val="00CE53F4"/>
    <w:rsid w:val="00D11180"/>
    <w:rsid w:val="00D21CA8"/>
    <w:rsid w:val="00D46BA4"/>
    <w:rsid w:val="00D812D9"/>
    <w:rsid w:val="00D8256C"/>
    <w:rsid w:val="00DB6F54"/>
    <w:rsid w:val="00E053F9"/>
    <w:rsid w:val="00E10BF3"/>
    <w:rsid w:val="00E13C54"/>
    <w:rsid w:val="00E152F3"/>
    <w:rsid w:val="00E17747"/>
    <w:rsid w:val="00E84479"/>
    <w:rsid w:val="00EA4BE4"/>
    <w:rsid w:val="00EE2004"/>
    <w:rsid w:val="00F26AF6"/>
    <w:rsid w:val="00F27873"/>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87C3525"/>
  <w15:chartTrackingRefBased/>
  <w15:docId w15:val="{FC8EE56C-66F3-7B47-B0A7-187EDCA0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72D"/>
    <w:rPr>
      <w:rFonts w:ascii="Avenir Book" w:hAnsi="Avenir Book"/>
      <w:lang w:val="en-GB"/>
    </w:rPr>
  </w:style>
  <w:style w:type="paragraph" w:styleId="Heading1">
    <w:name w:val="heading 1"/>
    <w:basedOn w:val="Normal"/>
    <w:next w:val="Normal"/>
    <w:link w:val="Heading1Char"/>
    <w:uiPriority w:val="9"/>
    <w:qFormat/>
    <w:rsid w:val="00E177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77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77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77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177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1774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1774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1774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1774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74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1774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1774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1774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1774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1774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1774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1774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1774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177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7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1774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74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46BA4"/>
    <w:pPr>
      <w:spacing w:before="160" w:after="160"/>
      <w:jc w:val="center"/>
    </w:pPr>
    <w:rPr>
      <w:rFonts w:ascii="Century Gothic" w:hAnsi="Century Gothic"/>
      <w:i/>
      <w:iCs/>
      <w:color w:val="404040" w:themeColor="text1" w:themeTint="BF"/>
    </w:rPr>
  </w:style>
  <w:style w:type="character" w:customStyle="1" w:styleId="QuoteChar">
    <w:name w:val="Quote Char"/>
    <w:basedOn w:val="DefaultParagraphFont"/>
    <w:link w:val="Quote"/>
    <w:uiPriority w:val="29"/>
    <w:rsid w:val="00D46BA4"/>
    <w:rPr>
      <w:rFonts w:ascii="Century Gothic" w:hAnsi="Century Gothic"/>
      <w:i/>
      <w:iCs/>
      <w:color w:val="404040" w:themeColor="text1" w:themeTint="BF"/>
      <w:lang w:val="en-GB"/>
    </w:rPr>
  </w:style>
  <w:style w:type="paragraph" w:styleId="ListParagraph">
    <w:name w:val="List Paragraph"/>
    <w:basedOn w:val="Normal"/>
    <w:uiPriority w:val="34"/>
    <w:qFormat/>
    <w:rsid w:val="00E17747"/>
    <w:pPr>
      <w:ind w:left="720"/>
      <w:contextualSpacing/>
    </w:pPr>
  </w:style>
  <w:style w:type="character" w:styleId="IntenseEmphasis">
    <w:name w:val="Intense Emphasis"/>
    <w:basedOn w:val="DefaultParagraphFont"/>
    <w:uiPriority w:val="21"/>
    <w:qFormat/>
    <w:rsid w:val="00E17747"/>
    <w:rPr>
      <w:i/>
      <w:iCs/>
      <w:color w:val="0F4761" w:themeColor="accent1" w:themeShade="BF"/>
    </w:rPr>
  </w:style>
  <w:style w:type="paragraph" w:styleId="IntenseQuote">
    <w:name w:val="Intense Quote"/>
    <w:basedOn w:val="Normal"/>
    <w:next w:val="Normal"/>
    <w:link w:val="IntenseQuoteChar"/>
    <w:uiPriority w:val="30"/>
    <w:qFormat/>
    <w:rsid w:val="00E177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747"/>
    <w:rPr>
      <w:rFonts w:ascii="Avenir Book" w:hAnsi="Avenir Book"/>
      <w:i/>
      <w:iCs/>
      <w:color w:val="0F4761" w:themeColor="accent1" w:themeShade="BF"/>
      <w:lang w:val="en-GB"/>
    </w:rPr>
  </w:style>
  <w:style w:type="character" w:styleId="IntenseReference">
    <w:name w:val="Intense Reference"/>
    <w:basedOn w:val="DefaultParagraphFont"/>
    <w:uiPriority w:val="32"/>
    <w:qFormat/>
    <w:rsid w:val="00E17747"/>
    <w:rPr>
      <w:b/>
      <w:bCs/>
      <w:smallCaps/>
      <w:color w:val="0F4761" w:themeColor="accent1" w:themeShade="BF"/>
      <w:spacing w:val="5"/>
    </w:rPr>
  </w:style>
  <w:style w:type="character" w:styleId="Hyperlink">
    <w:name w:val="Hyperlink"/>
    <w:basedOn w:val="DefaultParagraphFont"/>
    <w:uiPriority w:val="99"/>
    <w:unhideWhenUsed/>
    <w:rsid w:val="00D46BA4"/>
    <w:rPr>
      <w:color w:val="467886" w:themeColor="hyperlink"/>
      <w:u w:val="single"/>
    </w:rPr>
  </w:style>
  <w:style w:type="character" w:styleId="UnresolvedMention">
    <w:name w:val="Unresolved Mention"/>
    <w:basedOn w:val="DefaultParagraphFont"/>
    <w:uiPriority w:val="99"/>
    <w:semiHidden/>
    <w:unhideWhenUsed/>
    <w:rsid w:val="00D46BA4"/>
    <w:rPr>
      <w:color w:val="605E5C"/>
      <w:shd w:val="clear" w:color="auto" w:fill="E1DFDD"/>
    </w:rPr>
  </w:style>
  <w:style w:type="paragraph" w:styleId="NormalWeb">
    <w:name w:val="Normal (Web)"/>
    <w:basedOn w:val="Normal"/>
    <w:uiPriority w:val="99"/>
    <w:unhideWhenUsed/>
    <w:rsid w:val="002A7466"/>
    <w:pPr>
      <w:spacing w:before="100" w:beforeAutospacing="1" w:after="100" w:afterAutospacing="1"/>
    </w:pPr>
    <w:rPr>
      <w:rFonts w:ascii="Times New Roman" w:eastAsia="Times New Roman" w:hAnsi="Times New Roman" w:cs="Times New Roman"/>
      <w:lang w:val="en-NZ" w:eastAsia="en-GB"/>
    </w:rPr>
  </w:style>
  <w:style w:type="paragraph" w:customStyle="1" w:styleId="BasicParagraph">
    <w:name w:val="[Basic Paragraph]"/>
    <w:basedOn w:val="Normal"/>
    <w:uiPriority w:val="99"/>
    <w:rsid w:val="002A7466"/>
    <w:pPr>
      <w:autoSpaceDE w:val="0"/>
      <w:autoSpaceDN w:val="0"/>
      <w:adjustRightInd w:val="0"/>
      <w:spacing w:line="288" w:lineRule="auto"/>
      <w:textAlignment w:val="center"/>
    </w:pPr>
    <w:rPr>
      <w:rFonts w:ascii="MinionPro-Regular" w:hAnsi="MinionPro-Regular" w:cs="MinionPro-Regula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rakau.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6230</Characters>
  <Application>Microsoft Office Word</Application>
  <DocSecurity>0</DocSecurity>
  <Lines>183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2</cp:revision>
  <dcterms:created xsi:type="dcterms:W3CDTF">2026-09-26T23:37:00Z</dcterms:created>
  <dcterms:modified xsi:type="dcterms:W3CDTF">2026-09-26T23:37:00Z</dcterms:modified>
</cp:coreProperties>
</file>