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0255" w:rsidRDefault="00471BFE" w:rsidP="003D370C">
      <w:pPr>
        <w:spacing w:after="0"/>
        <w:rPr>
          <w:rFonts w:ascii="Arial" w:hAnsi="Arial" w:cs="Arial"/>
          <w:b/>
          <w:sz w:val="24"/>
          <w:szCs w:val="24"/>
        </w:rPr>
      </w:pPr>
      <w:r>
        <w:rPr>
          <w:rFonts w:ascii="Arial" w:hAnsi="Arial" w:cs="Arial"/>
          <w:b/>
          <w:noProof/>
          <w:sz w:val="24"/>
          <w:szCs w:val="24"/>
        </w:rPr>
        <w:drawing>
          <wp:inline distT="0" distB="0" distL="0" distR="0">
            <wp:extent cx="1048543" cy="4661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ALA_logo_large.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65465" cy="473688"/>
                    </a:xfrm>
                    <a:prstGeom prst="rect">
                      <a:avLst/>
                    </a:prstGeom>
                  </pic:spPr>
                </pic:pic>
              </a:graphicData>
            </a:graphic>
          </wp:inline>
        </w:drawing>
      </w:r>
    </w:p>
    <w:p w:rsidR="00DB0255" w:rsidRDefault="00DB0255" w:rsidP="00D43FF5">
      <w:pPr>
        <w:spacing w:after="0"/>
        <w:jc w:val="center"/>
        <w:rPr>
          <w:rFonts w:ascii="Arial" w:hAnsi="Arial" w:cs="Arial"/>
          <w:b/>
          <w:sz w:val="24"/>
          <w:szCs w:val="24"/>
        </w:rPr>
      </w:pPr>
    </w:p>
    <w:p w:rsidR="005B6832" w:rsidRPr="003D370C" w:rsidRDefault="00471BFE" w:rsidP="00D43FF5">
      <w:pPr>
        <w:spacing w:after="0"/>
        <w:jc w:val="center"/>
        <w:rPr>
          <w:rFonts w:ascii="Arial" w:hAnsi="Arial" w:cs="Arial"/>
          <w:b/>
          <w:sz w:val="28"/>
          <w:szCs w:val="28"/>
        </w:rPr>
      </w:pPr>
      <w:r>
        <w:rPr>
          <w:rFonts w:ascii="Arial" w:hAnsi="Arial" w:cs="Arial"/>
          <w:b/>
          <w:sz w:val="28"/>
          <w:szCs w:val="28"/>
        </w:rPr>
        <w:t>GALA Choruses</w:t>
      </w:r>
    </w:p>
    <w:p w:rsidR="00D43FF5" w:rsidRPr="003D370C" w:rsidRDefault="00D43FF5" w:rsidP="00D43FF5">
      <w:pPr>
        <w:spacing w:after="0"/>
        <w:jc w:val="center"/>
        <w:rPr>
          <w:rFonts w:ascii="Arial" w:hAnsi="Arial" w:cs="Arial"/>
          <w:b/>
          <w:sz w:val="28"/>
          <w:szCs w:val="28"/>
        </w:rPr>
      </w:pPr>
      <w:r w:rsidRPr="003D370C">
        <w:rPr>
          <w:rFonts w:ascii="Arial" w:hAnsi="Arial" w:cs="Arial"/>
          <w:b/>
          <w:sz w:val="28"/>
          <w:szCs w:val="28"/>
        </w:rPr>
        <w:t>Document Retention and Data Back</w:t>
      </w:r>
      <w:r w:rsidR="00471BFE">
        <w:rPr>
          <w:rFonts w:ascii="Arial" w:hAnsi="Arial" w:cs="Arial"/>
          <w:b/>
          <w:sz w:val="28"/>
          <w:szCs w:val="28"/>
        </w:rPr>
        <w:t>up</w:t>
      </w:r>
    </w:p>
    <w:p w:rsidR="00D43FF5" w:rsidRDefault="00D43FF5" w:rsidP="00D43FF5">
      <w:pPr>
        <w:spacing w:after="0"/>
        <w:jc w:val="center"/>
        <w:rPr>
          <w:rFonts w:ascii="Arial" w:hAnsi="Arial" w:cs="Arial"/>
          <w:b/>
          <w:sz w:val="24"/>
          <w:szCs w:val="24"/>
        </w:rPr>
      </w:pPr>
    </w:p>
    <w:p w:rsidR="0078042D" w:rsidRDefault="0078042D" w:rsidP="00D43FF5">
      <w:pPr>
        <w:spacing w:after="0"/>
        <w:rPr>
          <w:rFonts w:ascii="Arial" w:hAnsi="Arial" w:cs="Arial"/>
          <w:b/>
        </w:rPr>
      </w:pPr>
      <w:r w:rsidRPr="0078042D">
        <w:rPr>
          <w:rFonts w:ascii="Arial" w:hAnsi="Arial" w:cs="Arial"/>
        </w:rPr>
        <w:t>GALA has adopted a document retention and data backup policy to ensure that we have adequate and legally compliant records that are accessible to those who need them to do the work and oversight of GALA.  It is also important to destroy information that isn’t required by law that could be misleading or taken out of context.</w:t>
      </w:r>
    </w:p>
    <w:p w:rsidR="0078042D" w:rsidRDefault="0078042D" w:rsidP="00D43FF5">
      <w:pPr>
        <w:spacing w:after="0"/>
        <w:rPr>
          <w:rFonts w:ascii="Arial" w:hAnsi="Arial" w:cs="Arial"/>
          <w:b/>
        </w:rPr>
      </w:pPr>
    </w:p>
    <w:p w:rsidR="00D43FF5" w:rsidRPr="00D43FF5" w:rsidRDefault="00D43FF5" w:rsidP="00D43FF5">
      <w:pPr>
        <w:spacing w:after="0"/>
        <w:rPr>
          <w:rFonts w:ascii="Arial" w:hAnsi="Arial" w:cs="Arial"/>
          <w:b/>
        </w:rPr>
      </w:pPr>
      <w:r w:rsidRPr="00D43FF5">
        <w:rPr>
          <w:rFonts w:ascii="Arial" w:hAnsi="Arial" w:cs="Arial"/>
          <w:b/>
        </w:rPr>
        <w:t>Documentation</w:t>
      </w:r>
    </w:p>
    <w:p w:rsidR="00D43FF5" w:rsidRPr="00D43FF5" w:rsidRDefault="00D43FF5" w:rsidP="00D43FF5">
      <w:pPr>
        <w:spacing w:after="0"/>
        <w:rPr>
          <w:rFonts w:ascii="Arial" w:hAnsi="Arial" w:cs="Arial"/>
        </w:rPr>
      </w:pPr>
    </w:p>
    <w:p w:rsidR="00D43FF5" w:rsidRDefault="00D43FF5" w:rsidP="00D43FF5">
      <w:pPr>
        <w:spacing w:after="0"/>
        <w:rPr>
          <w:rFonts w:ascii="Arial" w:hAnsi="Arial" w:cs="Arial"/>
        </w:rPr>
      </w:pPr>
      <w:r w:rsidRPr="00D43FF5">
        <w:rPr>
          <w:rFonts w:ascii="Arial" w:hAnsi="Arial" w:cs="Arial"/>
        </w:rPr>
        <w:t xml:space="preserve">All transactions of </w:t>
      </w:r>
      <w:r w:rsidR="00471BFE">
        <w:rPr>
          <w:rFonts w:ascii="Arial" w:hAnsi="Arial" w:cs="Arial"/>
        </w:rPr>
        <w:t>GALA Choruses</w:t>
      </w:r>
      <w:r w:rsidRPr="00D43FF5">
        <w:rPr>
          <w:rFonts w:ascii="Arial" w:hAnsi="Arial" w:cs="Arial"/>
        </w:rPr>
        <w:t xml:space="preserve"> are to be fully documented. Original documentation will be filed with the transaction documentation. Transaction documentation includes, but is not limited to, reimbursement forms, check request forms, copies of checks received, and invoices received from vendors. </w:t>
      </w:r>
    </w:p>
    <w:p w:rsidR="00D43FF5" w:rsidRDefault="00D43FF5" w:rsidP="00D43FF5">
      <w:pPr>
        <w:spacing w:after="0"/>
        <w:rPr>
          <w:rFonts w:ascii="Arial" w:hAnsi="Arial" w:cs="Arial"/>
        </w:rPr>
      </w:pPr>
    </w:p>
    <w:p w:rsidR="00D43FF5" w:rsidRDefault="00D43FF5" w:rsidP="00D43FF5">
      <w:pPr>
        <w:spacing w:after="0"/>
        <w:rPr>
          <w:rFonts w:ascii="Arial" w:hAnsi="Arial" w:cs="Arial"/>
          <w:b/>
        </w:rPr>
      </w:pPr>
      <w:r>
        <w:rPr>
          <w:rFonts w:ascii="Arial" w:hAnsi="Arial" w:cs="Arial"/>
          <w:b/>
        </w:rPr>
        <w:t>Record Retention</w:t>
      </w:r>
    </w:p>
    <w:p w:rsidR="00D43FF5" w:rsidRDefault="00D43FF5" w:rsidP="00D43FF5">
      <w:pPr>
        <w:spacing w:after="0"/>
        <w:rPr>
          <w:rFonts w:ascii="Arial" w:hAnsi="Arial" w:cs="Arial"/>
          <w:b/>
        </w:rPr>
      </w:pPr>
    </w:p>
    <w:p w:rsidR="00D43FF5" w:rsidRDefault="00D43FF5" w:rsidP="00D43FF5">
      <w:pPr>
        <w:spacing w:after="0"/>
        <w:rPr>
          <w:rFonts w:ascii="Arial" w:hAnsi="Arial" w:cs="Arial"/>
        </w:rPr>
      </w:pPr>
      <w:r>
        <w:rPr>
          <w:rFonts w:ascii="Arial" w:hAnsi="Arial" w:cs="Arial"/>
        </w:rPr>
        <w:t xml:space="preserve">Records to </w:t>
      </w:r>
      <w:r w:rsidRPr="00625757">
        <w:rPr>
          <w:rFonts w:ascii="Arial" w:hAnsi="Arial" w:cs="Arial"/>
          <w:u w:val="single"/>
        </w:rPr>
        <w:t>retain permanently</w:t>
      </w:r>
      <w:r>
        <w:rPr>
          <w:rFonts w:ascii="Arial" w:hAnsi="Arial" w:cs="Arial"/>
        </w:rPr>
        <w:t>:</w:t>
      </w:r>
    </w:p>
    <w:p w:rsidR="00D43FF5" w:rsidRPr="006A69AD" w:rsidRDefault="00D43FF5" w:rsidP="00D43FF5">
      <w:pPr>
        <w:spacing w:after="0"/>
        <w:rPr>
          <w:rFonts w:ascii="Arial" w:hAnsi="Arial" w:cs="Arial"/>
        </w:rPr>
      </w:pPr>
    </w:p>
    <w:p w:rsidR="00D43FF5" w:rsidRPr="006A69AD" w:rsidRDefault="00D43FF5" w:rsidP="00D43FF5">
      <w:pPr>
        <w:pStyle w:val="ListParagraph"/>
        <w:numPr>
          <w:ilvl w:val="0"/>
          <w:numId w:val="8"/>
        </w:numPr>
        <w:spacing w:after="0"/>
        <w:rPr>
          <w:rFonts w:ascii="Arial" w:hAnsi="Arial" w:cs="Arial"/>
        </w:rPr>
      </w:pPr>
      <w:r w:rsidRPr="006A69AD">
        <w:rPr>
          <w:rFonts w:ascii="Arial" w:hAnsi="Arial" w:cs="Arial"/>
        </w:rPr>
        <w:t>Corporate - Bylaws and Articles of Incorporation</w:t>
      </w:r>
    </w:p>
    <w:p w:rsidR="00D43FF5" w:rsidRPr="006A69AD" w:rsidRDefault="00D43FF5" w:rsidP="00D43FF5">
      <w:pPr>
        <w:pStyle w:val="ListParagraph"/>
        <w:numPr>
          <w:ilvl w:val="0"/>
          <w:numId w:val="8"/>
        </w:numPr>
        <w:spacing w:after="0"/>
        <w:rPr>
          <w:rFonts w:ascii="Arial" w:hAnsi="Arial" w:cs="Arial"/>
        </w:rPr>
      </w:pPr>
      <w:r w:rsidRPr="006A69AD">
        <w:rPr>
          <w:rFonts w:ascii="Arial" w:hAnsi="Arial" w:cs="Arial"/>
        </w:rPr>
        <w:t>Corporate - Board and Committee meeting agendas and minutes</w:t>
      </w:r>
    </w:p>
    <w:p w:rsidR="00D43FF5" w:rsidRPr="006A69AD" w:rsidRDefault="00D43FF5" w:rsidP="00D43FF5">
      <w:pPr>
        <w:pStyle w:val="ListParagraph"/>
        <w:numPr>
          <w:ilvl w:val="0"/>
          <w:numId w:val="8"/>
        </w:numPr>
        <w:spacing w:after="0"/>
        <w:rPr>
          <w:rFonts w:ascii="Arial" w:hAnsi="Arial" w:cs="Arial"/>
        </w:rPr>
      </w:pPr>
      <w:r w:rsidRPr="006A69AD">
        <w:rPr>
          <w:rFonts w:ascii="Arial" w:hAnsi="Arial" w:cs="Arial"/>
        </w:rPr>
        <w:t>Corporate resolutions</w:t>
      </w:r>
    </w:p>
    <w:p w:rsidR="00D43FF5" w:rsidRPr="006A69AD" w:rsidRDefault="00D43FF5" w:rsidP="00D43FF5">
      <w:pPr>
        <w:pStyle w:val="ListParagraph"/>
        <w:numPr>
          <w:ilvl w:val="0"/>
          <w:numId w:val="8"/>
        </w:numPr>
        <w:spacing w:after="0"/>
        <w:rPr>
          <w:rFonts w:ascii="Arial" w:hAnsi="Arial" w:cs="Arial"/>
        </w:rPr>
      </w:pPr>
      <w:r w:rsidRPr="006A69AD">
        <w:rPr>
          <w:rFonts w:ascii="Arial" w:hAnsi="Arial" w:cs="Arial"/>
        </w:rPr>
        <w:t>Financial Statements (audited)</w:t>
      </w:r>
    </w:p>
    <w:p w:rsidR="00D43FF5" w:rsidRPr="006A69AD" w:rsidRDefault="00D43FF5" w:rsidP="00471BFE">
      <w:pPr>
        <w:pStyle w:val="ListParagraph"/>
        <w:numPr>
          <w:ilvl w:val="0"/>
          <w:numId w:val="8"/>
        </w:numPr>
        <w:spacing w:after="0"/>
        <w:rPr>
          <w:rFonts w:ascii="Arial" w:hAnsi="Arial" w:cs="Arial"/>
        </w:rPr>
      </w:pPr>
      <w:r w:rsidRPr="006A69AD">
        <w:rPr>
          <w:rFonts w:ascii="Arial" w:hAnsi="Arial" w:cs="Arial"/>
        </w:rPr>
        <w:t xml:space="preserve">Insurance Policies </w:t>
      </w:r>
    </w:p>
    <w:p w:rsidR="00D43FF5" w:rsidRPr="006A69AD" w:rsidRDefault="00D43FF5" w:rsidP="00D43FF5">
      <w:pPr>
        <w:pStyle w:val="ListParagraph"/>
        <w:numPr>
          <w:ilvl w:val="0"/>
          <w:numId w:val="8"/>
        </w:numPr>
        <w:spacing w:after="0"/>
        <w:rPr>
          <w:rFonts w:ascii="Arial" w:hAnsi="Arial" w:cs="Arial"/>
        </w:rPr>
      </w:pPr>
      <w:r w:rsidRPr="006A69AD">
        <w:rPr>
          <w:rFonts w:ascii="Arial" w:hAnsi="Arial" w:cs="Arial"/>
        </w:rPr>
        <w:t>IRS exemption determination and related correspondence</w:t>
      </w:r>
    </w:p>
    <w:p w:rsidR="00D43FF5" w:rsidRPr="006A69AD" w:rsidRDefault="00D43FF5" w:rsidP="00D43FF5">
      <w:pPr>
        <w:pStyle w:val="ListParagraph"/>
        <w:numPr>
          <w:ilvl w:val="0"/>
          <w:numId w:val="8"/>
        </w:numPr>
        <w:spacing w:after="0"/>
        <w:rPr>
          <w:rFonts w:ascii="Arial" w:hAnsi="Arial" w:cs="Arial"/>
        </w:rPr>
      </w:pPr>
      <w:r w:rsidRPr="006A69AD">
        <w:rPr>
          <w:rFonts w:ascii="Arial" w:hAnsi="Arial" w:cs="Arial"/>
        </w:rPr>
        <w:t>IRS Form 990’s</w:t>
      </w:r>
    </w:p>
    <w:p w:rsidR="008B461F" w:rsidRPr="006A69AD" w:rsidRDefault="008B461F" w:rsidP="008B461F">
      <w:pPr>
        <w:spacing w:after="0"/>
        <w:rPr>
          <w:rFonts w:ascii="Arial" w:hAnsi="Arial" w:cs="Arial"/>
        </w:rPr>
      </w:pPr>
    </w:p>
    <w:p w:rsidR="008B461F" w:rsidRPr="006A69AD" w:rsidRDefault="008B461F" w:rsidP="008B461F">
      <w:pPr>
        <w:spacing w:after="0"/>
        <w:rPr>
          <w:rFonts w:ascii="Arial" w:hAnsi="Arial" w:cs="Arial"/>
        </w:rPr>
      </w:pPr>
      <w:r w:rsidRPr="006A69AD">
        <w:rPr>
          <w:rFonts w:ascii="Arial" w:hAnsi="Arial" w:cs="Arial"/>
        </w:rPr>
        <w:t xml:space="preserve">Records to retain for </w:t>
      </w:r>
      <w:r w:rsidRPr="00625757">
        <w:rPr>
          <w:rFonts w:ascii="Arial" w:hAnsi="Arial" w:cs="Arial"/>
          <w:u w:val="single"/>
        </w:rPr>
        <w:t>7 years</w:t>
      </w:r>
      <w:r w:rsidRPr="006A69AD">
        <w:rPr>
          <w:rFonts w:ascii="Arial" w:hAnsi="Arial" w:cs="Arial"/>
        </w:rPr>
        <w:t>, then destroy</w:t>
      </w:r>
      <w:r w:rsidR="00625757">
        <w:rPr>
          <w:rFonts w:ascii="Arial" w:hAnsi="Arial" w:cs="Arial"/>
        </w:rPr>
        <w:t>:</w:t>
      </w:r>
    </w:p>
    <w:p w:rsidR="008B461F" w:rsidRPr="006A69AD" w:rsidRDefault="008B461F" w:rsidP="008B461F">
      <w:pPr>
        <w:spacing w:after="0"/>
        <w:rPr>
          <w:rFonts w:ascii="Arial" w:hAnsi="Arial" w:cs="Arial"/>
        </w:rPr>
      </w:pPr>
    </w:p>
    <w:p w:rsidR="008B461F" w:rsidRPr="006A69AD" w:rsidRDefault="008B461F" w:rsidP="008B461F">
      <w:pPr>
        <w:pStyle w:val="ListParagraph"/>
        <w:numPr>
          <w:ilvl w:val="0"/>
          <w:numId w:val="9"/>
        </w:numPr>
        <w:spacing w:after="0"/>
        <w:rPr>
          <w:rFonts w:ascii="Arial" w:hAnsi="Arial" w:cs="Arial"/>
        </w:rPr>
      </w:pPr>
      <w:r w:rsidRPr="006A69AD">
        <w:rPr>
          <w:rFonts w:ascii="Arial" w:hAnsi="Arial" w:cs="Arial"/>
        </w:rPr>
        <w:t>Financial Auditor Management letters</w:t>
      </w:r>
    </w:p>
    <w:p w:rsidR="008B461F" w:rsidRPr="006A69AD" w:rsidRDefault="00471BFE" w:rsidP="008B461F">
      <w:pPr>
        <w:pStyle w:val="ListParagraph"/>
        <w:numPr>
          <w:ilvl w:val="0"/>
          <w:numId w:val="9"/>
        </w:numPr>
        <w:spacing w:after="0"/>
        <w:rPr>
          <w:rFonts w:ascii="Arial" w:hAnsi="Arial" w:cs="Arial"/>
        </w:rPr>
      </w:pPr>
      <w:r>
        <w:rPr>
          <w:rFonts w:ascii="Arial" w:hAnsi="Arial" w:cs="Arial"/>
        </w:rPr>
        <w:t>Paid Invoices</w:t>
      </w:r>
    </w:p>
    <w:p w:rsidR="008B461F" w:rsidRPr="006A69AD" w:rsidRDefault="008B461F" w:rsidP="008B461F">
      <w:pPr>
        <w:pStyle w:val="ListParagraph"/>
        <w:numPr>
          <w:ilvl w:val="0"/>
          <w:numId w:val="9"/>
        </w:numPr>
        <w:spacing w:after="0"/>
        <w:rPr>
          <w:rFonts w:ascii="Arial" w:hAnsi="Arial" w:cs="Arial"/>
        </w:rPr>
      </w:pPr>
      <w:r w:rsidRPr="006A69AD">
        <w:rPr>
          <w:rFonts w:ascii="Arial" w:hAnsi="Arial" w:cs="Arial"/>
        </w:rPr>
        <w:t>Bank Deposits and Statements</w:t>
      </w:r>
    </w:p>
    <w:p w:rsidR="008B461F" w:rsidRPr="006A69AD" w:rsidRDefault="008B461F" w:rsidP="008B461F">
      <w:pPr>
        <w:pStyle w:val="ListParagraph"/>
        <w:numPr>
          <w:ilvl w:val="0"/>
          <w:numId w:val="9"/>
        </w:numPr>
        <w:spacing w:after="0"/>
        <w:rPr>
          <w:rFonts w:ascii="Arial" w:hAnsi="Arial" w:cs="Arial"/>
        </w:rPr>
      </w:pPr>
      <w:r w:rsidRPr="006A69AD">
        <w:rPr>
          <w:rFonts w:ascii="Arial" w:hAnsi="Arial" w:cs="Arial"/>
        </w:rPr>
        <w:t>Investment performance reports</w:t>
      </w:r>
    </w:p>
    <w:p w:rsidR="008B461F" w:rsidRPr="006A69AD" w:rsidRDefault="008B461F" w:rsidP="008B461F">
      <w:pPr>
        <w:pStyle w:val="ListParagraph"/>
        <w:numPr>
          <w:ilvl w:val="0"/>
          <w:numId w:val="9"/>
        </w:numPr>
        <w:spacing w:after="0"/>
        <w:rPr>
          <w:rFonts w:ascii="Arial" w:hAnsi="Arial" w:cs="Arial"/>
        </w:rPr>
      </w:pPr>
      <w:r w:rsidRPr="006A69AD">
        <w:rPr>
          <w:rFonts w:ascii="Arial" w:hAnsi="Arial" w:cs="Arial"/>
        </w:rPr>
        <w:t>Contracts and Agreements (7 years after all obligations end)</w:t>
      </w:r>
    </w:p>
    <w:p w:rsidR="008B461F" w:rsidRPr="006A69AD" w:rsidRDefault="008B461F" w:rsidP="008B461F">
      <w:pPr>
        <w:pStyle w:val="ListParagraph"/>
        <w:numPr>
          <w:ilvl w:val="0"/>
          <w:numId w:val="9"/>
        </w:numPr>
        <w:spacing w:after="0"/>
        <w:rPr>
          <w:rFonts w:ascii="Arial" w:hAnsi="Arial" w:cs="Arial"/>
        </w:rPr>
      </w:pPr>
      <w:r w:rsidRPr="006A69AD">
        <w:rPr>
          <w:rFonts w:ascii="Arial" w:hAnsi="Arial" w:cs="Arial"/>
        </w:rPr>
        <w:t>Leases – expired (</w:t>
      </w:r>
      <w:r w:rsidR="007E3DF0">
        <w:rPr>
          <w:rFonts w:ascii="Arial" w:hAnsi="Arial" w:cs="Arial"/>
        </w:rPr>
        <w:t>7</w:t>
      </w:r>
      <w:bookmarkStart w:id="0" w:name="_GoBack"/>
      <w:bookmarkEnd w:id="0"/>
      <w:r w:rsidRPr="006A69AD">
        <w:rPr>
          <w:rFonts w:ascii="Arial" w:hAnsi="Arial" w:cs="Arial"/>
        </w:rPr>
        <w:t xml:space="preserve"> years after all obligations end)</w:t>
      </w:r>
    </w:p>
    <w:p w:rsidR="008B461F" w:rsidRPr="006A69AD" w:rsidRDefault="008B461F" w:rsidP="008B461F">
      <w:pPr>
        <w:pStyle w:val="ListParagraph"/>
        <w:numPr>
          <w:ilvl w:val="0"/>
          <w:numId w:val="9"/>
        </w:numPr>
        <w:spacing w:after="0"/>
        <w:rPr>
          <w:rFonts w:ascii="Arial" w:hAnsi="Arial" w:cs="Arial"/>
        </w:rPr>
      </w:pPr>
      <w:r w:rsidRPr="006A69AD">
        <w:rPr>
          <w:rFonts w:ascii="Arial" w:hAnsi="Arial" w:cs="Arial"/>
        </w:rPr>
        <w:t>Mortgages, security agreements</w:t>
      </w:r>
    </w:p>
    <w:p w:rsidR="006A69AD" w:rsidRPr="006A69AD" w:rsidRDefault="006A69AD" w:rsidP="006A69AD">
      <w:pPr>
        <w:spacing w:after="0"/>
        <w:rPr>
          <w:rFonts w:ascii="Arial" w:hAnsi="Arial" w:cs="Arial"/>
        </w:rPr>
      </w:pPr>
    </w:p>
    <w:p w:rsidR="006A69AD" w:rsidRPr="006A69AD" w:rsidRDefault="006A69AD" w:rsidP="006A69AD">
      <w:pPr>
        <w:spacing w:after="0"/>
        <w:rPr>
          <w:rFonts w:ascii="Arial" w:hAnsi="Arial" w:cs="Arial"/>
        </w:rPr>
      </w:pPr>
      <w:r w:rsidRPr="006A69AD">
        <w:rPr>
          <w:rFonts w:ascii="Arial" w:hAnsi="Arial" w:cs="Arial"/>
        </w:rPr>
        <w:t xml:space="preserve">Records to retain for </w:t>
      </w:r>
      <w:r w:rsidRPr="00625757">
        <w:rPr>
          <w:rFonts w:ascii="Arial" w:hAnsi="Arial" w:cs="Arial"/>
          <w:u w:val="single"/>
        </w:rPr>
        <w:t>4 years</w:t>
      </w:r>
      <w:r>
        <w:rPr>
          <w:rFonts w:ascii="Arial" w:hAnsi="Arial" w:cs="Arial"/>
        </w:rPr>
        <w:t>, then destroyed</w:t>
      </w:r>
      <w:r w:rsidR="00625757">
        <w:rPr>
          <w:rFonts w:ascii="Arial" w:hAnsi="Arial" w:cs="Arial"/>
        </w:rPr>
        <w:t>:</w:t>
      </w:r>
    </w:p>
    <w:p w:rsidR="006A69AD" w:rsidRPr="006A69AD" w:rsidRDefault="006A69AD" w:rsidP="006A69AD">
      <w:pPr>
        <w:spacing w:after="0"/>
        <w:rPr>
          <w:rFonts w:ascii="Arial" w:hAnsi="Arial" w:cs="Arial"/>
        </w:rPr>
      </w:pPr>
    </w:p>
    <w:p w:rsidR="007A109A" w:rsidRPr="00471BFE" w:rsidRDefault="006A69AD" w:rsidP="00C35DDD">
      <w:pPr>
        <w:pStyle w:val="ListParagraph"/>
        <w:numPr>
          <w:ilvl w:val="0"/>
          <w:numId w:val="10"/>
        </w:numPr>
        <w:spacing w:after="0"/>
        <w:rPr>
          <w:rFonts w:ascii="Arial" w:hAnsi="Arial" w:cs="Arial"/>
        </w:rPr>
      </w:pPr>
      <w:r w:rsidRPr="00471BFE">
        <w:rPr>
          <w:rFonts w:ascii="Arial" w:hAnsi="Arial" w:cs="Arial"/>
        </w:rPr>
        <w:t>Conflict of Interest disclosure forms</w:t>
      </w:r>
    </w:p>
    <w:p w:rsidR="007A109A" w:rsidRDefault="007A109A" w:rsidP="007A109A">
      <w:pPr>
        <w:numPr>
          <w:ilvl w:val="0"/>
          <w:numId w:val="10"/>
        </w:numPr>
        <w:spacing w:after="0" w:line="240" w:lineRule="auto"/>
        <w:rPr>
          <w:rFonts w:ascii="Arial" w:hAnsi="Arial" w:cs="Arial"/>
        </w:rPr>
      </w:pPr>
      <w:r w:rsidRPr="007A109A">
        <w:rPr>
          <w:rFonts w:ascii="Arial" w:hAnsi="Arial" w:cs="Arial"/>
        </w:rPr>
        <w:t>Correspondence with customers or vendors</w:t>
      </w:r>
    </w:p>
    <w:p w:rsidR="00471BFE" w:rsidRDefault="00471BFE" w:rsidP="00A149D1">
      <w:pPr>
        <w:numPr>
          <w:ilvl w:val="0"/>
          <w:numId w:val="10"/>
        </w:numPr>
        <w:spacing w:after="0" w:line="240" w:lineRule="auto"/>
        <w:rPr>
          <w:rFonts w:ascii="Arial" w:hAnsi="Arial" w:cs="Arial"/>
        </w:rPr>
      </w:pPr>
      <w:r w:rsidRPr="0078042D">
        <w:rPr>
          <w:rFonts w:ascii="Arial" w:hAnsi="Arial" w:cs="Arial"/>
        </w:rPr>
        <w:t>Festival paperwork</w:t>
      </w:r>
    </w:p>
    <w:p w:rsidR="0078042D" w:rsidRPr="0078042D" w:rsidRDefault="0078042D" w:rsidP="0078042D">
      <w:pPr>
        <w:spacing w:after="0" w:line="240" w:lineRule="auto"/>
        <w:ind w:left="720"/>
        <w:rPr>
          <w:rFonts w:ascii="Arial" w:hAnsi="Arial" w:cs="Arial"/>
        </w:rPr>
      </w:pPr>
    </w:p>
    <w:p w:rsidR="007A109A" w:rsidRDefault="007A109A" w:rsidP="007A109A">
      <w:pPr>
        <w:spacing w:after="0"/>
        <w:rPr>
          <w:rFonts w:ascii="Arial" w:hAnsi="Arial" w:cs="Arial"/>
        </w:rPr>
      </w:pPr>
      <w:r w:rsidRPr="00471BFE">
        <w:rPr>
          <w:rFonts w:ascii="Arial" w:hAnsi="Arial" w:cs="Arial"/>
        </w:rPr>
        <w:t>Grant/Contract Applications and Reports</w:t>
      </w:r>
    </w:p>
    <w:p w:rsidR="00471BFE" w:rsidRPr="00471BFE" w:rsidRDefault="00471BFE" w:rsidP="007A109A">
      <w:pPr>
        <w:spacing w:after="0"/>
        <w:rPr>
          <w:rFonts w:ascii="Arial" w:hAnsi="Arial" w:cs="Arial"/>
        </w:rPr>
      </w:pPr>
    </w:p>
    <w:p w:rsidR="007A109A" w:rsidRDefault="007A109A" w:rsidP="007A109A">
      <w:pPr>
        <w:spacing w:after="0"/>
        <w:rPr>
          <w:rFonts w:ascii="Arial" w:hAnsi="Arial" w:cs="Arial"/>
        </w:rPr>
      </w:pPr>
      <w:r w:rsidRPr="00471BFE">
        <w:rPr>
          <w:rFonts w:ascii="Arial" w:hAnsi="Arial" w:cs="Arial"/>
        </w:rPr>
        <w:tab/>
        <w:t>All grant applications, contracts, modifications to contracts, invoices and program reports must be maintained for the duration of the agreement and for 7 years after the end of the contract.</w:t>
      </w:r>
    </w:p>
    <w:p w:rsidR="007A109A" w:rsidRPr="007A109A" w:rsidRDefault="007A109A" w:rsidP="007A109A">
      <w:pPr>
        <w:spacing w:after="0"/>
        <w:rPr>
          <w:rFonts w:ascii="Arial" w:hAnsi="Arial" w:cs="Arial"/>
        </w:rPr>
      </w:pPr>
    </w:p>
    <w:p w:rsidR="00625757" w:rsidRDefault="00625757" w:rsidP="00625757">
      <w:pPr>
        <w:spacing w:after="0"/>
        <w:rPr>
          <w:rFonts w:ascii="Arial" w:hAnsi="Arial" w:cs="Arial"/>
        </w:rPr>
      </w:pPr>
    </w:p>
    <w:p w:rsidR="00625757" w:rsidRPr="00471BFE" w:rsidRDefault="00625757" w:rsidP="00625757">
      <w:pPr>
        <w:spacing w:after="0"/>
        <w:rPr>
          <w:rFonts w:ascii="Arial" w:hAnsi="Arial" w:cs="Arial"/>
          <w:b/>
        </w:rPr>
      </w:pPr>
      <w:r w:rsidRPr="00471BFE">
        <w:rPr>
          <w:rFonts w:ascii="Arial" w:hAnsi="Arial" w:cs="Arial"/>
          <w:b/>
        </w:rPr>
        <w:t>Electronic Documents and Records</w:t>
      </w:r>
    </w:p>
    <w:p w:rsidR="00625757" w:rsidRPr="00471BFE" w:rsidRDefault="00625757" w:rsidP="00625757">
      <w:pPr>
        <w:spacing w:after="0"/>
        <w:rPr>
          <w:rFonts w:ascii="Arial" w:hAnsi="Arial" w:cs="Arial"/>
          <w:b/>
        </w:rPr>
      </w:pPr>
    </w:p>
    <w:p w:rsidR="00471BFE" w:rsidRDefault="00625757" w:rsidP="00625757">
      <w:pPr>
        <w:spacing w:after="0"/>
        <w:rPr>
          <w:rFonts w:ascii="Arial" w:hAnsi="Arial" w:cs="Arial"/>
        </w:rPr>
      </w:pPr>
      <w:r w:rsidRPr="00471BFE">
        <w:rPr>
          <w:rFonts w:ascii="Arial" w:hAnsi="Arial" w:cs="Arial"/>
        </w:rPr>
        <w:t xml:space="preserve">Electronic documents will be retained as if they were paper documents. Therefore, any electronic files that fall into one of the document types on the above schedule will be maintained for the appropriate amount of time. </w:t>
      </w:r>
    </w:p>
    <w:p w:rsidR="00471BFE" w:rsidRDefault="00471BFE" w:rsidP="00625757">
      <w:pPr>
        <w:spacing w:after="0"/>
        <w:rPr>
          <w:rFonts w:ascii="Arial" w:hAnsi="Arial" w:cs="Arial"/>
        </w:rPr>
      </w:pPr>
    </w:p>
    <w:p w:rsidR="00625757" w:rsidRPr="00471BFE" w:rsidRDefault="00625757" w:rsidP="00625757">
      <w:pPr>
        <w:spacing w:after="0"/>
        <w:rPr>
          <w:rFonts w:ascii="Arial" w:hAnsi="Arial" w:cs="Arial"/>
          <w:b/>
        </w:rPr>
      </w:pPr>
      <w:r w:rsidRPr="00471BFE">
        <w:rPr>
          <w:rFonts w:ascii="Arial" w:hAnsi="Arial" w:cs="Arial"/>
          <w:b/>
        </w:rPr>
        <w:t>Emergency Planning</w:t>
      </w:r>
    </w:p>
    <w:p w:rsidR="00625757" w:rsidRPr="00471BFE" w:rsidRDefault="00625757" w:rsidP="00625757">
      <w:pPr>
        <w:spacing w:after="0"/>
        <w:rPr>
          <w:rFonts w:ascii="Arial" w:hAnsi="Arial" w:cs="Arial"/>
          <w:b/>
        </w:rPr>
      </w:pPr>
    </w:p>
    <w:p w:rsidR="00625757" w:rsidRPr="00471BFE" w:rsidRDefault="00471BFE" w:rsidP="00625757">
      <w:pPr>
        <w:spacing w:after="0"/>
        <w:rPr>
          <w:rFonts w:ascii="Arial" w:hAnsi="Arial" w:cs="Arial"/>
        </w:rPr>
      </w:pPr>
      <w:r>
        <w:rPr>
          <w:rFonts w:ascii="Arial" w:hAnsi="Arial" w:cs="Arial"/>
        </w:rPr>
        <w:t xml:space="preserve">Hard copy records are maintained in a locker as GALA has no physical office space and electronic files are maintained on Dropbox.  Financial records are maintained in </w:t>
      </w:r>
      <w:proofErr w:type="spellStart"/>
      <w:r>
        <w:rPr>
          <w:rFonts w:ascii="Arial" w:hAnsi="Arial" w:cs="Arial"/>
        </w:rPr>
        <w:t>Quickbooks</w:t>
      </w:r>
      <w:proofErr w:type="spellEnd"/>
      <w:r>
        <w:rPr>
          <w:rFonts w:ascii="Arial" w:hAnsi="Arial" w:cs="Arial"/>
        </w:rPr>
        <w:t xml:space="preserve"> and the </w:t>
      </w:r>
      <w:proofErr w:type="spellStart"/>
      <w:r>
        <w:rPr>
          <w:rFonts w:ascii="Arial" w:hAnsi="Arial" w:cs="Arial"/>
        </w:rPr>
        <w:t>Quickbooks</w:t>
      </w:r>
      <w:proofErr w:type="spellEnd"/>
      <w:r>
        <w:rPr>
          <w:rFonts w:ascii="Arial" w:hAnsi="Arial" w:cs="Arial"/>
        </w:rPr>
        <w:t xml:space="preserve"> file is backed up and stored on Dropbox on a weekly basis.</w:t>
      </w:r>
    </w:p>
    <w:p w:rsidR="00625757" w:rsidRPr="00471BFE" w:rsidRDefault="00625757" w:rsidP="00625757">
      <w:pPr>
        <w:spacing w:after="0"/>
        <w:rPr>
          <w:rFonts w:ascii="Arial" w:hAnsi="Arial" w:cs="Arial"/>
        </w:rPr>
      </w:pPr>
    </w:p>
    <w:p w:rsidR="00625757" w:rsidRPr="00471BFE" w:rsidRDefault="00625757" w:rsidP="00625757">
      <w:pPr>
        <w:spacing w:after="0"/>
        <w:rPr>
          <w:rFonts w:ascii="Arial" w:hAnsi="Arial" w:cs="Arial"/>
          <w:b/>
        </w:rPr>
      </w:pPr>
      <w:r w:rsidRPr="00471BFE">
        <w:rPr>
          <w:rFonts w:ascii="Arial" w:hAnsi="Arial" w:cs="Arial"/>
          <w:b/>
        </w:rPr>
        <w:t>Document Destruction</w:t>
      </w:r>
    </w:p>
    <w:p w:rsidR="00625757" w:rsidRPr="00471BFE" w:rsidRDefault="00625757" w:rsidP="00625757">
      <w:pPr>
        <w:spacing w:after="0"/>
        <w:rPr>
          <w:rFonts w:ascii="Arial" w:hAnsi="Arial" w:cs="Arial"/>
          <w:b/>
        </w:rPr>
      </w:pPr>
    </w:p>
    <w:p w:rsidR="00625757" w:rsidRPr="00471BFE" w:rsidRDefault="00625757" w:rsidP="00625757">
      <w:pPr>
        <w:spacing w:after="0"/>
        <w:rPr>
          <w:rFonts w:ascii="Arial" w:hAnsi="Arial" w:cs="Arial"/>
        </w:rPr>
      </w:pPr>
      <w:r w:rsidRPr="00471BFE">
        <w:rPr>
          <w:rFonts w:ascii="Arial" w:hAnsi="Arial" w:cs="Arial"/>
        </w:rPr>
        <w:t>The Executive Director is responsible for the ongoing process of identifying its records, which have met the required retention period, and overseeing their destruction. Destruction of financial and personnel-related documents will be accomplished by shredding. The organization will review its documents on file once per year, in the first quarter of the year, and will destroy records and documents that have surpassed their retention period.</w:t>
      </w:r>
    </w:p>
    <w:p w:rsidR="00625757" w:rsidRPr="00471BFE" w:rsidRDefault="00625757" w:rsidP="00625757">
      <w:pPr>
        <w:spacing w:after="0"/>
        <w:rPr>
          <w:rFonts w:ascii="Arial" w:hAnsi="Arial" w:cs="Arial"/>
        </w:rPr>
      </w:pPr>
    </w:p>
    <w:p w:rsidR="007A109A" w:rsidRDefault="00625757" w:rsidP="00625757">
      <w:pPr>
        <w:spacing w:after="0"/>
        <w:rPr>
          <w:rFonts w:ascii="Arial" w:hAnsi="Arial" w:cs="Arial"/>
        </w:rPr>
      </w:pPr>
      <w:r w:rsidRPr="00471BFE">
        <w:rPr>
          <w:rFonts w:ascii="Arial" w:hAnsi="Arial" w:cs="Arial"/>
        </w:rPr>
        <w:t>Document destruction will be suspended immediately, upon any indication of an official government investigation or when a lawsuit is filed or appears imminent. Destruction will be reinstated upon conclusion of the official government investigation or the resolution of the imminent or filed lawsuit.</w:t>
      </w:r>
    </w:p>
    <w:p w:rsidR="007A109A" w:rsidRDefault="007A109A" w:rsidP="00625757">
      <w:pPr>
        <w:spacing w:after="0"/>
        <w:rPr>
          <w:rFonts w:ascii="Arial" w:hAnsi="Arial" w:cs="Arial"/>
        </w:rPr>
      </w:pPr>
    </w:p>
    <w:p w:rsidR="007A109A" w:rsidRDefault="007A109A" w:rsidP="00625757">
      <w:pPr>
        <w:spacing w:after="0"/>
        <w:rPr>
          <w:rFonts w:ascii="Arial" w:hAnsi="Arial" w:cs="Arial"/>
        </w:rPr>
      </w:pPr>
    </w:p>
    <w:p w:rsidR="007A109A" w:rsidRDefault="007A109A" w:rsidP="00625757">
      <w:pPr>
        <w:spacing w:after="0"/>
        <w:rPr>
          <w:rFonts w:ascii="Arial" w:hAnsi="Arial" w:cs="Arial"/>
        </w:rPr>
      </w:pPr>
    </w:p>
    <w:p w:rsidR="007A109A" w:rsidRDefault="007A109A" w:rsidP="00625757">
      <w:pPr>
        <w:spacing w:after="0"/>
        <w:rPr>
          <w:rFonts w:ascii="Arial" w:hAnsi="Arial" w:cs="Arial"/>
        </w:rPr>
      </w:pPr>
    </w:p>
    <w:p w:rsidR="007A109A" w:rsidRDefault="007A109A" w:rsidP="00625757">
      <w:pPr>
        <w:spacing w:after="0"/>
        <w:rPr>
          <w:rFonts w:ascii="Arial" w:hAnsi="Arial" w:cs="Arial"/>
        </w:rPr>
      </w:pPr>
    </w:p>
    <w:p w:rsidR="007A109A" w:rsidRDefault="007A109A" w:rsidP="00625757">
      <w:pPr>
        <w:spacing w:after="0"/>
        <w:rPr>
          <w:rFonts w:ascii="Arial" w:hAnsi="Arial" w:cs="Arial"/>
        </w:rPr>
      </w:pPr>
    </w:p>
    <w:p w:rsidR="007A109A" w:rsidRDefault="007A109A" w:rsidP="00625757">
      <w:pPr>
        <w:spacing w:after="0"/>
        <w:rPr>
          <w:rFonts w:ascii="Arial" w:hAnsi="Arial" w:cs="Arial"/>
        </w:rPr>
      </w:pPr>
    </w:p>
    <w:p w:rsidR="007A109A" w:rsidRDefault="007A109A" w:rsidP="00625757">
      <w:pPr>
        <w:spacing w:after="0"/>
        <w:rPr>
          <w:rFonts w:ascii="Arial" w:hAnsi="Arial" w:cs="Arial"/>
        </w:rPr>
      </w:pPr>
    </w:p>
    <w:p w:rsidR="007A109A" w:rsidRDefault="007A109A" w:rsidP="00625757">
      <w:pPr>
        <w:spacing w:after="0"/>
        <w:rPr>
          <w:rFonts w:ascii="Arial" w:hAnsi="Arial" w:cs="Arial"/>
        </w:rPr>
      </w:pPr>
    </w:p>
    <w:p w:rsidR="007A109A" w:rsidRDefault="007A109A" w:rsidP="00625757">
      <w:pPr>
        <w:spacing w:after="0"/>
        <w:rPr>
          <w:rFonts w:ascii="Arial" w:hAnsi="Arial" w:cs="Arial"/>
        </w:rPr>
      </w:pPr>
    </w:p>
    <w:p w:rsidR="007A109A" w:rsidRDefault="007A109A" w:rsidP="00625757">
      <w:pPr>
        <w:spacing w:after="0"/>
        <w:rPr>
          <w:rFonts w:ascii="Arial" w:hAnsi="Arial" w:cs="Arial"/>
        </w:rPr>
      </w:pPr>
    </w:p>
    <w:p w:rsidR="007A109A" w:rsidRDefault="007A109A" w:rsidP="00625757">
      <w:pPr>
        <w:spacing w:after="0"/>
        <w:rPr>
          <w:rFonts w:ascii="Arial" w:hAnsi="Arial" w:cs="Arial"/>
        </w:rPr>
      </w:pPr>
    </w:p>
    <w:p w:rsidR="007A109A" w:rsidRPr="00625757" w:rsidRDefault="007A109A" w:rsidP="00625757">
      <w:pPr>
        <w:spacing w:after="0"/>
        <w:rPr>
          <w:rFonts w:ascii="Arial" w:hAnsi="Arial" w:cs="Arial"/>
        </w:rPr>
      </w:pPr>
    </w:p>
    <w:sectPr w:rsidR="007A109A" w:rsidRPr="006257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A70FE"/>
    <w:multiLevelType w:val="hybridMultilevel"/>
    <w:tmpl w:val="03A66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9B4895"/>
    <w:multiLevelType w:val="hybridMultilevel"/>
    <w:tmpl w:val="979CA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731C68"/>
    <w:multiLevelType w:val="hybridMultilevel"/>
    <w:tmpl w:val="D2E2A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761073"/>
    <w:multiLevelType w:val="hybridMultilevel"/>
    <w:tmpl w:val="06F8BCAC"/>
    <w:lvl w:ilvl="0" w:tplc="30F48836">
      <w:start w:val="624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D16F02"/>
    <w:multiLevelType w:val="hybridMultilevel"/>
    <w:tmpl w:val="BA1C7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226828"/>
    <w:multiLevelType w:val="hybridMultilevel"/>
    <w:tmpl w:val="D6B20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3B7B6B"/>
    <w:multiLevelType w:val="hybridMultilevel"/>
    <w:tmpl w:val="FB2423A0"/>
    <w:lvl w:ilvl="0" w:tplc="FFFFFFFF">
      <w:start w:val="1"/>
      <w:numFmt w:val="bullet"/>
      <w:lvlText w:val=""/>
      <w:lvlJc w:val="left"/>
      <w:pPr>
        <w:tabs>
          <w:tab w:val="num" w:pos="1440"/>
        </w:tabs>
        <w:ind w:left="1440" w:hanging="360"/>
      </w:pPr>
      <w:rPr>
        <w:rFonts w:ascii="Wingdings" w:hAnsi="Wingdings"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559F004F"/>
    <w:multiLevelType w:val="hybridMultilevel"/>
    <w:tmpl w:val="F9920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5B2916"/>
    <w:multiLevelType w:val="hybridMultilevel"/>
    <w:tmpl w:val="D3AE6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905DA9"/>
    <w:multiLevelType w:val="hybridMultilevel"/>
    <w:tmpl w:val="D2DCB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F98700C"/>
    <w:multiLevelType w:val="hybridMultilevel"/>
    <w:tmpl w:val="76AE7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0"/>
  </w:num>
  <w:num w:numId="3">
    <w:abstractNumId w:val="7"/>
  </w:num>
  <w:num w:numId="4">
    <w:abstractNumId w:val="0"/>
  </w:num>
  <w:num w:numId="5">
    <w:abstractNumId w:val="2"/>
  </w:num>
  <w:num w:numId="6">
    <w:abstractNumId w:val="4"/>
  </w:num>
  <w:num w:numId="7">
    <w:abstractNumId w:val="3"/>
  </w:num>
  <w:num w:numId="8">
    <w:abstractNumId w:val="9"/>
  </w:num>
  <w:num w:numId="9">
    <w:abstractNumId w:val="1"/>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5F21"/>
    <w:rsid w:val="00082880"/>
    <w:rsid w:val="001106D2"/>
    <w:rsid w:val="00125F21"/>
    <w:rsid w:val="002E6962"/>
    <w:rsid w:val="003D370C"/>
    <w:rsid w:val="00471BFE"/>
    <w:rsid w:val="005B6832"/>
    <w:rsid w:val="00625757"/>
    <w:rsid w:val="006A69AD"/>
    <w:rsid w:val="0078042D"/>
    <w:rsid w:val="007A109A"/>
    <w:rsid w:val="007E3DF0"/>
    <w:rsid w:val="00857B8B"/>
    <w:rsid w:val="008B461F"/>
    <w:rsid w:val="00967595"/>
    <w:rsid w:val="00B37E0A"/>
    <w:rsid w:val="00B804AC"/>
    <w:rsid w:val="00C74A77"/>
    <w:rsid w:val="00D43FF5"/>
    <w:rsid w:val="00DB0255"/>
    <w:rsid w:val="00E024AD"/>
    <w:rsid w:val="00FB00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B543A"/>
  <w15:chartTrackingRefBased/>
  <w15:docId w15:val="{9E64237C-8A24-4C85-BB3A-50929B97B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04AC"/>
    <w:pPr>
      <w:ind w:left="720"/>
      <w:contextualSpacing/>
    </w:pPr>
  </w:style>
  <w:style w:type="paragraph" w:styleId="BalloonText">
    <w:name w:val="Balloon Text"/>
    <w:basedOn w:val="Normal"/>
    <w:link w:val="BalloonTextChar"/>
    <w:uiPriority w:val="99"/>
    <w:semiHidden/>
    <w:unhideWhenUsed/>
    <w:rsid w:val="002E69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69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447</Words>
  <Characters>2553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 Lemay</dc:creator>
  <cp:keywords/>
  <dc:description/>
  <cp:lastModifiedBy>Robin Godfrey</cp:lastModifiedBy>
  <cp:revision>5</cp:revision>
  <cp:lastPrinted>2016-05-23T19:06:00Z</cp:lastPrinted>
  <dcterms:created xsi:type="dcterms:W3CDTF">2017-05-19T14:27:00Z</dcterms:created>
  <dcterms:modified xsi:type="dcterms:W3CDTF">2019-01-31T22:49:00Z</dcterms:modified>
</cp:coreProperties>
</file>