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B2DDB" w14:textId="77777777" w:rsidR="00A9056B" w:rsidRDefault="00A9056B">
      <w:pPr>
        <w:pStyle w:val="BodyText"/>
        <w:spacing w:before="121"/>
        <w:rPr>
          <w:rFonts w:ascii="Times New Roman"/>
        </w:rPr>
      </w:pPr>
    </w:p>
    <w:p w14:paraId="45CB0F0A" w14:textId="77777777" w:rsidR="00A9056B" w:rsidRDefault="00000000">
      <w:pPr>
        <w:pStyle w:val="Heading1"/>
        <w:numPr>
          <w:ilvl w:val="0"/>
          <w:numId w:val="3"/>
        </w:numPr>
        <w:tabs>
          <w:tab w:val="left" w:pos="719"/>
        </w:tabs>
        <w:ind w:left="719" w:hanging="359"/>
      </w:pPr>
      <w:r>
        <w:rPr>
          <w:spacing w:val="-2"/>
        </w:rPr>
        <w:t>Introduction</w:t>
      </w:r>
    </w:p>
    <w:p w14:paraId="1A0CBC5D" w14:textId="77777777" w:rsidR="00A9056B" w:rsidRDefault="00A9056B">
      <w:pPr>
        <w:pStyle w:val="BodyText"/>
        <w:spacing w:before="43"/>
        <w:rPr>
          <w:b/>
        </w:rPr>
      </w:pPr>
    </w:p>
    <w:p w14:paraId="75A30B6E" w14:textId="77777777" w:rsidR="00A9056B" w:rsidRDefault="00000000">
      <w:pPr>
        <w:pStyle w:val="ListParagraph"/>
        <w:numPr>
          <w:ilvl w:val="1"/>
          <w:numId w:val="3"/>
        </w:numPr>
        <w:tabs>
          <w:tab w:val="left" w:pos="721"/>
        </w:tabs>
        <w:spacing w:line="259" w:lineRule="auto"/>
        <w:ind w:right="825" w:hanging="360"/>
      </w:pPr>
      <w:r>
        <w:t>This</w:t>
      </w:r>
      <w:r>
        <w:rPr>
          <w:spacing w:val="-6"/>
        </w:rPr>
        <w:t xml:space="preserve"> </w:t>
      </w:r>
      <w:r>
        <w:t>document</w:t>
      </w:r>
      <w:r>
        <w:rPr>
          <w:spacing w:val="-3"/>
        </w:rPr>
        <w:t xml:space="preserve"> </w:t>
      </w:r>
      <w:r>
        <w:t>details</w:t>
      </w:r>
      <w:r>
        <w:rPr>
          <w:spacing w:val="-6"/>
        </w:rPr>
        <w:t xml:space="preserve"> </w:t>
      </w:r>
      <w:r>
        <w:t>the</w:t>
      </w:r>
      <w:r>
        <w:rPr>
          <w:spacing w:val="-4"/>
        </w:rPr>
        <w:t xml:space="preserve"> </w:t>
      </w:r>
      <w:r>
        <w:t>Company</w:t>
      </w:r>
      <w:r>
        <w:rPr>
          <w:spacing w:val="-4"/>
        </w:rPr>
        <w:t xml:space="preserve"> </w:t>
      </w:r>
      <w:r>
        <w:t>Policy</w:t>
      </w:r>
      <w:r>
        <w:rPr>
          <w:spacing w:val="-2"/>
        </w:rPr>
        <w:t xml:space="preserve"> </w:t>
      </w:r>
      <w:r>
        <w:t>concerning</w:t>
      </w:r>
      <w:r>
        <w:rPr>
          <w:spacing w:val="-3"/>
        </w:rPr>
        <w:t xml:space="preserve"> </w:t>
      </w:r>
      <w:r>
        <w:t>Ethical</w:t>
      </w:r>
      <w:r>
        <w:rPr>
          <w:spacing w:val="-5"/>
        </w:rPr>
        <w:t xml:space="preserve"> </w:t>
      </w:r>
      <w:r>
        <w:t>Business</w:t>
      </w:r>
      <w:r>
        <w:rPr>
          <w:spacing w:val="-6"/>
        </w:rPr>
        <w:t xml:space="preserve"> </w:t>
      </w:r>
      <w:r>
        <w:t>Practices,</w:t>
      </w:r>
      <w:r>
        <w:rPr>
          <w:spacing w:val="-4"/>
        </w:rPr>
        <w:t xml:space="preserve"> </w:t>
      </w:r>
      <w:r>
        <w:t>and</w:t>
      </w:r>
      <w:r>
        <w:rPr>
          <w:spacing w:val="-6"/>
        </w:rPr>
        <w:t xml:space="preserve"> </w:t>
      </w:r>
      <w:r>
        <w:t>Corporate Social Responsibility.</w:t>
      </w:r>
    </w:p>
    <w:p w14:paraId="0AFA7E64" w14:textId="77777777" w:rsidR="00A9056B" w:rsidRDefault="00A9056B">
      <w:pPr>
        <w:pStyle w:val="BodyText"/>
        <w:spacing w:before="22"/>
      </w:pPr>
    </w:p>
    <w:p w14:paraId="46CF6685" w14:textId="77777777" w:rsidR="00A9056B" w:rsidRDefault="00000000">
      <w:pPr>
        <w:pStyle w:val="ListParagraph"/>
        <w:numPr>
          <w:ilvl w:val="1"/>
          <w:numId w:val="3"/>
        </w:numPr>
        <w:tabs>
          <w:tab w:val="left" w:pos="721"/>
        </w:tabs>
        <w:spacing w:line="259" w:lineRule="auto"/>
        <w:ind w:right="917" w:hanging="360"/>
      </w:pPr>
      <w:r>
        <w:t>Ethical</w:t>
      </w:r>
      <w:r>
        <w:rPr>
          <w:spacing w:val="-5"/>
        </w:rPr>
        <w:t xml:space="preserve"> </w:t>
      </w:r>
      <w:r>
        <w:t>business</w:t>
      </w:r>
      <w:r>
        <w:rPr>
          <w:spacing w:val="-6"/>
        </w:rPr>
        <w:t xml:space="preserve"> </w:t>
      </w:r>
      <w:r>
        <w:t>practices</w:t>
      </w:r>
      <w:r>
        <w:rPr>
          <w:spacing w:val="-5"/>
        </w:rPr>
        <w:t xml:space="preserve"> </w:t>
      </w:r>
      <w:r>
        <w:t>establish</w:t>
      </w:r>
      <w:r>
        <w:rPr>
          <w:spacing w:val="-5"/>
        </w:rPr>
        <w:t xml:space="preserve"> </w:t>
      </w:r>
      <w:r>
        <w:t>guidelines</w:t>
      </w:r>
      <w:r>
        <w:rPr>
          <w:spacing w:val="-5"/>
        </w:rPr>
        <w:t xml:space="preserve"> </w:t>
      </w:r>
      <w:r>
        <w:t>for</w:t>
      </w:r>
      <w:r>
        <w:rPr>
          <w:spacing w:val="-1"/>
        </w:rPr>
        <w:t xml:space="preserve"> </w:t>
      </w:r>
      <w:r>
        <w:t>acceptable</w:t>
      </w:r>
      <w:r>
        <w:rPr>
          <w:spacing w:val="-4"/>
        </w:rPr>
        <w:t xml:space="preserve"> </w:t>
      </w:r>
      <w:r>
        <w:t>behavior</w:t>
      </w:r>
      <w:r>
        <w:rPr>
          <w:spacing w:val="-6"/>
        </w:rPr>
        <w:t xml:space="preserve"> </w:t>
      </w:r>
      <w:r>
        <w:t>and</w:t>
      </w:r>
      <w:r>
        <w:rPr>
          <w:spacing w:val="-1"/>
        </w:rPr>
        <w:t xml:space="preserve"> </w:t>
      </w:r>
      <w:proofErr w:type="gramStart"/>
      <w:r>
        <w:t>mitigates</w:t>
      </w:r>
      <w:proofErr w:type="gramEnd"/>
      <w:r>
        <w:rPr>
          <w:spacing w:val="-3"/>
        </w:rPr>
        <w:t xml:space="preserve"> </w:t>
      </w:r>
      <w:r>
        <w:t>the</w:t>
      </w:r>
      <w:r>
        <w:rPr>
          <w:spacing w:val="-4"/>
        </w:rPr>
        <w:t xml:space="preserve"> </w:t>
      </w:r>
      <w:r>
        <w:t>risk</w:t>
      </w:r>
      <w:r>
        <w:rPr>
          <w:spacing w:val="-4"/>
        </w:rPr>
        <w:t xml:space="preserve"> </w:t>
      </w:r>
      <w:r>
        <w:t xml:space="preserve">of negative conduct occurring within the </w:t>
      </w:r>
      <w:proofErr w:type="spellStart"/>
      <w:r>
        <w:t>organisation</w:t>
      </w:r>
      <w:proofErr w:type="spellEnd"/>
      <w:r>
        <w:t>.</w:t>
      </w:r>
    </w:p>
    <w:p w14:paraId="1D9CCBE5" w14:textId="77777777" w:rsidR="00A9056B" w:rsidRDefault="00A9056B">
      <w:pPr>
        <w:pStyle w:val="BodyText"/>
        <w:spacing w:before="21"/>
      </w:pPr>
    </w:p>
    <w:p w14:paraId="2346BFEC" w14:textId="77777777" w:rsidR="00A9056B" w:rsidRDefault="00000000">
      <w:pPr>
        <w:pStyle w:val="ListParagraph"/>
        <w:numPr>
          <w:ilvl w:val="1"/>
          <w:numId w:val="3"/>
        </w:numPr>
        <w:tabs>
          <w:tab w:val="left" w:pos="719"/>
        </w:tabs>
        <w:ind w:left="719" w:hanging="359"/>
      </w:pPr>
      <w:r>
        <w:t>The</w:t>
      </w:r>
      <w:r>
        <w:rPr>
          <w:spacing w:val="-4"/>
        </w:rPr>
        <w:t xml:space="preserve"> </w:t>
      </w:r>
      <w:r>
        <w:t>Company</w:t>
      </w:r>
      <w:r>
        <w:rPr>
          <w:spacing w:val="-2"/>
        </w:rPr>
        <w:t xml:space="preserve"> </w:t>
      </w:r>
      <w:r>
        <w:t>referred</w:t>
      </w:r>
      <w:r>
        <w:rPr>
          <w:spacing w:val="-3"/>
        </w:rPr>
        <w:t xml:space="preserve"> </w:t>
      </w:r>
      <w:r>
        <w:t>to</w:t>
      </w:r>
      <w:r>
        <w:rPr>
          <w:spacing w:val="-2"/>
        </w:rPr>
        <w:t xml:space="preserve"> </w:t>
      </w:r>
      <w:r>
        <w:t>throughout</w:t>
      </w:r>
      <w:r>
        <w:rPr>
          <w:spacing w:val="-2"/>
        </w:rPr>
        <w:t xml:space="preserve"> </w:t>
      </w:r>
      <w:r>
        <w:t>this</w:t>
      </w:r>
      <w:r>
        <w:rPr>
          <w:spacing w:val="-4"/>
        </w:rPr>
        <w:t xml:space="preserve"> </w:t>
      </w:r>
      <w:r>
        <w:t>document</w:t>
      </w:r>
      <w:r>
        <w:rPr>
          <w:spacing w:val="-1"/>
        </w:rPr>
        <w:t xml:space="preserve"> </w:t>
      </w:r>
      <w:r>
        <w:t>as</w:t>
      </w:r>
      <w:r>
        <w:rPr>
          <w:spacing w:val="-3"/>
        </w:rPr>
        <w:t xml:space="preserve"> </w:t>
      </w:r>
      <w:r>
        <w:t>Ede’s</w:t>
      </w:r>
      <w:r>
        <w:rPr>
          <w:spacing w:val="-4"/>
        </w:rPr>
        <w:t xml:space="preserve"> </w:t>
      </w:r>
      <w:r>
        <w:t>is</w:t>
      </w:r>
      <w:r>
        <w:rPr>
          <w:spacing w:val="-4"/>
        </w:rPr>
        <w:t xml:space="preserve"> </w:t>
      </w:r>
      <w:r>
        <w:t>legally</w:t>
      </w:r>
      <w:r>
        <w:rPr>
          <w:spacing w:val="-1"/>
        </w:rPr>
        <w:t xml:space="preserve"> </w:t>
      </w:r>
      <w:r>
        <w:t>registered</w:t>
      </w:r>
      <w:r>
        <w:rPr>
          <w:spacing w:val="-3"/>
        </w:rPr>
        <w:t xml:space="preserve"> </w:t>
      </w:r>
      <w:r>
        <w:t>as</w:t>
      </w:r>
      <w:r>
        <w:rPr>
          <w:spacing w:val="-4"/>
        </w:rPr>
        <w:t xml:space="preserve"> </w:t>
      </w:r>
      <w:r>
        <w:t>Ede’s</w:t>
      </w:r>
      <w:r>
        <w:rPr>
          <w:spacing w:val="-3"/>
        </w:rPr>
        <w:t xml:space="preserve"> </w:t>
      </w:r>
      <w:r>
        <w:rPr>
          <w:spacing w:val="-4"/>
        </w:rPr>
        <w:t>(UK)</w:t>
      </w:r>
    </w:p>
    <w:p w14:paraId="6C3D8F42" w14:textId="77777777" w:rsidR="00A9056B" w:rsidRDefault="00000000">
      <w:pPr>
        <w:pStyle w:val="BodyText"/>
        <w:spacing w:before="17"/>
        <w:ind w:left="721"/>
      </w:pPr>
      <w:r>
        <w:rPr>
          <w:spacing w:val="-2"/>
        </w:rPr>
        <w:t>Limited.</w:t>
      </w:r>
    </w:p>
    <w:p w14:paraId="10ADBE9B" w14:textId="77777777" w:rsidR="00A9056B" w:rsidRDefault="00A9056B">
      <w:pPr>
        <w:pStyle w:val="BodyText"/>
        <w:spacing w:before="43"/>
      </w:pPr>
    </w:p>
    <w:p w14:paraId="7475FBE0" w14:textId="77777777" w:rsidR="00A9056B" w:rsidRDefault="00000000">
      <w:pPr>
        <w:pStyle w:val="Heading1"/>
        <w:numPr>
          <w:ilvl w:val="0"/>
          <w:numId w:val="3"/>
        </w:numPr>
        <w:tabs>
          <w:tab w:val="left" w:pos="719"/>
        </w:tabs>
        <w:ind w:left="719" w:hanging="359"/>
      </w:pPr>
      <w:r>
        <w:t>Policy</w:t>
      </w:r>
      <w:r>
        <w:rPr>
          <w:spacing w:val="-5"/>
        </w:rPr>
        <w:t xml:space="preserve"> </w:t>
      </w:r>
      <w:r>
        <w:rPr>
          <w:spacing w:val="-2"/>
        </w:rPr>
        <w:t>Statement</w:t>
      </w:r>
    </w:p>
    <w:p w14:paraId="6D4CA9B9" w14:textId="77777777" w:rsidR="00A9056B" w:rsidRDefault="00A9056B">
      <w:pPr>
        <w:pStyle w:val="BodyText"/>
        <w:spacing w:before="43"/>
        <w:rPr>
          <w:b/>
        </w:rPr>
      </w:pPr>
    </w:p>
    <w:p w14:paraId="31180708" w14:textId="77777777" w:rsidR="00A9056B" w:rsidRDefault="00000000">
      <w:pPr>
        <w:pStyle w:val="ListParagraph"/>
        <w:numPr>
          <w:ilvl w:val="1"/>
          <w:numId w:val="3"/>
        </w:numPr>
        <w:tabs>
          <w:tab w:val="left" w:pos="721"/>
        </w:tabs>
        <w:spacing w:line="259" w:lineRule="auto"/>
        <w:ind w:right="1235" w:hanging="360"/>
        <w:jc w:val="both"/>
      </w:pPr>
      <w:r>
        <w:t>This</w:t>
      </w:r>
      <w:r>
        <w:rPr>
          <w:spacing w:val="-4"/>
        </w:rPr>
        <w:t xml:space="preserve"> </w:t>
      </w:r>
      <w:r>
        <w:t>document</w:t>
      </w:r>
      <w:r>
        <w:rPr>
          <w:spacing w:val="-2"/>
        </w:rPr>
        <w:t xml:space="preserve"> </w:t>
      </w:r>
      <w:r>
        <w:t>explains</w:t>
      </w:r>
      <w:r>
        <w:rPr>
          <w:spacing w:val="-3"/>
        </w:rPr>
        <w:t xml:space="preserve"> </w:t>
      </w:r>
      <w:r>
        <w:t>the</w:t>
      </w:r>
      <w:r>
        <w:rPr>
          <w:spacing w:val="-3"/>
        </w:rPr>
        <w:t xml:space="preserve"> </w:t>
      </w:r>
      <w:r>
        <w:t>ethical</w:t>
      </w:r>
      <w:r>
        <w:rPr>
          <w:spacing w:val="-3"/>
        </w:rPr>
        <w:t xml:space="preserve"> </w:t>
      </w:r>
      <w:r>
        <w:t>business</w:t>
      </w:r>
      <w:r>
        <w:rPr>
          <w:spacing w:val="-4"/>
        </w:rPr>
        <w:t xml:space="preserve"> </w:t>
      </w:r>
      <w:r>
        <w:t>practices</w:t>
      </w:r>
      <w:r>
        <w:rPr>
          <w:spacing w:val="-3"/>
        </w:rPr>
        <w:t xml:space="preserve"> </w:t>
      </w:r>
      <w:r>
        <w:t>that the</w:t>
      </w:r>
      <w:r>
        <w:rPr>
          <w:spacing w:val="-3"/>
        </w:rPr>
        <w:t xml:space="preserve"> </w:t>
      </w:r>
      <w:r>
        <w:t>Company</w:t>
      </w:r>
      <w:r>
        <w:rPr>
          <w:spacing w:val="-3"/>
        </w:rPr>
        <w:t xml:space="preserve"> </w:t>
      </w:r>
      <w:r>
        <w:t>is</w:t>
      </w:r>
      <w:r>
        <w:rPr>
          <w:spacing w:val="-4"/>
        </w:rPr>
        <w:t xml:space="preserve"> </w:t>
      </w:r>
      <w:r>
        <w:t>committed</w:t>
      </w:r>
      <w:r>
        <w:rPr>
          <w:spacing w:val="-3"/>
        </w:rPr>
        <w:t xml:space="preserve"> </w:t>
      </w:r>
      <w:r>
        <w:t>to,</w:t>
      </w:r>
      <w:r>
        <w:rPr>
          <w:spacing w:val="-3"/>
        </w:rPr>
        <w:t xml:space="preserve"> </w:t>
      </w:r>
      <w:r>
        <w:t>it details</w:t>
      </w:r>
      <w:r>
        <w:rPr>
          <w:spacing w:val="-3"/>
        </w:rPr>
        <w:t xml:space="preserve"> </w:t>
      </w:r>
      <w:r>
        <w:t>the</w:t>
      </w:r>
      <w:r>
        <w:rPr>
          <w:spacing w:val="-1"/>
        </w:rPr>
        <w:t xml:space="preserve"> </w:t>
      </w:r>
      <w:proofErr w:type="gramStart"/>
      <w:r>
        <w:t>main</w:t>
      </w:r>
      <w:r>
        <w:rPr>
          <w:spacing w:val="-3"/>
        </w:rPr>
        <w:t xml:space="preserve"> </w:t>
      </w:r>
      <w:r>
        <w:t>risk</w:t>
      </w:r>
      <w:proofErr w:type="gramEnd"/>
      <w:r>
        <w:rPr>
          <w:spacing w:val="-1"/>
        </w:rPr>
        <w:t xml:space="preserve"> </w:t>
      </w:r>
      <w:r>
        <w:t>areas</w:t>
      </w:r>
      <w:r>
        <w:rPr>
          <w:spacing w:val="-1"/>
        </w:rPr>
        <w:t xml:space="preserve"> </w:t>
      </w:r>
      <w:r>
        <w:t>the</w:t>
      </w:r>
      <w:r>
        <w:rPr>
          <w:spacing w:val="-1"/>
        </w:rPr>
        <w:t xml:space="preserve"> </w:t>
      </w:r>
      <w:r>
        <w:t>Company</w:t>
      </w:r>
      <w:r>
        <w:rPr>
          <w:spacing w:val="-1"/>
        </w:rPr>
        <w:t xml:space="preserve"> </w:t>
      </w:r>
      <w:r>
        <w:t>has in</w:t>
      </w:r>
      <w:r>
        <w:rPr>
          <w:spacing w:val="-3"/>
        </w:rPr>
        <w:t xml:space="preserve"> </w:t>
      </w:r>
      <w:r>
        <w:t>terms</w:t>
      </w:r>
      <w:r>
        <w:rPr>
          <w:spacing w:val="-1"/>
        </w:rPr>
        <w:t xml:space="preserve"> </w:t>
      </w:r>
      <w:r>
        <w:t>of non-ethical</w:t>
      </w:r>
      <w:r>
        <w:rPr>
          <w:spacing w:val="-2"/>
        </w:rPr>
        <w:t xml:space="preserve"> </w:t>
      </w:r>
      <w:r>
        <w:t>practices</w:t>
      </w:r>
      <w:r>
        <w:rPr>
          <w:spacing w:val="-2"/>
        </w:rPr>
        <w:t xml:space="preserve"> </w:t>
      </w:r>
      <w:r>
        <w:t>and</w:t>
      </w:r>
      <w:r>
        <w:rPr>
          <w:spacing w:val="-3"/>
        </w:rPr>
        <w:t xml:space="preserve"> </w:t>
      </w:r>
      <w:r>
        <w:t>gives</w:t>
      </w:r>
      <w:r>
        <w:rPr>
          <w:spacing w:val="-2"/>
        </w:rPr>
        <w:t xml:space="preserve"> </w:t>
      </w:r>
      <w:r>
        <w:t>the approach taken to address these risks.</w:t>
      </w:r>
    </w:p>
    <w:p w14:paraId="01D29C3F" w14:textId="77777777" w:rsidR="00A9056B" w:rsidRDefault="00A9056B">
      <w:pPr>
        <w:pStyle w:val="BodyText"/>
        <w:spacing w:before="22"/>
      </w:pPr>
    </w:p>
    <w:p w14:paraId="07C0C44E" w14:textId="77777777" w:rsidR="00A9056B" w:rsidRDefault="00000000">
      <w:pPr>
        <w:pStyle w:val="ListParagraph"/>
        <w:numPr>
          <w:ilvl w:val="1"/>
          <w:numId w:val="3"/>
        </w:numPr>
        <w:tabs>
          <w:tab w:val="left" w:pos="721"/>
        </w:tabs>
        <w:spacing w:line="259" w:lineRule="auto"/>
        <w:ind w:right="755" w:hanging="360"/>
      </w:pPr>
      <w:r>
        <w:t xml:space="preserve">Our approach to business is guided by commitments to the principles of </w:t>
      </w:r>
      <w:r>
        <w:rPr>
          <w:b/>
        </w:rPr>
        <w:t>leadership, inclusivity, transparency, integrity, stewardship, and continuous improvement</w:t>
      </w:r>
      <w:r>
        <w:t>. All business operations and</w:t>
      </w:r>
      <w:r>
        <w:rPr>
          <w:spacing w:val="-3"/>
        </w:rPr>
        <w:t xml:space="preserve"> </w:t>
      </w:r>
      <w:r>
        <w:t>decisions</w:t>
      </w:r>
      <w:r>
        <w:rPr>
          <w:spacing w:val="-4"/>
        </w:rPr>
        <w:t xml:space="preserve"> </w:t>
      </w:r>
      <w:r>
        <w:t>are</w:t>
      </w:r>
      <w:r>
        <w:rPr>
          <w:spacing w:val="-2"/>
        </w:rPr>
        <w:t xml:space="preserve"> </w:t>
      </w:r>
      <w:r>
        <w:t>linked</w:t>
      </w:r>
      <w:r>
        <w:rPr>
          <w:spacing w:val="-3"/>
        </w:rPr>
        <w:t xml:space="preserve"> </w:t>
      </w:r>
      <w:r>
        <w:t>back</w:t>
      </w:r>
      <w:r>
        <w:rPr>
          <w:spacing w:val="-2"/>
        </w:rPr>
        <w:t xml:space="preserve"> </w:t>
      </w:r>
      <w:r>
        <w:t>to</w:t>
      </w:r>
      <w:r>
        <w:rPr>
          <w:spacing w:val="-3"/>
        </w:rPr>
        <w:t xml:space="preserve"> </w:t>
      </w:r>
      <w:r>
        <w:t>these</w:t>
      </w:r>
      <w:r>
        <w:rPr>
          <w:spacing w:val="-2"/>
        </w:rPr>
        <w:t xml:space="preserve"> </w:t>
      </w:r>
      <w:r>
        <w:t>core</w:t>
      </w:r>
      <w:r>
        <w:rPr>
          <w:spacing w:val="-2"/>
        </w:rPr>
        <w:t xml:space="preserve"> </w:t>
      </w:r>
      <w:r>
        <w:t>values</w:t>
      </w:r>
      <w:r>
        <w:rPr>
          <w:spacing w:val="-3"/>
        </w:rPr>
        <w:t xml:space="preserve"> </w:t>
      </w:r>
      <w:r>
        <w:t>to</w:t>
      </w:r>
      <w:r>
        <w:rPr>
          <w:spacing w:val="-3"/>
        </w:rPr>
        <w:t xml:space="preserve"> </w:t>
      </w:r>
      <w:r>
        <w:t>help</w:t>
      </w:r>
      <w:r>
        <w:rPr>
          <w:spacing w:val="-3"/>
        </w:rPr>
        <w:t xml:space="preserve"> </w:t>
      </w:r>
      <w:r>
        <w:t>guide</w:t>
      </w:r>
      <w:r>
        <w:rPr>
          <w:spacing w:val="-2"/>
        </w:rPr>
        <w:t xml:space="preserve"> </w:t>
      </w:r>
      <w:r>
        <w:t>all</w:t>
      </w:r>
      <w:r>
        <w:rPr>
          <w:spacing w:val="-2"/>
        </w:rPr>
        <w:t xml:space="preserve"> </w:t>
      </w:r>
      <w:r>
        <w:t>Ede’s</w:t>
      </w:r>
      <w:r>
        <w:rPr>
          <w:spacing w:val="-4"/>
        </w:rPr>
        <w:t xml:space="preserve"> </w:t>
      </w:r>
      <w:r>
        <w:t>employees</w:t>
      </w:r>
      <w:r>
        <w:rPr>
          <w:spacing w:val="-3"/>
        </w:rPr>
        <w:t xml:space="preserve"> </w:t>
      </w:r>
      <w:r>
        <w:t>to</w:t>
      </w:r>
      <w:r>
        <w:rPr>
          <w:spacing w:val="-3"/>
        </w:rPr>
        <w:t xml:space="preserve"> </w:t>
      </w:r>
      <w:r>
        <w:t>make</w:t>
      </w:r>
      <w:r>
        <w:rPr>
          <w:spacing w:val="-2"/>
        </w:rPr>
        <w:t xml:space="preserve"> </w:t>
      </w:r>
      <w:r>
        <w:t>the right decisions and act with integrity.</w:t>
      </w:r>
    </w:p>
    <w:p w14:paraId="09378649" w14:textId="77777777" w:rsidR="00A9056B" w:rsidRDefault="00A9056B">
      <w:pPr>
        <w:pStyle w:val="BodyText"/>
        <w:spacing w:before="22"/>
      </w:pPr>
    </w:p>
    <w:p w14:paraId="32274D7E" w14:textId="77777777" w:rsidR="00A9056B" w:rsidRDefault="00000000">
      <w:pPr>
        <w:pStyle w:val="Heading1"/>
        <w:numPr>
          <w:ilvl w:val="0"/>
          <w:numId w:val="3"/>
        </w:numPr>
        <w:tabs>
          <w:tab w:val="left" w:pos="719"/>
        </w:tabs>
        <w:ind w:left="719" w:hanging="359"/>
      </w:pPr>
      <w:r>
        <w:rPr>
          <w:spacing w:val="-2"/>
        </w:rPr>
        <w:t>Scope</w:t>
      </w:r>
    </w:p>
    <w:p w14:paraId="28D4A116" w14:textId="77777777" w:rsidR="00A9056B" w:rsidRDefault="00A9056B">
      <w:pPr>
        <w:pStyle w:val="BodyText"/>
        <w:spacing w:before="42"/>
        <w:rPr>
          <w:b/>
        </w:rPr>
      </w:pPr>
    </w:p>
    <w:p w14:paraId="0034926D" w14:textId="77777777" w:rsidR="00A9056B" w:rsidRDefault="00000000">
      <w:pPr>
        <w:pStyle w:val="ListParagraph"/>
        <w:numPr>
          <w:ilvl w:val="1"/>
          <w:numId w:val="3"/>
        </w:numPr>
        <w:tabs>
          <w:tab w:val="left" w:pos="721"/>
        </w:tabs>
        <w:spacing w:before="1" w:line="259" w:lineRule="auto"/>
        <w:ind w:right="789" w:hanging="360"/>
      </w:pPr>
      <w:r>
        <w:t>This policy applies to all Colleagues of the Company Ede’s in all entities, regardless of seniority or</w:t>
      </w:r>
      <w:r>
        <w:rPr>
          <w:spacing w:val="-4"/>
        </w:rPr>
        <w:t xml:space="preserve"> </w:t>
      </w:r>
      <w:r>
        <w:t>site.</w:t>
      </w:r>
      <w:r>
        <w:rPr>
          <w:spacing w:val="-3"/>
        </w:rPr>
        <w:t xml:space="preserve"> </w:t>
      </w:r>
      <w:r>
        <w:t>It</w:t>
      </w:r>
      <w:r>
        <w:rPr>
          <w:spacing w:val="-2"/>
        </w:rPr>
        <w:t xml:space="preserve"> </w:t>
      </w:r>
      <w:r>
        <w:t>also</w:t>
      </w:r>
      <w:r>
        <w:rPr>
          <w:spacing w:val="-3"/>
        </w:rPr>
        <w:t xml:space="preserve"> </w:t>
      </w:r>
      <w:r>
        <w:t>extends</w:t>
      </w:r>
      <w:r>
        <w:rPr>
          <w:spacing w:val="-4"/>
        </w:rPr>
        <w:t xml:space="preserve"> </w:t>
      </w:r>
      <w:r>
        <w:t>to</w:t>
      </w:r>
      <w:r>
        <w:rPr>
          <w:spacing w:val="-3"/>
        </w:rPr>
        <w:t xml:space="preserve"> </w:t>
      </w:r>
      <w:r>
        <w:t>anyone</w:t>
      </w:r>
      <w:r>
        <w:rPr>
          <w:spacing w:val="-2"/>
        </w:rPr>
        <w:t xml:space="preserve"> </w:t>
      </w:r>
      <w:r>
        <w:t>working</w:t>
      </w:r>
      <w:r>
        <w:rPr>
          <w:spacing w:val="-2"/>
        </w:rPr>
        <w:t xml:space="preserve"> </w:t>
      </w:r>
      <w:r>
        <w:t>for</w:t>
      </w:r>
      <w:r>
        <w:rPr>
          <w:spacing w:val="-4"/>
        </w:rPr>
        <w:t xml:space="preserve"> </w:t>
      </w:r>
      <w:r>
        <w:t>or</w:t>
      </w:r>
      <w:r>
        <w:rPr>
          <w:spacing w:val="-4"/>
        </w:rPr>
        <w:t xml:space="preserve"> </w:t>
      </w:r>
      <w:r>
        <w:t>on the</w:t>
      </w:r>
      <w:r>
        <w:rPr>
          <w:spacing w:val="-2"/>
        </w:rPr>
        <w:t xml:space="preserve"> </w:t>
      </w:r>
      <w:r>
        <w:t>Company’s</w:t>
      </w:r>
      <w:r>
        <w:rPr>
          <w:spacing w:val="-3"/>
        </w:rPr>
        <w:t xml:space="preserve"> </w:t>
      </w:r>
      <w:r>
        <w:t>behalf</w:t>
      </w:r>
      <w:r>
        <w:rPr>
          <w:spacing w:val="-5"/>
        </w:rPr>
        <w:t xml:space="preserve"> </w:t>
      </w:r>
      <w:r>
        <w:t>e.g.,</w:t>
      </w:r>
      <w:r>
        <w:rPr>
          <w:spacing w:val="-2"/>
        </w:rPr>
        <w:t xml:space="preserve"> </w:t>
      </w:r>
      <w:r>
        <w:t>those</w:t>
      </w:r>
      <w:r>
        <w:rPr>
          <w:spacing w:val="-2"/>
        </w:rPr>
        <w:t xml:space="preserve"> </w:t>
      </w:r>
      <w:r>
        <w:t>engaged</w:t>
      </w:r>
      <w:r>
        <w:rPr>
          <w:spacing w:val="-3"/>
        </w:rPr>
        <w:t xml:space="preserve"> </w:t>
      </w:r>
      <w:r>
        <w:t>by the Company on a self-employed basis</w:t>
      </w:r>
      <w:r>
        <w:rPr>
          <w:spacing w:val="-1"/>
        </w:rPr>
        <w:t xml:space="preserve"> </w:t>
      </w:r>
      <w:r>
        <w:t>or</w:t>
      </w:r>
      <w:r>
        <w:rPr>
          <w:spacing w:val="-1"/>
        </w:rPr>
        <w:t xml:space="preserve"> </w:t>
      </w:r>
      <w:r>
        <w:t>an agency arrangement.</w:t>
      </w:r>
      <w:r>
        <w:rPr>
          <w:spacing w:val="40"/>
        </w:rPr>
        <w:t xml:space="preserve"> </w:t>
      </w:r>
      <w:r>
        <w:t>Where reference is</w:t>
      </w:r>
      <w:r>
        <w:rPr>
          <w:spacing w:val="-1"/>
        </w:rPr>
        <w:t xml:space="preserve"> </w:t>
      </w:r>
      <w:r>
        <w:t>made to UK legislation it is expected the equivalent local legislation to be followed in other</w:t>
      </w:r>
      <w:r>
        <w:rPr>
          <w:spacing w:val="-1"/>
        </w:rPr>
        <w:t xml:space="preserve"> </w:t>
      </w:r>
      <w:r>
        <w:t>jurisdictions.</w:t>
      </w:r>
    </w:p>
    <w:p w14:paraId="7BE2135F" w14:textId="77777777" w:rsidR="00A9056B" w:rsidRDefault="00A9056B">
      <w:pPr>
        <w:pStyle w:val="BodyText"/>
        <w:spacing w:before="21"/>
      </w:pPr>
    </w:p>
    <w:p w14:paraId="2B0E110F" w14:textId="77777777" w:rsidR="00A9056B" w:rsidRDefault="00000000">
      <w:pPr>
        <w:pStyle w:val="ListParagraph"/>
        <w:numPr>
          <w:ilvl w:val="1"/>
          <w:numId w:val="3"/>
        </w:numPr>
        <w:tabs>
          <w:tab w:val="left" w:pos="721"/>
        </w:tabs>
        <w:spacing w:line="259" w:lineRule="auto"/>
        <w:ind w:right="933" w:hanging="360"/>
      </w:pPr>
      <w:r>
        <w:t>In general, compliance with legislation is the minimum standard for ethical practice.</w:t>
      </w:r>
      <w:r>
        <w:rPr>
          <w:spacing w:val="40"/>
        </w:rPr>
        <w:t xml:space="preserve"> </w:t>
      </w:r>
      <w:r>
        <w:t>Many features</w:t>
      </w:r>
      <w:r>
        <w:rPr>
          <w:spacing w:val="-3"/>
        </w:rPr>
        <w:t xml:space="preserve"> </w:t>
      </w:r>
      <w:r>
        <w:t>of</w:t>
      </w:r>
      <w:r>
        <w:rPr>
          <w:spacing w:val="-3"/>
        </w:rPr>
        <w:t xml:space="preserve"> </w:t>
      </w:r>
      <w:r>
        <w:t>the</w:t>
      </w:r>
      <w:r>
        <w:rPr>
          <w:spacing w:val="-2"/>
        </w:rPr>
        <w:t xml:space="preserve"> </w:t>
      </w:r>
      <w:r>
        <w:t>Company’s</w:t>
      </w:r>
      <w:r>
        <w:rPr>
          <w:spacing w:val="-3"/>
        </w:rPr>
        <w:t xml:space="preserve"> </w:t>
      </w:r>
      <w:r>
        <w:t>operation</w:t>
      </w:r>
      <w:r>
        <w:rPr>
          <w:spacing w:val="-3"/>
        </w:rPr>
        <w:t xml:space="preserve"> </w:t>
      </w:r>
      <w:r>
        <w:t>require</w:t>
      </w:r>
      <w:r>
        <w:rPr>
          <w:spacing w:val="-1"/>
        </w:rPr>
        <w:t xml:space="preserve"> </w:t>
      </w:r>
      <w:r>
        <w:t>the</w:t>
      </w:r>
      <w:r>
        <w:rPr>
          <w:spacing w:val="-2"/>
        </w:rPr>
        <w:t xml:space="preserve"> </w:t>
      </w:r>
      <w:r>
        <w:t>letter</w:t>
      </w:r>
      <w:r>
        <w:rPr>
          <w:spacing w:val="-4"/>
        </w:rPr>
        <w:t xml:space="preserve"> </w:t>
      </w:r>
      <w:r>
        <w:t>and</w:t>
      </w:r>
      <w:r>
        <w:rPr>
          <w:spacing w:val="-4"/>
        </w:rPr>
        <w:t xml:space="preserve"> </w:t>
      </w:r>
      <w:r>
        <w:t>spirit</w:t>
      </w:r>
      <w:r>
        <w:rPr>
          <w:spacing w:val="-2"/>
        </w:rPr>
        <w:t xml:space="preserve"> </w:t>
      </w:r>
      <w:r>
        <w:t>of</w:t>
      </w:r>
      <w:r>
        <w:rPr>
          <w:spacing w:val="-5"/>
        </w:rPr>
        <w:t xml:space="preserve"> </w:t>
      </w:r>
      <w:r>
        <w:t>the</w:t>
      </w:r>
      <w:r>
        <w:rPr>
          <w:spacing w:val="-2"/>
        </w:rPr>
        <w:t xml:space="preserve"> </w:t>
      </w:r>
      <w:r>
        <w:t>law</w:t>
      </w:r>
      <w:r>
        <w:rPr>
          <w:spacing w:val="-5"/>
        </w:rPr>
        <w:t xml:space="preserve"> </w:t>
      </w:r>
      <w:r>
        <w:t>not</w:t>
      </w:r>
      <w:r>
        <w:rPr>
          <w:spacing w:val="-1"/>
        </w:rPr>
        <w:t xml:space="preserve"> </w:t>
      </w:r>
      <w:r>
        <w:t>only</w:t>
      </w:r>
      <w:r>
        <w:rPr>
          <w:spacing w:val="-2"/>
        </w:rPr>
        <w:t xml:space="preserve"> </w:t>
      </w:r>
      <w:r>
        <w:t>to</w:t>
      </w:r>
      <w:r>
        <w:rPr>
          <w:spacing w:val="-3"/>
        </w:rPr>
        <w:t xml:space="preserve"> </w:t>
      </w:r>
      <w:r>
        <w:t>be</w:t>
      </w:r>
      <w:r>
        <w:rPr>
          <w:spacing w:val="-2"/>
        </w:rPr>
        <w:t xml:space="preserve"> </w:t>
      </w:r>
      <w:r>
        <w:t>met but to be exceeded.</w:t>
      </w:r>
    </w:p>
    <w:p w14:paraId="55B143BD" w14:textId="77777777" w:rsidR="00A9056B" w:rsidRDefault="00A9056B">
      <w:pPr>
        <w:pStyle w:val="BodyText"/>
        <w:spacing w:before="22"/>
      </w:pPr>
    </w:p>
    <w:p w14:paraId="0C809AF5" w14:textId="77777777" w:rsidR="00A9056B" w:rsidRDefault="00000000">
      <w:pPr>
        <w:pStyle w:val="ListParagraph"/>
        <w:numPr>
          <w:ilvl w:val="1"/>
          <w:numId w:val="3"/>
        </w:numPr>
        <w:tabs>
          <w:tab w:val="left" w:pos="721"/>
        </w:tabs>
        <w:spacing w:line="256" w:lineRule="auto"/>
        <w:ind w:right="1000" w:hanging="360"/>
      </w:pPr>
      <w:r>
        <w:t>The</w:t>
      </w:r>
      <w:r>
        <w:rPr>
          <w:spacing w:val="-3"/>
        </w:rPr>
        <w:t xml:space="preserve"> </w:t>
      </w:r>
      <w:r>
        <w:t>application</w:t>
      </w:r>
      <w:r>
        <w:rPr>
          <w:spacing w:val="-4"/>
        </w:rPr>
        <w:t xml:space="preserve"> </w:t>
      </w:r>
      <w:r>
        <w:t>of</w:t>
      </w:r>
      <w:r>
        <w:rPr>
          <w:spacing w:val="-6"/>
        </w:rPr>
        <w:t xml:space="preserve"> </w:t>
      </w:r>
      <w:r>
        <w:t>this</w:t>
      </w:r>
      <w:r>
        <w:rPr>
          <w:spacing w:val="-5"/>
        </w:rPr>
        <w:t xml:space="preserve"> </w:t>
      </w:r>
      <w:r>
        <w:t>policy</w:t>
      </w:r>
      <w:r>
        <w:rPr>
          <w:spacing w:val="-1"/>
        </w:rPr>
        <w:t xml:space="preserve"> </w:t>
      </w:r>
      <w:r>
        <w:t>includes</w:t>
      </w:r>
      <w:r>
        <w:rPr>
          <w:spacing w:val="-4"/>
        </w:rPr>
        <w:t xml:space="preserve"> </w:t>
      </w:r>
      <w:r>
        <w:t>where</w:t>
      </w:r>
      <w:r>
        <w:rPr>
          <w:spacing w:val="-3"/>
        </w:rPr>
        <w:t xml:space="preserve"> </w:t>
      </w:r>
      <w:r>
        <w:t>the</w:t>
      </w:r>
      <w:r>
        <w:rPr>
          <w:spacing w:val="-3"/>
        </w:rPr>
        <w:t xml:space="preserve"> </w:t>
      </w:r>
      <w:r>
        <w:t>Company’s</w:t>
      </w:r>
      <w:r>
        <w:rPr>
          <w:spacing w:val="-3"/>
        </w:rPr>
        <w:t xml:space="preserve"> </w:t>
      </w:r>
      <w:r>
        <w:t>business</w:t>
      </w:r>
      <w:r>
        <w:rPr>
          <w:spacing w:val="-5"/>
        </w:rPr>
        <w:t xml:space="preserve"> </w:t>
      </w:r>
      <w:r>
        <w:t>involves</w:t>
      </w:r>
      <w:r>
        <w:rPr>
          <w:spacing w:val="-5"/>
        </w:rPr>
        <w:t xml:space="preserve"> </w:t>
      </w:r>
      <w:r>
        <w:t>the</w:t>
      </w:r>
      <w:r>
        <w:rPr>
          <w:spacing w:val="-3"/>
        </w:rPr>
        <w:t xml:space="preserve"> </w:t>
      </w:r>
      <w:r>
        <w:t>use</w:t>
      </w:r>
      <w:r>
        <w:rPr>
          <w:spacing w:val="-3"/>
        </w:rPr>
        <w:t xml:space="preserve"> </w:t>
      </w:r>
      <w:r>
        <w:t>of</w:t>
      </w:r>
      <w:r>
        <w:rPr>
          <w:spacing w:val="-6"/>
        </w:rPr>
        <w:t xml:space="preserve"> </w:t>
      </w:r>
      <w:r>
        <w:t>third parties e.g., suppliers; contractors.</w:t>
      </w:r>
      <w:r>
        <w:rPr>
          <w:spacing w:val="80"/>
        </w:rPr>
        <w:t xml:space="preserve"> </w:t>
      </w:r>
      <w:r>
        <w:t xml:space="preserve">The Company choose to do business with </w:t>
      </w:r>
      <w:proofErr w:type="spellStart"/>
      <w:r>
        <w:t>organisations</w:t>
      </w:r>
      <w:proofErr w:type="spellEnd"/>
      <w:r>
        <w:t xml:space="preserve"> which have an equal commitment to ethical business.</w:t>
      </w:r>
      <w:r>
        <w:rPr>
          <w:spacing w:val="40"/>
        </w:rPr>
        <w:t xml:space="preserve"> </w:t>
      </w:r>
      <w:r>
        <w:t xml:space="preserve">Conversely, Ede’s will not do business with those who lack </w:t>
      </w:r>
      <w:proofErr w:type="gramStart"/>
      <w:r>
        <w:t>such a</w:t>
      </w:r>
      <w:proofErr w:type="gramEnd"/>
      <w:r>
        <w:t xml:space="preserve"> commitment.</w:t>
      </w:r>
    </w:p>
    <w:p w14:paraId="3CC54EB2" w14:textId="77777777" w:rsidR="00A9056B" w:rsidRDefault="00A9056B">
      <w:pPr>
        <w:pStyle w:val="ListParagraph"/>
        <w:spacing w:line="256" w:lineRule="auto"/>
        <w:sectPr w:rsidR="00A9056B">
          <w:headerReference w:type="default" r:id="rId7"/>
          <w:footerReference w:type="default" r:id="rId8"/>
          <w:type w:val="continuous"/>
          <w:pgSz w:w="12240" w:h="15840"/>
          <w:pgMar w:top="2200" w:right="720" w:bottom="1700" w:left="1440" w:header="21" w:footer="1506" w:gutter="0"/>
          <w:pgNumType w:start="1"/>
          <w:cols w:space="720"/>
        </w:sectPr>
      </w:pPr>
    </w:p>
    <w:p w14:paraId="7868C426" w14:textId="77777777" w:rsidR="00A9056B" w:rsidRDefault="00A9056B">
      <w:pPr>
        <w:pStyle w:val="BodyText"/>
      </w:pPr>
    </w:p>
    <w:p w14:paraId="6639DC90" w14:textId="77777777" w:rsidR="00A9056B" w:rsidRDefault="00A9056B">
      <w:pPr>
        <w:pStyle w:val="BodyText"/>
      </w:pPr>
    </w:p>
    <w:p w14:paraId="54CF7CC4" w14:textId="77777777" w:rsidR="00A9056B" w:rsidRDefault="00A9056B">
      <w:pPr>
        <w:pStyle w:val="BodyText"/>
        <w:spacing w:before="18"/>
      </w:pPr>
    </w:p>
    <w:p w14:paraId="36F26018" w14:textId="77777777" w:rsidR="00A9056B" w:rsidRDefault="00000000">
      <w:pPr>
        <w:pStyle w:val="Heading1"/>
        <w:numPr>
          <w:ilvl w:val="0"/>
          <w:numId w:val="3"/>
        </w:numPr>
        <w:tabs>
          <w:tab w:val="left" w:pos="719"/>
        </w:tabs>
        <w:spacing w:before="1"/>
        <w:ind w:left="719" w:hanging="359"/>
      </w:pPr>
      <w:r>
        <w:t>Risk</w:t>
      </w:r>
      <w:r>
        <w:rPr>
          <w:spacing w:val="-2"/>
        </w:rPr>
        <w:t xml:space="preserve"> </w:t>
      </w:r>
      <w:r>
        <w:t>and</w:t>
      </w:r>
      <w:r>
        <w:rPr>
          <w:spacing w:val="1"/>
        </w:rPr>
        <w:t xml:space="preserve"> </w:t>
      </w:r>
      <w:r>
        <w:rPr>
          <w:spacing w:val="-2"/>
        </w:rPr>
        <w:t>Compliance</w:t>
      </w:r>
    </w:p>
    <w:p w14:paraId="0B5D39FC" w14:textId="77777777" w:rsidR="00A9056B" w:rsidRDefault="00A9056B">
      <w:pPr>
        <w:pStyle w:val="BodyText"/>
        <w:spacing w:before="37"/>
        <w:rPr>
          <w:b/>
        </w:rPr>
      </w:pPr>
    </w:p>
    <w:p w14:paraId="1286340B" w14:textId="77777777" w:rsidR="00A9056B" w:rsidRDefault="00000000">
      <w:pPr>
        <w:pStyle w:val="ListParagraph"/>
        <w:numPr>
          <w:ilvl w:val="1"/>
          <w:numId w:val="3"/>
        </w:numPr>
        <w:tabs>
          <w:tab w:val="left" w:pos="719"/>
        </w:tabs>
        <w:ind w:left="719" w:hanging="359"/>
        <w:rPr>
          <w:color w:val="202020"/>
        </w:rPr>
      </w:pPr>
      <w:r>
        <w:rPr>
          <w:color w:val="202020"/>
        </w:rPr>
        <w:t>Risk</w:t>
      </w:r>
      <w:r>
        <w:rPr>
          <w:color w:val="202020"/>
          <w:spacing w:val="-4"/>
        </w:rPr>
        <w:t xml:space="preserve"> </w:t>
      </w:r>
      <w:r>
        <w:rPr>
          <w:color w:val="202020"/>
          <w:spacing w:val="-2"/>
        </w:rPr>
        <w:t>Management</w:t>
      </w:r>
    </w:p>
    <w:p w14:paraId="41874604" w14:textId="77777777" w:rsidR="00A9056B" w:rsidRDefault="00000000">
      <w:pPr>
        <w:pStyle w:val="BodyText"/>
        <w:spacing w:before="2"/>
        <w:ind w:left="721" w:right="734"/>
      </w:pPr>
      <w:r>
        <w:rPr>
          <w:color w:val="202020"/>
        </w:rPr>
        <w:t xml:space="preserve">Ede’s has a risk management committee which is chaired by the Office Manager and consists of representatives from across the business. This committee meets quarterly to review the </w:t>
      </w:r>
      <w:r>
        <w:rPr>
          <w:color w:val="202020"/>
          <w:u w:val="single" w:color="202020"/>
        </w:rPr>
        <w:t>Company Risk Register</w:t>
      </w:r>
      <w:r>
        <w:rPr>
          <w:color w:val="202020"/>
        </w:rPr>
        <w:t>, considering the status of current risks and their associated mitigations, and</w:t>
      </w:r>
      <w:r>
        <w:rPr>
          <w:color w:val="202020"/>
          <w:spacing w:val="-4"/>
        </w:rPr>
        <w:t xml:space="preserve"> </w:t>
      </w:r>
      <w:r>
        <w:rPr>
          <w:color w:val="202020"/>
        </w:rPr>
        <w:t>identify</w:t>
      </w:r>
      <w:r>
        <w:rPr>
          <w:color w:val="202020"/>
          <w:spacing w:val="-3"/>
        </w:rPr>
        <w:t xml:space="preserve"> </w:t>
      </w:r>
      <w:r>
        <w:rPr>
          <w:color w:val="202020"/>
        </w:rPr>
        <w:t>any</w:t>
      </w:r>
      <w:r>
        <w:rPr>
          <w:color w:val="202020"/>
          <w:spacing w:val="-3"/>
        </w:rPr>
        <w:t xml:space="preserve"> </w:t>
      </w:r>
      <w:r>
        <w:rPr>
          <w:color w:val="202020"/>
        </w:rPr>
        <w:t>new</w:t>
      </w:r>
      <w:r>
        <w:rPr>
          <w:color w:val="202020"/>
          <w:spacing w:val="-5"/>
        </w:rPr>
        <w:t xml:space="preserve"> </w:t>
      </w:r>
      <w:r>
        <w:rPr>
          <w:color w:val="202020"/>
        </w:rPr>
        <w:t>emerging</w:t>
      </w:r>
      <w:r>
        <w:rPr>
          <w:color w:val="202020"/>
          <w:spacing w:val="-2"/>
        </w:rPr>
        <w:t xml:space="preserve"> </w:t>
      </w:r>
      <w:r>
        <w:rPr>
          <w:color w:val="202020"/>
        </w:rPr>
        <w:t>risks.</w:t>
      </w:r>
      <w:r>
        <w:rPr>
          <w:color w:val="202020"/>
          <w:spacing w:val="-4"/>
        </w:rPr>
        <w:t xml:space="preserve"> </w:t>
      </w:r>
      <w:r>
        <w:rPr>
          <w:color w:val="202020"/>
        </w:rPr>
        <w:t>The risk</w:t>
      </w:r>
      <w:r>
        <w:rPr>
          <w:color w:val="202020"/>
          <w:spacing w:val="-3"/>
        </w:rPr>
        <w:t xml:space="preserve"> </w:t>
      </w:r>
      <w:proofErr w:type="gramStart"/>
      <w:r>
        <w:rPr>
          <w:color w:val="202020"/>
        </w:rPr>
        <w:t>register</w:t>
      </w:r>
      <w:proofErr w:type="gramEnd"/>
      <w:r>
        <w:rPr>
          <w:color w:val="202020"/>
          <w:spacing w:val="-5"/>
        </w:rPr>
        <w:t xml:space="preserve"> </w:t>
      </w:r>
      <w:r>
        <w:rPr>
          <w:color w:val="202020"/>
        </w:rPr>
        <w:t>and</w:t>
      </w:r>
      <w:r>
        <w:rPr>
          <w:color w:val="202020"/>
          <w:spacing w:val="-4"/>
        </w:rPr>
        <w:t xml:space="preserve"> </w:t>
      </w:r>
      <w:r>
        <w:rPr>
          <w:color w:val="202020"/>
        </w:rPr>
        <w:t>any</w:t>
      </w:r>
      <w:r>
        <w:rPr>
          <w:color w:val="202020"/>
          <w:spacing w:val="-3"/>
        </w:rPr>
        <w:t xml:space="preserve"> </w:t>
      </w:r>
      <w:r>
        <w:rPr>
          <w:color w:val="202020"/>
        </w:rPr>
        <w:t>updates are</w:t>
      </w:r>
      <w:r>
        <w:rPr>
          <w:color w:val="202020"/>
          <w:spacing w:val="-3"/>
        </w:rPr>
        <w:t xml:space="preserve"> </w:t>
      </w:r>
      <w:r>
        <w:rPr>
          <w:color w:val="202020"/>
        </w:rPr>
        <w:t>communicated</w:t>
      </w:r>
      <w:r>
        <w:rPr>
          <w:color w:val="202020"/>
          <w:spacing w:val="-4"/>
        </w:rPr>
        <w:t xml:space="preserve"> </w:t>
      </w:r>
      <w:r>
        <w:rPr>
          <w:color w:val="202020"/>
        </w:rPr>
        <w:t>to</w:t>
      </w:r>
      <w:r>
        <w:rPr>
          <w:color w:val="202020"/>
          <w:spacing w:val="-4"/>
        </w:rPr>
        <w:t xml:space="preserve"> </w:t>
      </w:r>
      <w:r>
        <w:rPr>
          <w:color w:val="202020"/>
        </w:rPr>
        <w:t>the board each quarter.</w:t>
      </w:r>
    </w:p>
    <w:p w14:paraId="7D95CDE2" w14:textId="77777777" w:rsidR="00A9056B" w:rsidRDefault="00000000">
      <w:pPr>
        <w:pStyle w:val="ListParagraph"/>
        <w:numPr>
          <w:ilvl w:val="1"/>
          <w:numId w:val="3"/>
        </w:numPr>
        <w:tabs>
          <w:tab w:val="left" w:pos="719"/>
        </w:tabs>
        <w:spacing w:before="268"/>
        <w:ind w:left="719" w:hanging="359"/>
        <w:rPr>
          <w:color w:val="202020"/>
        </w:rPr>
      </w:pPr>
      <w:r>
        <w:rPr>
          <w:color w:val="202020"/>
          <w:spacing w:val="-2"/>
        </w:rPr>
        <w:t>Compliance</w:t>
      </w:r>
    </w:p>
    <w:p w14:paraId="77084D69" w14:textId="77777777" w:rsidR="00A9056B" w:rsidRDefault="00000000">
      <w:pPr>
        <w:pStyle w:val="BodyText"/>
        <w:spacing w:before="2"/>
        <w:ind w:left="721" w:right="734"/>
      </w:pPr>
      <w:r>
        <w:rPr>
          <w:color w:val="202020"/>
        </w:rPr>
        <w:t>The Office Manager is responsible for compliance, and Ede’s ensures compliance with all applicable laws and regulations including Employment Laws, Health and Safety, and HR by seeking external support from Croner Group Limited for each respective area. Tax Laws as set out by HMRC, and the Companies Act are complied with via the Company’s external accountants.</w:t>
      </w:r>
      <w:r>
        <w:rPr>
          <w:color w:val="202020"/>
          <w:spacing w:val="40"/>
        </w:rPr>
        <w:t xml:space="preserve"> </w:t>
      </w:r>
      <w:proofErr w:type="gramStart"/>
      <w:r>
        <w:rPr>
          <w:color w:val="202020"/>
        </w:rPr>
        <w:t>The</w:t>
      </w:r>
      <w:r>
        <w:rPr>
          <w:color w:val="202020"/>
          <w:spacing w:val="-3"/>
        </w:rPr>
        <w:t xml:space="preserve"> </w:t>
      </w:r>
      <w:r>
        <w:rPr>
          <w:color w:val="202020"/>
          <w:u w:val="single" w:color="202020"/>
        </w:rPr>
        <w:t>Ede’s</w:t>
      </w:r>
      <w:proofErr w:type="gramEnd"/>
      <w:r>
        <w:rPr>
          <w:color w:val="202020"/>
          <w:spacing w:val="-5"/>
          <w:u w:val="single" w:color="202020"/>
        </w:rPr>
        <w:t xml:space="preserve"> </w:t>
      </w:r>
      <w:r>
        <w:rPr>
          <w:color w:val="202020"/>
          <w:u w:val="single" w:color="202020"/>
        </w:rPr>
        <w:t>Legal</w:t>
      </w:r>
      <w:r>
        <w:rPr>
          <w:color w:val="202020"/>
          <w:spacing w:val="-4"/>
          <w:u w:val="single" w:color="202020"/>
        </w:rPr>
        <w:t xml:space="preserve"> </w:t>
      </w:r>
      <w:r>
        <w:rPr>
          <w:color w:val="202020"/>
          <w:u w:val="single" w:color="202020"/>
        </w:rPr>
        <w:t>Register</w:t>
      </w:r>
      <w:r>
        <w:rPr>
          <w:color w:val="202020"/>
          <w:spacing w:val="-2"/>
        </w:rPr>
        <w:t xml:space="preserve"> </w:t>
      </w:r>
      <w:r>
        <w:rPr>
          <w:color w:val="202020"/>
        </w:rPr>
        <w:t>contains</w:t>
      </w:r>
      <w:r>
        <w:rPr>
          <w:color w:val="202020"/>
          <w:spacing w:val="-5"/>
        </w:rPr>
        <w:t xml:space="preserve"> </w:t>
      </w:r>
      <w:r>
        <w:rPr>
          <w:color w:val="202020"/>
        </w:rPr>
        <w:t>current</w:t>
      </w:r>
      <w:r>
        <w:rPr>
          <w:color w:val="202020"/>
          <w:spacing w:val="-2"/>
        </w:rPr>
        <w:t xml:space="preserve"> </w:t>
      </w:r>
      <w:r>
        <w:rPr>
          <w:color w:val="202020"/>
        </w:rPr>
        <w:t>laws</w:t>
      </w:r>
      <w:r>
        <w:rPr>
          <w:color w:val="202020"/>
          <w:spacing w:val="-5"/>
        </w:rPr>
        <w:t xml:space="preserve"> </w:t>
      </w:r>
      <w:r>
        <w:rPr>
          <w:color w:val="202020"/>
        </w:rPr>
        <w:t>and</w:t>
      </w:r>
      <w:r>
        <w:rPr>
          <w:color w:val="202020"/>
          <w:spacing w:val="-5"/>
        </w:rPr>
        <w:t xml:space="preserve"> </w:t>
      </w:r>
      <w:r>
        <w:rPr>
          <w:color w:val="202020"/>
        </w:rPr>
        <w:t>standards</w:t>
      </w:r>
      <w:r>
        <w:rPr>
          <w:color w:val="202020"/>
          <w:spacing w:val="-5"/>
        </w:rPr>
        <w:t xml:space="preserve"> </w:t>
      </w:r>
      <w:r>
        <w:rPr>
          <w:color w:val="202020"/>
        </w:rPr>
        <w:t>applicable</w:t>
      </w:r>
      <w:r>
        <w:rPr>
          <w:color w:val="202020"/>
          <w:spacing w:val="-3"/>
        </w:rPr>
        <w:t xml:space="preserve"> </w:t>
      </w:r>
      <w:r>
        <w:rPr>
          <w:color w:val="202020"/>
        </w:rPr>
        <w:t>to</w:t>
      </w:r>
      <w:r>
        <w:rPr>
          <w:color w:val="202020"/>
          <w:spacing w:val="-4"/>
        </w:rPr>
        <w:t xml:space="preserve"> </w:t>
      </w:r>
      <w:r>
        <w:rPr>
          <w:color w:val="202020"/>
        </w:rPr>
        <w:t>Ede’s.</w:t>
      </w:r>
    </w:p>
    <w:p w14:paraId="148EAE28" w14:textId="77777777" w:rsidR="00A9056B" w:rsidRDefault="00A9056B">
      <w:pPr>
        <w:pStyle w:val="BodyText"/>
        <w:spacing w:before="23"/>
      </w:pPr>
    </w:p>
    <w:p w14:paraId="40BBF57F" w14:textId="77777777" w:rsidR="00A9056B" w:rsidRDefault="00000000">
      <w:pPr>
        <w:pStyle w:val="Heading1"/>
        <w:numPr>
          <w:ilvl w:val="0"/>
          <w:numId w:val="3"/>
        </w:numPr>
        <w:tabs>
          <w:tab w:val="left" w:pos="719"/>
        </w:tabs>
        <w:spacing w:before="1"/>
        <w:ind w:left="719" w:hanging="359"/>
      </w:pPr>
      <w:r>
        <w:t>Anti-</w:t>
      </w:r>
      <w:r>
        <w:rPr>
          <w:spacing w:val="-2"/>
        </w:rPr>
        <w:t>Corruption</w:t>
      </w:r>
    </w:p>
    <w:p w14:paraId="05C5CF20" w14:textId="77777777" w:rsidR="00A9056B" w:rsidRDefault="00A9056B">
      <w:pPr>
        <w:pStyle w:val="BodyText"/>
        <w:spacing w:before="42"/>
        <w:rPr>
          <w:b/>
        </w:rPr>
      </w:pPr>
    </w:p>
    <w:p w14:paraId="10A7A4C4" w14:textId="77777777" w:rsidR="00A9056B" w:rsidRDefault="00000000">
      <w:pPr>
        <w:pStyle w:val="ListParagraph"/>
        <w:numPr>
          <w:ilvl w:val="1"/>
          <w:numId w:val="3"/>
        </w:numPr>
        <w:tabs>
          <w:tab w:val="left" w:pos="719"/>
        </w:tabs>
        <w:spacing w:before="1"/>
        <w:ind w:left="719" w:hanging="359"/>
      </w:pPr>
      <w:r>
        <w:t>Corruption</w:t>
      </w:r>
      <w:r>
        <w:rPr>
          <w:spacing w:val="-3"/>
        </w:rPr>
        <w:t xml:space="preserve"> </w:t>
      </w:r>
      <w:r>
        <w:t>is</w:t>
      </w:r>
      <w:r>
        <w:rPr>
          <w:spacing w:val="-3"/>
        </w:rPr>
        <w:t xml:space="preserve"> </w:t>
      </w:r>
      <w:r>
        <w:t>the</w:t>
      </w:r>
      <w:r>
        <w:rPr>
          <w:spacing w:val="-2"/>
        </w:rPr>
        <w:t xml:space="preserve"> </w:t>
      </w:r>
      <w:r>
        <w:t>misuse</w:t>
      </w:r>
      <w:r>
        <w:rPr>
          <w:spacing w:val="-2"/>
        </w:rPr>
        <w:t xml:space="preserve"> </w:t>
      </w:r>
      <w:r>
        <w:t>of</w:t>
      </w:r>
      <w:r>
        <w:rPr>
          <w:spacing w:val="-4"/>
        </w:rPr>
        <w:t xml:space="preserve"> </w:t>
      </w:r>
      <w:r>
        <w:t>office</w:t>
      </w:r>
      <w:r>
        <w:rPr>
          <w:spacing w:val="-2"/>
        </w:rPr>
        <w:t xml:space="preserve"> </w:t>
      </w:r>
      <w:r>
        <w:t>or</w:t>
      </w:r>
      <w:r>
        <w:rPr>
          <w:spacing w:val="-3"/>
        </w:rPr>
        <w:t xml:space="preserve"> </w:t>
      </w:r>
      <w:r>
        <w:t>power</w:t>
      </w:r>
      <w:r>
        <w:rPr>
          <w:spacing w:val="-3"/>
        </w:rPr>
        <w:t xml:space="preserve"> </w:t>
      </w:r>
      <w:r>
        <w:t>for</w:t>
      </w:r>
      <w:r>
        <w:rPr>
          <w:spacing w:val="-4"/>
        </w:rPr>
        <w:t xml:space="preserve"> </w:t>
      </w:r>
      <w:r>
        <w:t>private</w:t>
      </w:r>
      <w:r>
        <w:rPr>
          <w:spacing w:val="-1"/>
        </w:rPr>
        <w:t xml:space="preserve"> </w:t>
      </w:r>
      <w:r>
        <w:rPr>
          <w:spacing w:val="-2"/>
        </w:rPr>
        <w:t>gain.</w:t>
      </w:r>
    </w:p>
    <w:p w14:paraId="0A68B824" w14:textId="77777777" w:rsidR="00A9056B" w:rsidRDefault="00A9056B">
      <w:pPr>
        <w:pStyle w:val="BodyText"/>
        <w:spacing w:before="43"/>
      </w:pPr>
    </w:p>
    <w:p w14:paraId="6E6CF4BF" w14:textId="77777777" w:rsidR="00A9056B" w:rsidRDefault="00000000">
      <w:pPr>
        <w:pStyle w:val="ListParagraph"/>
        <w:numPr>
          <w:ilvl w:val="1"/>
          <w:numId w:val="3"/>
        </w:numPr>
        <w:tabs>
          <w:tab w:val="left" w:pos="719"/>
        </w:tabs>
        <w:ind w:left="719" w:hanging="359"/>
      </w:pPr>
      <w:r>
        <w:rPr>
          <w:spacing w:val="-2"/>
        </w:rPr>
        <w:t>Bribery</w:t>
      </w:r>
    </w:p>
    <w:p w14:paraId="64F64203" w14:textId="77777777" w:rsidR="00A9056B" w:rsidRDefault="00000000">
      <w:pPr>
        <w:pStyle w:val="BodyText"/>
        <w:spacing w:before="21" w:line="259" w:lineRule="auto"/>
        <w:ind w:left="721" w:right="745"/>
      </w:pPr>
      <w:r>
        <w:t>Ede's</w:t>
      </w:r>
      <w:r>
        <w:rPr>
          <w:spacing w:val="-4"/>
        </w:rPr>
        <w:t xml:space="preserve"> </w:t>
      </w:r>
      <w:r>
        <w:t>will</w:t>
      </w:r>
      <w:r>
        <w:rPr>
          <w:spacing w:val="-2"/>
        </w:rPr>
        <w:t xml:space="preserve"> </w:t>
      </w:r>
      <w:r>
        <w:t>constantly</w:t>
      </w:r>
      <w:r>
        <w:rPr>
          <w:spacing w:val="-2"/>
        </w:rPr>
        <w:t xml:space="preserve"> </w:t>
      </w:r>
      <w:r>
        <w:t>uphold</w:t>
      </w:r>
      <w:r>
        <w:rPr>
          <w:spacing w:val="-4"/>
        </w:rPr>
        <w:t xml:space="preserve"> </w:t>
      </w:r>
      <w:r>
        <w:t>all</w:t>
      </w:r>
      <w:r>
        <w:rPr>
          <w:spacing w:val="-3"/>
        </w:rPr>
        <w:t xml:space="preserve"> </w:t>
      </w:r>
      <w:r>
        <w:t>laws</w:t>
      </w:r>
      <w:r>
        <w:rPr>
          <w:spacing w:val="-4"/>
        </w:rPr>
        <w:t xml:space="preserve"> </w:t>
      </w:r>
      <w:r>
        <w:t>relating</w:t>
      </w:r>
      <w:r>
        <w:rPr>
          <w:spacing w:val="-1"/>
        </w:rPr>
        <w:t xml:space="preserve"> </w:t>
      </w:r>
      <w:r>
        <w:t>to</w:t>
      </w:r>
      <w:r>
        <w:rPr>
          <w:spacing w:val="-3"/>
        </w:rPr>
        <w:t xml:space="preserve"> </w:t>
      </w:r>
      <w:r>
        <w:t>anti-bribery</w:t>
      </w:r>
      <w:r>
        <w:rPr>
          <w:spacing w:val="-2"/>
        </w:rPr>
        <w:t xml:space="preserve"> </w:t>
      </w:r>
      <w:r>
        <w:t>and</w:t>
      </w:r>
      <w:r>
        <w:rPr>
          <w:spacing w:val="-3"/>
        </w:rPr>
        <w:t xml:space="preserve"> </w:t>
      </w:r>
      <w:r>
        <w:t>corruption</w:t>
      </w:r>
      <w:r>
        <w:rPr>
          <w:spacing w:val="-3"/>
        </w:rPr>
        <w:t xml:space="preserve"> </w:t>
      </w:r>
      <w:r>
        <w:t>in</w:t>
      </w:r>
      <w:r>
        <w:rPr>
          <w:spacing w:val="-3"/>
        </w:rPr>
        <w:t xml:space="preserve"> </w:t>
      </w:r>
      <w:r>
        <w:t>all</w:t>
      </w:r>
      <w:r>
        <w:rPr>
          <w:spacing w:val="-2"/>
        </w:rPr>
        <w:t xml:space="preserve"> </w:t>
      </w:r>
      <w:r>
        <w:t>the</w:t>
      </w:r>
      <w:r>
        <w:rPr>
          <w:spacing w:val="-2"/>
        </w:rPr>
        <w:t xml:space="preserve"> </w:t>
      </w:r>
      <w:r>
        <w:t>jurisdictions in which we operate. We are bound by the laws of the UK, including the Bribery Act 2010, with regards to our conduct both at home and abroad.</w:t>
      </w:r>
      <w:r>
        <w:rPr>
          <w:spacing w:val="40"/>
        </w:rPr>
        <w:t xml:space="preserve"> </w:t>
      </w:r>
      <w:r>
        <w:t>There is a medium risk of bribery at Ede’s, through the potential for employees to act favorably towards a client or supplier if rewarded with</w:t>
      </w:r>
      <w:r>
        <w:rPr>
          <w:spacing w:val="-3"/>
        </w:rPr>
        <w:t xml:space="preserve"> </w:t>
      </w:r>
      <w:r>
        <w:t>an</w:t>
      </w:r>
      <w:r>
        <w:rPr>
          <w:spacing w:val="-3"/>
        </w:rPr>
        <w:t xml:space="preserve"> </w:t>
      </w:r>
      <w:r>
        <w:t>incentive.</w:t>
      </w:r>
      <w:r>
        <w:rPr>
          <w:spacing w:val="40"/>
        </w:rPr>
        <w:t xml:space="preserve"> </w:t>
      </w:r>
      <w:r>
        <w:t>To</w:t>
      </w:r>
      <w:r>
        <w:rPr>
          <w:spacing w:val="-3"/>
        </w:rPr>
        <w:t xml:space="preserve"> </w:t>
      </w:r>
      <w:r>
        <w:t>reduce</w:t>
      </w:r>
      <w:r>
        <w:rPr>
          <w:spacing w:val="-2"/>
        </w:rPr>
        <w:t xml:space="preserve"> </w:t>
      </w:r>
      <w:r>
        <w:t>this</w:t>
      </w:r>
      <w:r>
        <w:rPr>
          <w:spacing w:val="-4"/>
        </w:rPr>
        <w:t xml:space="preserve"> </w:t>
      </w:r>
      <w:r>
        <w:t>risk</w:t>
      </w:r>
      <w:r>
        <w:rPr>
          <w:spacing w:val="-2"/>
        </w:rPr>
        <w:t xml:space="preserve"> </w:t>
      </w:r>
      <w:r>
        <w:t>it</w:t>
      </w:r>
      <w:r>
        <w:rPr>
          <w:spacing w:val="-2"/>
        </w:rPr>
        <w:t xml:space="preserve"> </w:t>
      </w:r>
      <w:r>
        <w:t>is</w:t>
      </w:r>
      <w:r>
        <w:rPr>
          <w:spacing w:val="-2"/>
        </w:rPr>
        <w:t xml:space="preserve"> </w:t>
      </w:r>
      <w:r>
        <w:t>prohibited,</w:t>
      </w:r>
      <w:r>
        <w:rPr>
          <w:spacing w:val="-2"/>
        </w:rPr>
        <w:t xml:space="preserve"> </w:t>
      </w:r>
      <w:r>
        <w:t>directly</w:t>
      </w:r>
      <w:r>
        <w:rPr>
          <w:spacing w:val="-2"/>
        </w:rPr>
        <w:t xml:space="preserve"> </w:t>
      </w:r>
      <w:r>
        <w:t>or</w:t>
      </w:r>
      <w:r>
        <w:rPr>
          <w:spacing w:val="-4"/>
        </w:rPr>
        <w:t xml:space="preserve"> </w:t>
      </w:r>
      <w:r>
        <w:t>indirectly,</w:t>
      </w:r>
      <w:r>
        <w:rPr>
          <w:spacing w:val="-2"/>
        </w:rPr>
        <w:t xml:space="preserve"> </w:t>
      </w:r>
      <w:r>
        <w:t>to</w:t>
      </w:r>
      <w:r>
        <w:rPr>
          <w:spacing w:val="-3"/>
        </w:rPr>
        <w:t xml:space="preserve"> </w:t>
      </w:r>
      <w:r>
        <w:t>offer,</w:t>
      </w:r>
      <w:r>
        <w:rPr>
          <w:spacing w:val="-2"/>
        </w:rPr>
        <w:t xml:space="preserve"> </w:t>
      </w:r>
      <w:r>
        <w:t>give,</w:t>
      </w:r>
      <w:r>
        <w:rPr>
          <w:spacing w:val="-2"/>
        </w:rPr>
        <w:t xml:space="preserve"> </w:t>
      </w:r>
      <w:r>
        <w:t>request or accept any bribe i.e., gift, loan, payment, reward or advantage, either in cash or any other form</w:t>
      </w:r>
      <w:r>
        <w:rPr>
          <w:spacing w:val="-3"/>
        </w:rPr>
        <w:t xml:space="preserve"> </w:t>
      </w:r>
      <w:r>
        <w:t>of</w:t>
      </w:r>
      <w:r>
        <w:rPr>
          <w:spacing w:val="-5"/>
        </w:rPr>
        <w:t xml:space="preserve"> </w:t>
      </w:r>
      <w:r>
        <w:t>inducement,</w:t>
      </w:r>
      <w:r>
        <w:rPr>
          <w:spacing w:val="-2"/>
        </w:rPr>
        <w:t xml:space="preserve"> </w:t>
      </w:r>
      <w:r>
        <w:t>to</w:t>
      </w:r>
      <w:r>
        <w:rPr>
          <w:spacing w:val="-3"/>
        </w:rPr>
        <w:t xml:space="preserve"> </w:t>
      </w:r>
      <w:r>
        <w:t>or</w:t>
      </w:r>
      <w:r>
        <w:rPr>
          <w:spacing w:val="-4"/>
        </w:rPr>
        <w:t xml:space="preserve"> </w:t>
      </w:r>
      <w:r>
        <w:t>from</w:t>
      </w:r>
      <w:r>
        <w:rPr>
          <w:spacing w:val="-3"/>
        </w:rPr>
        <w:t xml:space="preserve"> </w:t>
      </w:r>
      <w:r>
        <w:t>any</w:t>
      </w:r>
      <w:r>
        <w:rPr>
          <w:spacing w:val="-2"/>
        </w:rPr>
        <w:t xml:space="preserve"> </w:t>
      </w:r>
      <w:r>
        <w:t>person</w:t>
      </w:r>
      <w:r>
        <w:rPr>
          <w:spacing w:val="-3"/>
        </w:rPr>
        <w:t xml:space="preserve"> </w:t>
      </w:r>
      <w:r>
        <w:t>or</w:t>
      </w:r>
      <w:r>
        <w:rPr>
          <w:spacing w:val="-4"/>
        </w:rPr>
        <w:t xml:space="preserve"> </w:t>
      </w:r>
      <w:r>
        <w:t>company</w:t>
      </w:r>
      <w:r>
        <w:rPr>
          <w:spacing w:val="-2"/>
        </w:rPr>
        <w:t xml:space="preserve"> </w:t>
      </w:r>
      <w:r>
        <w:t>in</w:t>
      </w:r>
      <w:r>
        <w:rPr>
          <w:spacing w:val="-3"/>
        </w:rPr>
        <w:t xml:space="preserve"> </w:t>
      </w:r>
      <w:r>
        <w:t>order</w:t>
      </w:r>
      <w:r>
        <w:rPr>
          <w:spacing w:val="-4"/>
        </w:rPr>
        <w:t xml:space="preserve"> </w:t>
      </w:r>
      <w:r>
        <w:t>to</w:t>
      </w:r>
      <w:r>
        <w:rPr>
          <w:spacing w:val="-3"/>
        </w:rPr>
        <w:t xml:space="preserve"> </w:t>
      </w:r>
      <w:r>
        <w:t>gain</w:t>
      </w:r>
      <w:r>
        <w:rPr>
          <w:spacing w:val="-3"/>
        </w:rPr>
        <w:t xml:space="preserve"> </w:t>
      </w:r>
      <w:r>
        <w:t>commercial,</w:t>
      </w:r>
      <w:r>
        <w:rPr>
          <w:spacing w:val="-2"/>
        </w:rPr>
        <w:t xml:space="preserve"> </w:t>
      </w:r>
      <w:r>
        <w:t>contractual or regulatory advantage for the Company, or in order to gain any personal advantage for an individual or anyone connected with the individual in a way that is unethical.</w:t>
      </w:r>
    </w:p>
    <w:p w14:paraId="564F6C64" w14:textId="77777777" w:rsidR="00A9056B" w:rsidRDefault="00A9056B">
      <w:pPr>
        <w:pStyle w:val="BodyText"/>
        <w:spacing w:before="17"/>
      </w:pPr>
    </w:p>
    <w:p w14:paraId="3FFE2978" w14:textId="77777777" w:rsidR="00A9056B" w:rsidRDefault="00000000">
      <w:pPr>
        <w:pStyle w:val="ListParagraph"/>
        <w:numPr>
          <w:ilvl w:val="1"/>
          <w:numId w:val="3"/>
        </w:numPr>
        <w:tabs>
          <w:tab w:val="left" w:pos="719"/>
        </w:tabs>
        <w:spacing w:before="1"/>
        <w:ind w:left="719" w:hanging="359"/>
      </w:pPr>
      <w:r>
        <w:t>Conflict</w:t>
      </w:r>
      <w:r>
        <w:rPr>
          <w:spacing w:val="-2"/>
        </w:rPr>
        <w:t xml:space="preserve"> </w:t>
      </w:r>
      <w:r>
        <w:t>of</w:t>
      </w:r>
      <w:r>
        <w:rPr>
          <w:spacing w:val="-2"/>
        </w:rPr>
        <w:t xml:space="preserve"> Interest</w:t>
      </w:r>
    </w:p>
    <w:p w14:paraId="1489C513" w14:textId="77777777" w:rsidR="00A9056B" w:rsidRDefault="00000000">
      <w:pPr>
        <w:pStyle w:val="BodyText"/>
        <w:spacing w:before="21" w:line="259" w:lineRule="auto"/>
        <w:ind w:left="721" w:right="744"/>
      </w:pPr>
      <w:r>
        <w:t>Conflict of interest is an unethical behavior leading to decisions made for the wrong reasons. The</w:t>
      </w:r>
      <w:r>
        <w:rPr>
          <w:spacing w:val="-2"/>
        </w:rPr>
        <w:t xml:space="preserve"> </w:t>
      </w:r>
      <w:r>
        <w:t>Directors</w:t>
      </w:r>
      <w:r>
        <w:rPr>
          <w:spacing w:val="-4"/>
        </w:rPr>
        <w:t xml:space="preserve"> </w:t>
      </w:r>
      <w:r>
        <w:t>of</w:t>
      </w:r>
      <w:r>
        <w:rPr>
          <w:spacing w:val="-4"/>
        </w:rPr>
        <w:t xml:space="preserve"> </w:t>
      </w:r>
      <w:r>
        <w:t>Ede’s</w:t>
      </w:r>
      <w:r>
        <w:rPr>
          <w:spacing w:val="-3"/>
        </w:rPr>
        <w:t xml:space="preserve"> </w:t>
      </w:r>
      <w:r>
        <w:t>have</w:t>
      </w:r>
      <w:r>
        <w:rPr>
          <w:spacing w:val="-2"/>
        </w:rPr>
        <w:t xml:space="preserve"> </w:t>
      </w:r>
      <w:r>
        <w:t>a</w:t>
      </w:r>
      <w:r>
        <w:rPr>
          <w:spacing w:val="-3"/>
        </w:rPr>
        <w:t xml:space="preserve"> </w:t>
      </w:r>
      <w:r>
        <w:t>legal</w:t>
      </w:r>
      <w:r>
        <w:rPr>
          <w:spacing w:val="-3"/>
        </w:rPr>
        <w:t xml:space="preserve"> </w:t>
      </w:r>
      <w:r>
        <w:t>obligation</w:t>
      </w:r>
      <w:r>
        <w:rPr>
          <w:spacing w:val="-3"/>
        </w:rPr>
        <w:t xml:space="preserve"> </w:t>
      </w:r>
      <w:r>
        <w:t>under</w:t>
      </w:r>
      <w:r>
        <w:rPr>
          <w:spacing w:val="-4"/>
        </w:rPr>
        <w:t xml:space="preserve"> </w:t>
      </w:r>
      <w:r>
        <w:t>the</w:t>
      </w:r>
      <w:r>
        <w:rPr>
          <w:spacing w:val="-2"/>
        </w:rPr>
        <w:t xml:space="preserve"> </w:t>
      </w:r>
      <w:r>
        <w:t>Companies</w:t>
      </w:r>
      <w:r>
        <w:rPr>
          <w:spacing w:val="-3"/>
        </w:rPr>
        <w:t xml:space="preserve"> </w:t>
      </w:r>
      <w:r>
        <w:t>Act</w:t>
      </w:r>
      <w:r>
        <w:rPr>
          <w:spacing w:val="-1"/>
        </w:rPr>
        <w:t xml:space="preserve"> </w:t>
      </w:r>
      <w:r>
        <w:t>2006</w:t>
      </w:r>
      <w:r>
        <w:rPr>
          <w:spacing w:val="-4"/>
        </w:rPr>
        <w:t xml:space="preserve"> </w:t>
      </w:r>
      <w:r>
        <w:t>to</w:t>
      </w:r>
      <w:r>
        <w:rPr>
          <w:spacing w:val="-3"/>
        </w:rPr>
        <w:t xml:space="preserve"> </w:t>
      </w:r>
      <w:r>
        <w:t>avoid</w:t>
      </w:r>
      <w:r>
        <w:rPr>
          <w:spacing w:val="-3"/>
        </w:rPr>
        <w:t xml:space="preserve"> </w:t>
      </w:r>
      <w:r>
        <w:t>conflicts</w:t>
      </w:r>
      <w:r>
        <w:rPr>
          <w:spacing w:val="-4"/>
        </w:rPr>
        <w:t xml:space="preserve"> </w:t>
      </w:r>
      <w:r>
        <w:t>of interest and the Company expect all Colleagues to operate to the same standards, putting</w:t>
      </w:r>
      <w:r>
        <w:rPr>
          <w:spacing w:val="40"/>
        </w:rPr>
        <w:t xml:space="preserve"> </w:t>
      </w:r>
      <w:r>
        <w:t xml:space="preserve">others before themselves in all their dealings. Any private, personal, or commercial interests which give rise to such a conflict of interest must be </w:t>
      </w:r>
      <w:proofErr w:type="spellStart"/>
      <w:r>
        <w:t>recognised</w:t>
      </w:r>
      <w:proofErr w:type="spellEnd"/>
      <w:r>
        <w:t>, disclosed appropriately and either eliminated or properly managed.</w:t>
      </w:r>
      <w:r>
        <w:rPr>
          <w:spacing w:val="40"/>
        </w:rPr>
        <w:t xml:space="preserve"> </w:t>
      </w:r>
      <w:r>
        <w:t>If a person is unsure if they have a conflict of interest,</w:t>
      </w:r>
    </w:p>
    <w:p w14:paraId="045A33A3" w14:textId="77777777" w:rsidR="00A9056B" w:rsidRDefault="00A9056B">
      <w:pPr>
        <w:pStyle w:val="BodyText"/>
        <w:spacing w:line="259" w:lineRule="auto"/>
        <w:sectPr w:rsidR="00A9056B">
          <w:pgSz w:w="12240" w:h="15840"/>
          <w:pgMar w:top="2200" w:right="720" w:bottom="1700" w:left="1440" w:header="21" w:footer="1506" w:gutter="0"/>
          <w:cols w:space="720"/>
        </w:sectPr>
      </w:pPr>
    </w:p>
    <w:p w14:paraId="137B9D81" w14:textId="77777777" w:rsidR="00A9056B" w:rsidRDefault="00A9056B">
      <w:pPr>
        <w:pStyle w:val="BodyText"/>
        <w:spacing w:before="105"/>
      </w:pPr>
    </w:p>
    <w:p w14:paraId="08561491" w14:textId="77777777" w:rsidR="00A9056B" w:rsidRDefault="00000000">
      <w:pPr>
        <w:pStyle w:val="BodyText"/>
        <w:spacing w:before="1" w:line="259" w:lineRule="auto"/>
        <w:ind w:left="721" w:right="734"/>
      </w:pPr>
      <w:proofErr w:type="gramStart"/>
      <w:r>
        <w:t>then</w:t>
      </w:r>
      <w:proofErr w:type="gramEnd"/>
      <w:r>
        <w:rPr>
          <w:spacing w:val="-4"/>
        </w:rPr>
        <w:t xml:space="preserve"> </w:t>
      </w:r>
      <w:r>
        <w:t>they</w:t>
      </w:r>
      <w:r>
        <w:rPr>
          <w:spacing w:val="-3"/>
        </w:rPr>
        <w:t xml:space="preserve"> </w:t>
      </w:r>
      <w:r>
        <w:t>should</w:t>
      </w:r>
      <w:r>
        <w:rPr>
          <w:spacing w:val="-4"/>
        </w:rPr>
        <w:t xml:space="preserve"> </w:t>
      </w:r>
      <w:r>
        <w:t>first</w:t>
      </w:r>
      <w:r>
        <w:rPr>
          <w:spacing w:val="-2"/>
        </w:rPr>
        <w:t xml:space="preserve"> </w:t>
      </w:r>
      <w:r>
        <w:t>speak with</w:t>
      </w:r>
      <w:r>
        <w:rPr>
          <w:spacing w:val="-4"/>
        </w:rPr>
        <w:t xml:space="preserve"> </w:t>
      </w:r>
      <w:r>
        <w:t>their</w:t>
      </w:r>
      <w:r>
        <w:rPr>
          <w:spacing w:val="-4"/>
        </w:rPr>
        <w:t xml:space="preserve"> </w:t>
      </w:r>
      <w:r>
        <w:t>Line</w:t>
      </w:r>
      <w:r>
        <w:rPr>
          <w:spacing w:val="-2"/>
        </w:rPr>
        <w:t xml:space="preserve"> </w:t>
      </w:r>
      <w:r>
        <w:t>Manager</w:t>
      </w:r>
      <w:r>
        <w:rPr>
          <w:spacing w:val="-5"/>
        </w:rPr>
        <w:t xml:space="preserve"> </w:t>
      </w:r>
      <w:r>
        <w:t>and/or</w:t>
      </w:r>
      <w:r>
        <w:rPr>
          <w:spacing w:val="-5"/>
        </w:rPr>
        <w:t xml:space="preserve"> </w:t>
      </w:r>
      <w:r>
        <w:t>an</w:t>
      </w:r>
      <w:r>
        <w:rPr>
          <w:spacing w:val="-3"/>
        </w:rPr>
        <w:t xml:space="preserve"> </w:t>
      </w:r>
      <w:r>
        <w:t>alternative</w:t>
      </w:r>
      <w:r>
        <w:rPr>
          <w:spacing w:val="-2"/>
        </w:rPr>
        <w:t xml:space="preserve"> </w:t>
      </w:r>
      <w:r>
        <w:t>member</w:t>
      </w:r>
      <w:r>
        <w:rPr>
          <w:spacing w:val="-5"/>
        </w:rPr>
        <w:t xml:space="preserve"> </w:t>
      </w:r>
      <w:r>
        <w:t>of</w:t>
      </w:r>
      <w:r>
        <w:rPr>
          <w:spacing w:val="-4"/>
        </w:rPr>
        <w:t xml:space="preserve"> </w:t>
      </w:r>
      <w:r>
        <w:t>the management team.</w:t>
      </w:r>
    </w:p>
    <w:p w14:paraId="695FA2B7" w14:textId="77777777" w:rsidR="00A9056B" w:rsidRDefault="00A9056B">
      <w:pPr>
        <w:pStyle w:val="BodyText"/>
        <w:spacing w:before="21"/>
      </w:pPr>
    </w:p>
    <w:p w14:paraId="14F22E7C" w14:textId="77777777" w:rsidR="00A9056B" w:rsidRDefault="00000000">
      <w:pPr>
        <w:pStyle w:val="ListParagraph"/>
        <w:numPr>
          <w:ilvl w:val="1"/>
          <w:numId w:val="3"/>
        </w:numPr>
        <w:tabs>
          <w:tab w:val="left" w:pos="719"/>
        </w:tabs>
        <w:ind w:left="719" w:hanging="359"/>
      </w:pPr>
      <w:r>
        <w:t xml:space="preserve">Money </w:t>
      </w:r>
      <w:r>
        <w:rPr>
          <w:spacing w:val="-2"/>
        </w:rPr>
        <w:t>Laundering</w:t>
      </w:r>
    </w:p>
    <w:p w14:paraId="29EE0305" w14:textId="77777777" w:rsidR="00A9056B" w:rsidRDefault="00000000">
      <w:pPr>
        <w:pStyle w:val="BodyText"/>
        <w:spacing w:before="22" w:line="259" w:lineRule="auto"/>
        <w:ind w:left="721" w:right="745"/>
      </w:pPr>
      <w:r>
        <w:t xml:space="preserve">Ede’s does not fall into a high-risk </w:t>
      </w:r>
      <w:proofErr w:type="gramStart"/>
      <w:r>
        <w:t>sector, and</w:t>
      </w:r>
      <w:proofErr w:type="gramEnd"/>
      <w:r>
        <w:t xml:space="preserve"> is not covered by the UK Money Laundering Regulations,</w:t>
      </w:r>
      <w:r>
        <w:rPr>
          <w:spacing w:val="-3"/>
        </w:rPr>
        <w:t xml:space="preserve"> </w:t>
      </w:r>
      <w:r>
        <w:t>having</w:t>
      </w:r>
      <w:r>
        <w:rPr>
          <w:spacing w:val="-2"/>
        </w:rPr>
        <w:t xml:space="preserve"> </w:t>
      </w:r>
      <w:r>
        <w:t>a</w:t>
      </w:r>
      <w:r>
        <w:rPr>
          <w:spacing w:val="-3"/>
        </w:rPr>
        <w:t xml:space="preserve"> </w:t>
      </w:r>
      <w:r>
        <w:t>low</w:t>
      </w:r>
      <w:r>
        <w:rPr>
          <w:spacing w:val="-6"/>
        </w:rPr>
        <w:t xml:space="preserve"> </w:t>
      </w:r>
      <w:r>
        <w:t>risk of</w:t>
      </w:r>
      <w:r>
        <w:rPr>
          <w:spacing w:val="-6"/>
        </w:rPr>
        <w:t xml:space="preserve"> </w:t>
      </w:r>
      <w:r>
        <w:t>being exposed</w:t>
      </w:r>
      <w:r>
        <w:rPr>
          <w:spacing w:val="-4"/>
        </w:rPr>
        <w:t xml:space="preserve"> </w:t>
      </w:r>
      <w:r>
        <w:t>to</w:t>
      </w:r>
      <w:r>
        <w:rPr>
          <w:spacing w:val="-4"/>
        </w:rPr>
        <w:t xml:space="preserve"> </w:t>
      </w:r>
      <w:r>
        <w:t>money</w:t>
      </w:r>
      <w:r>
        <w:rPr>
          <w:spacing w:val="-3"/>
        </w:rPr>
        <w:t xml:space="preserve"> </w:t>
      </w:r>
      <w:r>
        <w:t>laundering.</w:t>
      </w:r>
      <w:r>
        <w:rPr>
          <w:spacing w:val="40"/>
        </w:rPr>
        <w:t xml:space="preserve"> </w:t>
      </w:r>
      <w:r>
        <w:t>Ede’s</w:t>
      </w:r>
      <w:r>
        <w:rPr>
          <w:spacing w:val="-4"/>
        </w:rPr>
        <w:t xml:space="preserve"> </w:t>
      </w:r>
      <w:r>
        <w:t>also</w:t>
      </w:r>
      <w:r>
        <w:rPr>
          <w:spacing w:val="-4"/>
        </w:rPr>
        <w:t xml:space="preserve"> </w:t>
      </w:r>
      <w:r>
        <w:t>chooses</w:t>
      </w:r>
      <w:r>
        <w:rPr>
          <w:spacing w:val="-4"/>
        </w:rPr>
        <w:t xml:space="preserve"> </w:t>
      </w:r>
      <w:r>
        <w:t>not</w:t>
      </w:r>
      <w:r>
        <w:rPr>
          <w:spacing w:val="-2"/>
        </w:rPr>
        <w:t xml:space="preserve"> </w:t>
      </w:r>
      <w:r>
        <w:t>to use or accept cash transactions for any reason, which further lowers the risk of such exposure. However, both the Company and its Supply Chain Partners shall not tolerate breaches of national and international money laundering laws and regulations.</w:t>
      </w:r>
    </w:p>
    <w:p w14:paraId="2AF6A498" w14:textId="77777777" w:rsidR="00A9056B" w:rsidRDefault="00A9056B">
      <w:pPr>
        <w:pStyle w:val="BodyText"/>
        <w:spacing w:before="17"/>
      </w:pPr>
    </w:p>
    <w:p w14:paraId="53152386" w14:textId="77777777" w:rsidR="00A9056B" w:rsidRDefault="00000000">
      <w:pPr>
        <w:pStyle w:val="ListParagraph"/>
        <w:numPr>
          <w:ilvl w:val="1"/>
          <w:numId w:val="3"/>
        </w:numPr>
        <w:tabs>
          <w:tab w:val="left" w:pos="719"/>
        </w:tabs>
        <w:ind w:left="719" w:hanging="359"/>
      </w:pPr>
      <w:r>
        <w:rPr>
          <w:spacing w:val="-2"/>
        </w:rPr>
        <w:t>Fraud</w:t>
      </w:r>
    </w:p>
    <w:p w14:paraId="6D00B062" w14:textId="77777777" w:rsidR="00A9056B" w:rsidRDefault="00000000">
      <w:pPr>
        <w:pStyle w:val="BodyText"/>
        <w:spacing w:before="21" w:line="259" w:lineRule="auto"/>
        <w:ind w:left="721" w:right="779"/>
      </w:pPr>
      <w:r>
        <w:t>Ede’s</w:t>
      </w:r>
      <w:r>
        <w:rPr>
          <w:spacing w:val="-4"/>
        </w:rPr>
        <w:t xml:space="preserve"> </w:t>
      </w:r>
      <w:r>
        <w:t>adheres</w:t>
      </w:r>
      <w:r>
        <w:rPr>
          <w:spacing w:val="-3"/>
        </w:rPr>
        <w:t xml:space="preserve"> </w:t>
      </w:r>
      <w:r>
        <w:t>to</w:t>
      </w:r>
      <w:r>
        <w:rPr>
          <w:spacing w:val="-4"/>
        </w:rPr>
        <w:t xml:space="preserve"> </w:t>
      </w:r>
      <w:r>
        <w:t>the</w:t>
      </w:r>
      <w:r>
        <w:rPr>
          <w:spacing w:val="-3"/>
        </w:rPr>
        <w:t xml:space="preserve"> </w:t>
      </w:r>
      <w:r>
        <w:t>UK</w:t>
      </w:r>
      <w:r>
        <w:rPr>
          <w:spacing w:val="-3"/>
        </w:rPr>
        <w:t xml:space="preserve"> </w:t>
      </w:r>
      <w:r>
        <w:t>Fraud</w:t>
      </w:r>
      <w:r>
        <w:rPr>
          <w:spacing w:val="-4"/>
        </w:rPr>
        <w:t xml:space="preserve"> </w:t>
      </w:r>
      <w:r>
        <w:t>Act</w:t>
      </w:r>
      <w:r>
        <w:rPr>
          <w:spacing w:val="-2"/>
        </w:rPr>
        <w:t xml:space="preserve"> </w:t>
      </w:r>
      <w:r>
        <w:t>2006,</w:t>
      </w:r>
      <w:r>
        <w:rPr>
          <w:spacing w:val="-3"/>
        </w:rPr>
        <w:t xml:space="preserve"> </w:t>
      </w:r>
      <w:r>
        <w:t>which</w:t>
      </w:r>
      <w:r>
        <w:rPr>
          <w:spacing w:val="-4"/>
        </w:rPr>
        <w:t xml:space="preserve"> </w:t>
      </w:r>
      <w:r>
        <w:t>defines</w:t>
      </w:r>
      <w:r>
        <w:rPr>
          <w:spacing w:val="-5"/>
        </w:rPr>
        <w:t xml:space="preserve"> </w:t>
      </w:r>
      <w:r>
        <w:t>the</w:t>
      </w:r>
      <w:r>
        <w:rPr>
          <w:spacing w:val="-3"/>
        </w:rPr>
        <w:t xml:space="preserve"> </w:t>
      </w:r>
      <w:r>
        <w:t>general</w:t>
      </w:r>
      <w:r>
        <w:rPr>
          <w:spacing w:val="-4"/>
        </w:rPr>
        <w:t xml:space="preserve"> </w:t>
      </w:r>
      <w:r>
        <w:t>offence</w:t>
      </w:r>
      <w:r>
        <w:rPr>
          <w:spacing w:val="-3"/>
        </w:rPr>
        <w:t xml:space="preserve"> </w:t>
      </w:r>
      <w:r>
        <w:t>of</w:t>
      </w:r>
      <w:r>
        <w:rPr>
          <w:spacing w:val="-5"/>
        </w:rPr>
        <w:t xml:space="preserve"> </w:t>
      </w:r>
      <w:r>
        <w:t>fraud</w:t>
      </w:r>
      <w:r>
        <w:rPr>
          <w:spacing w:val="-4"/>
        </w:rPr>
        <w:t xml:space="preserve"> </w:t>
      </w:r>
      <w:r>
        <w:t>and</w:t>
      </w:r>
      <w:r>
        <w:rPr>
          <w:spacing w:val="-4"/>
        </w:rPr>
        <w:t xml:space="preserve"> </w:t>
      </w:r>
      <w:r>
        <w:t>the three ways of committing it:</w:t>
      </w:r>
    </w:p>
    <w:p w14:paraId="4E7B7E3C" w14:textId="77777777" w:rsidR="00A9056B" w:rsidRDefault="00000000">
      <w:pPr>
        <w:pStyle w:val="ListParagraph"/>
        <w:numPr>
          <w:ilvl w:val="0"/>
          <w:numId w:val="1"/>
        </w:numPr>
        <w:tabs>
          <w:tab w:val="left" w:pos="1440"/>
        </w:tabs>
        <w:spacing w:line="278" w:lineRule="exact"/>
        <w:ind w:left="1440" w:hanging="359"/>
      </w:pPr>
      <w:r>
        <w:t>false</w:t>
      </w:r>
      <w:r>
        <w:rPr>
          <w:spacing w:val="-6"/>
        </w:rPr>
        <w:t xml:space="preserve"> </w:t>
      </w:r>
      <w:r>
        <w:rPr>
          <w:spacing w:val="-2"/>
        </w:rPr>
        <w:t>representation</w:t>
      </w:r>
    </w:p>
    <w:p w14:paraId="72A6AD85" w14:textId="77777777" w:rsidR="00A9056B" w:rsidRDefault="00000000">
      <w:pPr>
        <w:pStyle w:val="ListParagraph"/>
        <w:numPr>
          <w:ilvl w:val="0"/>
          <w:numId w:val="1"/>
        </w:numPr>
        <w:tabs>
          <w:tab w:val="left" w:pos="1440"/>
        </w:tabs>
        <w:spacing w:before="25"/>
        <w:ind w:left="1440" w:hanging="359"/>
      </w:pPr>
      <w:r>
        <w:t>failure</w:t>
      </w:r>
      <w:r>
        <w:rPr>
          <w:spacing w:val="-6"/>
        </w:rPr>
        <w:t xml:space="preserve"> </w:t>
      </w:r>
      <w:r>
        <w:t>to</w:t>
      </w:r>
      <w:r>
        <w:rPr>
          <w:spacing w:val="-5"/>
        </w:rPr>
        <w:t xml:space="preserve"> </w:t>
      </w:r>
      <w:r>
        <w:t>disclose</w:t>
      </w:r>
      <w:r>
        <w:rPr>
          <w:spacing w:val="-5"/>
        </w:rPr>
        <w:t xml:space="preserve"> </w:t>
      </w:r>
      <w:r>
        <w:rPr>
          <w:spacing w:val="-2"/>
        </w:rPr>
        <w:t>information</w:t>
      </w:r>
    </w:p>
    <w:p w14:paraId="7F5BAC77" w14:textId="77777777" w:rsidR="00A9056B" w:rsidRDefault="00000000">
      <w:pPr>
        <w:pStyle w:val="ListParagraph"/>
        <w:numPr>
          <w:ilvl w:val="0"/>
          <w:numId w:val="1"/>
        </w:numPr>
        <w:tabs>
          <w:tab w:val="left" w:pos="1440"/>
        </w:tabs>
        <w:spacing w:before="20"/>
        <w:ind w:left="1440" w:hanging="359"/>
      </w:pPr>
      <w:r>
        <w:t>abuse</w:t>
      </w:r>
      <w:r>
        <w:rPr>
          <w:spacing w:val="-4"/>
        </w:rPr>
        <w:t xml:space="preserve"> </w:t>
      </w:r>
      <w:r>
        <w:t>of</w:t>
      </w:r>
      <w:r>
        <w:rPr>
          <w:spacing w:val="-5"/>
        </w:rPr>
        <w:t xml:space="preserve"> </w:t>
      </w:r>
      <w:r>
        <w:rPr>
          <w:spacing w:val="-2"/>
        </w:rPr>
        <w:t>position</w:t>
      </w:r>
    </w:p>
    <w:p w14:paraId="7AF459D2" w14:textId="77777777" w:rsidR="00A9056B" w:rsidRDefault="00000000">
      <w:pPr>
        <w:pStyle w:val="BodyText"/>
        <w:spacing w:before="21" w:line="259" w:lineRule="auto"/>
        <w:ind w:left="721" w:right="734"/>
      </w:pPr>
      <w:r>
        <w:t>A</w:t>
      </w:r>
      <w:r>
        <w:rPr>
          <w:spacing w:val="-5"/>
        </w:rPr>
        <w:t xml:space="preserve"> </w:t>
      </w:r>
      <w:r>
        <w:t>person</w:t>
      </w:r>
      <w:r>
        <w:rPr>
          <w:spacing w:val="-3"/>
        </w:rPr>
        <w:t xml:space="preserve"> </w:t>
      </w:r>
      <w:r>
        <w:t>is</w:t>
      </w:r>
      <w:r>
        <w:rPr>
          <w:spacing w:val="-4"/>
        </w:rPr>
        <w:t xml:space="preserve"> </w:t>
      </w:r>
      <w:r>
        <w:t>guilty</w:t>
      </w:r>
      <w:r>
        <w:rPr>
          <w:spacing w:val="-2"/>
        </w:rPr>
        <w:t xml:space="preserve"> </w:t>
      </w:r>
      <w:r>
        <w:t>of</w:t>
      </w:r>
      <w:r>
        <w:rPr>
          <w:spacing w:val="-5"/>
        </w:rPr>
        <w:t xml:space="preserve"> </w:t>
      </w:r>
      <w:r>
        <w:t>fraud</w:t>
      </w:r>
      <w:r>
        <w:rPr>
          <w:spacing w:val="-3"/>
        </w:rPr>
        <w:t xml:space="preserve"> </w:t>
      </w:r>
      <w:r>
        <w:t>if</w:t>
      </w:r>
      <w:r>
        <w:rPr>
          <w:spacing w:val="-5"/>
        </w:rPr>
        <w:t xml:space="preserve"> </w:t>
      </w:r>
      <w:r>
        <w:t>he</w:t>
      </w:r>
      <w:r>
        <w:rPr>
          <w:spacing w:val="-2"/>
        </w:rPr>
        <w:t xml:space="preserve"> </w:t>
      </w:r>
      <w:r>
        <w:t>or</w:t>
      </w:r>
      <w:r>
        <w:rPr>
          <w:spacing w:val="-4"/>
        </w:rPr>
        <w:t xml:space="preserve"> </w:t>
      </w:r>
      <w:r>
        <w:t>she</w:t>
      </w:r>
      <w:r>
        <w:rPr>
          <w:spacing w:val="-2"/>
        </w:rPr>
        <w:t xml:space="preserve"> </w:t>
      </w:r>
      <w:r>
        <w:t>breaches</w:t>
      </w:r>
      <w:r>
        <w:rPr>
          <w:spacing w:val="-4"/>
        </w:rPr>
        <w:t xml:space="preserve"> </w:t>
      </w:r>
      <w:r>
        <w:t>any</w:t>
      </w:r>
      <w:r>
        <w:rPr>
          <w:spacing w:val="-2"/>
        </w:rPr>
        <w:t xml:space="preserve"> </w:t>
      </w:r>
      <w:r>
        <w:t>of</w:t>
      </w:r>
      <w:r>
        <w:rPr>
          <w:spacing w:val="-5"/>
        </w:rPr>
        <w:t xml:space="preserve"> </w:t>
      </w:r>
      <w:r>
        <w:t>these</w:t>
      </w:r>
      <w:r>
        <w:rPr>
          <w:spacing w:val="-2"/>
        </w:rPr>
        <w:t xml:space="preserve"> </w:t>
      </w:r>
      <w:r>
        <w:t>sections.</w:t>
      </w:r>
      <w:r>
        <w:rPr>
          <w:spacing w:val="40"/>
        </w:rPr>
        <w:t xml:space="preserve"> </w:t>
      </w:r>
      <w:r>
        <w:t>Ede’s</w:t>
      </w:r>
      <w:r>
        <w:rPr>
          <w:spacing w:val="-3"/>
        </w:rPr>
        <w:t xml:space="preserve"> </w:t>
      </w:r>
      <w:r>
        <w:t>are</w:t>
      </w:r>
      <w:r>
        <w:rPr>
          <w:spacing w:val="-1"/>
        </w:rPr>
        <w:t xml:space="preserve"> </w:t>
      </w:r>
      <w:r>
        <w:t>vigilant</w:t>
      </w:r>
      <w:r>
        <w:rPr>
          <w:spacing w:val="-1"/>
        </w:rPr>
        <w:t xml:space="preserve"> </w:t>
      </w:r>
      <w:r>
        <w:t>towards and shall not tolerate any form of fraudulent activity and shall investigate and take appropriate action whenever fraud is suspected (whatever its value).</w:t>
      </w:r>
    </w:p>
    <w:p w14:paraId="0B26D297" w14:textId="77777777" w:rsidR="00A9056B" w:rsidRDefault="00A9056B">
      <w:pPr>
        <w:pStyle w:val="BodyText"/>
        <w:spacing w:before="22"/>
      </w:pPr>
    </w:p>
    <w:p w14:paraId="6B69A3B9" w14:textId="77777777" w:rsidR="00A9056B" w:rsidRDefault="00000000">
      <w:pPr>
        <w:pStyle w:val="BodyText"/>
        <w:spacing w:line="259" w:lineRule="auto"/>
        <w:ind w:left="721" w:right="734"/>
      </w:pPr>
      <w:r>
        <w:t>Ede's will continually strive to ensure that all its financial and administrative processes are carried out and reported honestly, accurately, transparently, and accountably and that all decisions</w:t>
      </w:r>
      <w:r>
        <w:rPr>
          <w:spacing w:val="-5"/>
        </w:rPr>
        <w:t xml:space="preserve"> </w:t>
      </w:r>
      <w:r>
        <w:t>are</w:t>
      </w:r>
      <w:r>
        <w:rPr>
          <w:spacing w:val="-3"/>
        </w:rPr>
        <w:t xml:space="preserve"> </w:t>
      </w:r>
      <w:r>
        <w:t>taken</w:t>
      </w:r>
      <w:r>
        <w:rPr>
          <w:spacing w:val="-2"/>
        </w:rPr>
        <w:t xml:space="preserve"> </w:t>
      </w:r>
      <w:r>
        <w:t>objectively</w:t>
      </w:r>
      <w:r>
        <w:rPr>
          <w:spacing w:val="-3"/>
        </w:rPr>
        <w:t xml:space="preserve"> </w:t>
      </w:r>
      <w:r>
        <w:t>and</w:t>
      </w:r>
      <w:r>
        <w:rPr>
          <w:spacing w:val="-4"/>
        </w:rPr>
        <w:t xml:space="preserve"> </w:t>
      </w:r>
      <w:r>
        <w:t>free</w:t>
      </w:r>
      <w:r>
        <w:rPr>
          <w:spacing w:val="-3"/>
        </w:rPr>
        <w:t xml:space="preserve"> </w:t>
      </w:r>
      <w:r>
        <w:t>of</w:t>
      </w:r>
      <w:r>
        <w:rPr>
          <w:spacing w:val="-6"/>
        </w:rPr>
        <w:t xml:space="preserve"> </w:t>
      </w:r>
      <w:r>
        <w:t>personal</w:t>
      </w:r>
      <w:r>
        <w:rPr>
          <w:spacing w:val="-3"/>
        </w:rPr>
        <w:t xml:space="preserve"> </w:t>
      </w:r>
      <w:r>
        <w:t>interest.</w:t>
      </w:r>
      <w:r>
        <w:rPr>
          <w:spacing w:val="-4"/>
        </w:rPr>
        <w:t xml:space="preserve"> </w:t>
      </w:r>
      <w:r>
        <w:t>We</w:t>
      </w:r>
      <w:r>
        <w:rPr>
          <w:spacing w:val="-3"/>
        </w:rPr>
        <w:t xml:space="preserve"> </w:t>
      </w:r>
      <w:r>
        <w:t>will</w:t>
      </w:r>
      <w:r>
        <w:rPr>
          <w:spacing w:val="-3"/>
        </w:rPr>
        <w:t xml:space="preserve"> </w:t>
      </w:r>
      <w:r>
        <w:t>not</w:t>
      </w:r>
      <w:r>
        <w:rPr>
          <w:spacing w:val="-2"/>
        </w:rPr>
        <w:t xml:space="preserve"> </w:t>
      </w:r>
      <w:r>
        <w:t>condone</w:t>
      </w:r>
      <w:r>
        <w:rPr>
          <w:spacing w:val="-3"/>
        </w:rPr>
        <w:t xml:space="preserve"> </w:t>
      </w:r>
      <w:r>
        <w:t>any</w:t>
      </w:r>
      <w:r>
        <w:rPr>
          <w:spacing w:val="-3"/>
        </w:rPr>
        <w:t xml:space="preserve"> </w:t>
      </w:r>
      <w:r>
        <w:t>behavior that falls short of these principles.</w:t>
      </w:r>
    </w:p>
    <w:p w14:paraId="4EBAEB3D" w14:textId="77777777" w:rsidR="00A9056B" w:rsidRDefault="00A9056B">
      <w:pPr>
        <w:pStyle w:val="BodyText"/>
        <w:spacing w:before="22"/>
      </w:pPr>
    </w:p>
    <w:p w14:paraId="73DF66E3" w14:textId="77777777" w:rsidR="00A9056B" w:rsidRDefault="00000000">
      <w:pPr>
        <w:pStyle w:val="Heading1"/>
        <w:numPr>
          <w:ilvl w:val="0"/>
          <w:numId w:val="3"/>
        </w:numPr>
        <w:tabs>
          <w:tab w:val="left" w:pos="719"/>
        </w:tabs>
        <w:ind w:left="719" w:hanging="359"/>
      </w:pPr>
      <w:r>
        <w:t>Anti-Competitive</w:t>
      </w:r>
      <w:r>
        <w:rPr>
          <w:spacing w:val="-8"/>
        </w:rPr>
        <w:t xml:space="preserve"> </w:t>
      </w:r>
      <w:r>
        <w:rPr>
          <w:spacing w:val="-2"/>
        </w:rPr>
        <w:t>Practices</w:t>
      </w:r>
    </w:p>
    <w:p w14:paraId="5C7B0999" w14:textId="77777777" w:rsidR="00A9056B" w:rsidRDefault="00A9056B">
      <w:pPr>
        <w:pStyle w:val="BodyText"/>
        <w:spacing w:before="43"/>
        <w:rPr>
          <w:b/>
        </w:rPr>
      </w:pPr>
    </w:p>
    <w:p w14:paraId="772C2B97" w14:textId="77777777" w:rsidR="00A9056B" w:rsidRDefault="00000000">
      <w:pPr>
        <w:pStyle w:val="ListParagraph"/>
        <w:numPr>
          <w:ilvl w:val="1"/>
          <w:numId w:val="3"/>
        </w:numPr>
        <w:tabs>
          <w:tab w:val="left" w:pos="721"/>
        </w:tabs>
        <w:spacing w:line="259" w:lineRule="auto"/>
        <w:ind w:right="1030" w:hanging="360"/>
      </w:pPr>
      <w:r>
        <w:t>Fair</w:t>
      </w:r>
      <w:r>
        <w:rPr>
          <w:spacing w:val="-4"/>
        </w:rPr>
        <w:t xml:space="preserve"> </w:t>
      </w:r>
      <w:r>
        <w:t>competition</w:t>
      </w:r>
      <w:r>
        <w:rPr>
          <w:spacing w:val="-3"/>
        </w:rPr>
        <w:t xml:space="preserve"> </w:t>
      </w:r>
      <w:r>
        <w:t>is</w:t>
      </w:r>
      <w:r>
        <w:rPr>
          <w:spacing w:val="-4"/>
        </w:rPr>
        <w:t xml:space="preserve"> </w:t>
      </w:r>
      <w:r>
        <w:t>beneficial</w:t>
      </w:r>
      <w:r>
        <w:rPr>
          <w:spacing w:val="-2"/>
        </w:rPr>
        <w:t xml:space="preserve"> </w:t>
      </w:r>
      <w:r>
        <w:t>to</w:t>
      </w:r>
      <w:r>
        <w:rPr>
          <w:spacing w:val="-3"/>
        </w:rPr>
        <w:t xml:space="preserve"> </w:t>
      </w:r>
      <w:r>
        <w:t>the</w:t>
      </w:r>
      <w:r>
        <w:rPr>
          <w:spacing w:val="-2"/>
        </w:rPr>
        <w:t xml:space="preserve"> </w:t>
      </w:r>
      <w:r>
        <w:t>raising</w:t>
      </w:r>
      <w:r>
        <w:rPr>
          <w:spacing w:val="-1"/>
        </w:rPr>
        <w:t xml:space="preserve"> </w:t>
      </w:r>
      <w:r>
        <w:t>of</w:t>
      </w:r>
      <w:r>
        <w:rPr>
          <w:spacing w:val="-5"/>
        </w:rPr>
        <w:t xml:space="preserve"> </w:t>
      </w:r>
      <w:r>
        <w:t>standards</w:t>
      </w:r>
      <w:r>
        <w:rPr>
          <w:spacing w:val="-4"/>
        </w:rPr>
        <w:t xml:space="preserve"> </w:t>
      </w:r>
      <w:r>
        <w:t>in</w:t>
      </w:r>
      <w:r>
        <w:rPr>
          <w:spacing w:val="-3"/>
        </w:rPr>
        <w:t xml:space="preserve"> </w:t>
      </w:r>
      <w:r>
        <w:t>products</w:t>
      </w:r>
      <w:r>
        <w:rPr>
          <w:spacing w:val="-4"/>
        </w:rPr>
        <w:t xml:space="preserve"> </w:t>
      </w:r>
      <w:r>
        <w:t>and</w:t>
      </w:r>
      <w:r>
        <w:rPr>
          <w:spacing w:val="-4"/>
        </w:rPr>
        <w:t xml:space="preserve"> </w:t>
      </w:r>
      <w:r>
        <w:t>services</w:t>
      </w:r>
      <w:r>
        <w:rPr>
          <w:spacing w:val="-3"/>
        </w:rPr>
        <w:t xml:space="preserve"> </w:t>
      </w:r>
      <w:r>
        <w:t>and</w:t>
      </w:r>
      <w:r>
        <w:rPr>
          <w:spacing w:val="-4"/>
        </w:rPr>
        <w:t xml:space="preserve"> </w:t>
      </w:r>
      <w:r>
        <w:t>benefits customers through lowering prices and promoting greater choice. Laws that counter anti-competitive practices therefore benefit businesses and consumers.</w:t>
      </w:r>
    </w:p>
    <w:p w14:paraId="7491271B" w14:textId="77777777" w:rsidR="00A9056B" w:rsidRDefault="00A9056B">
      <w:pPr>
        <w:pStyle w:val="BodyText"/>
        <w:spacing w:before="22"/>
      </w:pPr>
    </w:p>
    <w:p w14:paraId="7F961C55" w14:textId="77777777" w:rsidR="00A9056B" w:rsidRDefault="00000000">
      <w:pPr>
        <w:pStyle w:val="ListParagraph"/>
        <w:numPr>
          <w:ilvl w:val="1"/>
          <w:numId w:val="3"/>
        </w:numPr>
        <w:tabs>
          <w:tab w:val="left" w:pos="721"/>
        </w:tabs>
        <w:spacing w:line="259" w:lineRule="auto"/>
        <w:ind w:right="885" w:hanging="360"/>
      </w:pPr>
      <w:r>
        <w:t>Due to the nature and size of Ede’s business there is a low risk in terms of anti-competitive practices such as bid rigging and price fixing.</w:t>
      </w:r>
      <w:r>
        <w:rPr>
          <w:spacing w:val="40"/>
        </w:rPr>
        <w:t xml:space="preserve"> </w:t>
      </w:r>
      <w:r>
        <w:t>Ede’s employees have minimal contact with competitors and are not in partnership with competitors in terms of joint buying or selling. Nevertheless,</w:t>
      </w:r>
      <w:r>
        <w:rPr>
          <w:spacing w:val="-3"/>
        </w:rPr>
        <w:t xml:space="preserve"> </w:t>
      </w:r>
      <w:r>
        <w:t>such</w:t>
      </w:r>
      <w:r>
        <w:rPr>
          <w:spacing w:val="-5"/>
        </w:rPr>
        <w:t xml:space="preserve"> </w:t>
      </w:r>
      <w:r>
        <w:t>anti-competitive</w:t>
      </w:r>
      <w:r>
        <w:rPr>
          <w:spacing w:val="-4"/>
        </w:rPr>
        <w:t xml:space="preserve"> </w:t>
      </w:r>
      <w:r>
        <w:t>practice</w:t>
      </w:r>
      <w:r>
        <w:rPr>
          <w:spacing w:val="-4"/>
        </w:rPr>
        <w:t xml:space="preserve"> </w:t>
      </w:r>
      <w:r>
        <w:t>as</w:t>
      </w:r>
      <w:r>
        <w:rPr>
          <w:spacing w:val="-6"/>
        </w:rPr>
        <w:t xml:space="preserve"> </w:t>
      </w:r>
      <w:r>
        <w:t>could</w:t>
      </w:r>
      <w:r>
        <w:rPr>
          <w:spacing w:val="-5"/>
        </w:rPr>
        <w:t xml:space="preserve"> </w:t>
      </w:r>
      <w:r>
        <w:t>take</w:t>
      </w:r>
      <w:r>
        <w:rPr>
          <w:spacing w:val="-4"/>
        </w:rPr>
        <w:t xml:space="preserve"> </w:t>
      </w:r>
      <w:r>
        <w:t>place</w:t>
      </w:r>
      <w:r>
        <w:rPr>
          <w:spacing w:val="-4"/>
        </w:rPr>
        <w:t xml:space="preserve"> </w:t>
      </w:r>
      <w:r>
        <w:t>is</w:t>
      </w:r>
      <w:r>
        <w:rPr>
          <w:spacing w:val="-6"/>
        </w:rPr>
        <w:t xml:space="preserve"> </w:t>
      </w:r>
      <w:r>
        <w:t>guarded</w:t>
      </w:r>
      <w:r>
        <w:rPr>
          <w:spacing w:val="-5"/>
        </w:rPr>
        <w:t xml:space="preserve"> </w:t>
      </w:r>
      <w:r>
        <w:t>against</w:t>
      </w:r>
      <w:r>
        <w:rPr>
          <w:spacing w:val="-3"/>
        </w:rPr>
        <w:t xml:space="preserve"> </w:t>
      </w:r>
      <w:r>
        <w:t>by</w:t>
      </w:r>
      <w:r>
        <w:rPr>
          <w:spacing w:val="-4"/>
        </w:rPr>
        <w:t xml:space="preserve"> </w:t>
      </w:r>
      <w:r>
        <w:t>ensuring that no individual Colleague is ever in a position in which they have sole responsibility for a contractual bid without oversight from others.</w:t>
      </w:r>
    </w:p>
    <w:p w14:paraId="3CC9EDE1" w14:textId="77777777" w:rsidR="00A9056B" w:rsidRDefault="00A9056B">
      <w:pPr>
        <w:pStyle w:val="ListParagraph"/>
        <w:spacing w:line="259" w:lineRule="auto"/>
        <w:sectPr w:rsidR="00A9056B">
          <w:pgSz w:w="12240" w:h="15840"/>
          <w:pgMar w:top="2200" w:right="720" w:bottom="1700" w:left="1440" w:header="21" w:footer="1506" w:gutter="0"/>
          <w:cols w:space="720"/>
        </w:sectPr>
      </w:pPr>
    </w:p>
    <w:p w14:paraId="29B7941A" w14:textId="77777777" w:rsidR="00A9056B" w:rsidRDefault="00A9056B">
      <w:pPr>
        <w:pStyle w:val="BodyText"/>
        <w:spacing w:before="105"/>
      </w:pPr>
    </w:p>
    <w:p w14:paraId="02B9683D" w14:textId="77777777" w:rsidR="00A9056B" w:rsidRDefault="00000000">
      <w:pPr>
        <w:pStyle w:val="ListParagraph"/>
        <w:numPr>
          <w:ilvl w:val="1"/>
          <w:numId w:val="3"/>
        </w:numPr>
        <w:tabs>
          <w:tab w:val="left" w:pos="721"/>
        </w:tabs>
        <w:spacing w:before="1" w:line="259" w:lineRule="auto"/>
        <w:ind w:right="738" w:hanging="360"/>
      </w:pPr>
      <w:r>
        <w:t>Ede’s shall adhere to and expects its suppliers to adhere to all local and global anti-competition laws, with more specific guidance from the UK, where anti-competitive behavior is prohibited under Chapters I and II of the Competition Act 1998, and Article 101 of EU law. These laws prohibit agreements, arrangements</w:t>
      </w:r>
      <w:r>
        <w:rPr>
          <w:spacing w:val="-1"/>
        </w:rPr>
        <w:t xml:space="preserve"> </w:t>
      </w:r>
      <w:r>
        <w:t>and</w:t>
      </w:r>
      <w:r>
        <w:rPr>
          <w:spacing w:val="-1"/>
        </w:rPr>
        <w:t xml:space="preserve"> </w:t>
      </w:r>
      <w:r>
        <w:t>concerted business</w:t>
      </w:r>
      <w:r>
        <w:rPr>
          <w:spacing w:val="-1"/>
        </w:rPr>
        <w:t xml:space="preserve"> </w:t>
      </w:r>
      <w:r>
        <w:t>practices which prevent, restrict, or distort</w:t>
      </w:r>
      <w:r>
        <w:rPr>
          <w:spacing w:val="-3"/>
        </w:rPr>
        <w:t xml:space="preserve"> </w:t>
      </w:r>
      <w:r>
        <w:t>competition.</w:t>
      </w:r>
      <w:r>
        <w:rPr>
          <w:spacing w:val="-5"/>
        </w:rPr>
        <w:t xml:space="preserve"> </w:t>
      </w:r>
      <w:r>
        <w:t>The</w:t>
      </w:r>
      <w:r>
        <w:rPr>
          <w:spacing w:val="-4"/>
        </w:rPr>
        <w:t xml:space="preserve"> </w:t>
      </w:r>
      <w:r>
        <w:t>laws</w:t>
      </w:r>
      <w:r>
        <w:rPr>
          <w:spacing w:val="-5"/>
        </w:rPr>
        <w:t xml:space="preserve"> </w:t>
      </w:r>
      <w:r>
        <w:t>also</w:t>
      </w:r>
      <w:r>
        <w:rPr>
          <w:spacing w:val="-5"/>
        </w:rPr>
        <w:t xml:space="preserve"> </w:t>
      </w:r>
      <w:r>
        <w:t>prohibit</w:t>
      </w:r>
      <w:r>
        <w:rPr>
          <w:spacing w:val="-3"/>
        </w:rPr>
        <w:t xml:space="preserve"> </w:t>
      </w:r>
      <w:r>
        <w:t>businesses</w:t>
      </w:r>
      <w:r>
        <w:rPr>
          <w:spacing w:val="-5"/>
        </w:rPr>
        <w:t xml:space="preserve"> </w:t>
      </w:r>
      <w:r>
        <w:t>from</w:t>
      </w:r>
      <w:r>
        <w:rPr>
          <w:spacing w:val="-5"/>
        </w:rPr>
        <w:t xml:space="preserve"> </w:t>
      </w:r>
      <w:r>
        <w:t>abusing</w:t>
      </w:r>
      <w:r>
        <w:rPr>
          <w:spacing w:val="-3"/>
        </w:rPr>
        <w:t xml:space="preserve"> </w:t>
      </w:r>
      <w:r>
        <w:t>a</w:t>
      </w:r>
      <w:r>
        <w:rPr>
          <w:spacing w:val="-5"/>
        </w:rPr>
        <w:t xml:space="preserve"> </w:t>
      </w:r>
      <w:r>
        <w:t>dominant</w:t>
      </w:r>
      <w:r>
        <w:rPr>
          <w:spacing w:val="-3"/>
        </w:rPr>
        <w:t xml:space="preserve"> </w:t>
      </w:r>
      <w:r>
        <w:t>market</w:t>
      </w:r>
      <w:r>
        <w:rPr>
          <w:spacing w:val="-3"/>
        </w:rPr>
        <w:t xml:space="preserve"> </w:t>
      </w:r>
      <w:r>
        <w:t>position.</w:t>
      </w:r>
    </w:p>
    <w:p w14:paraId="1DE0A7E1" w14:textId="77777777" w:rsidR="00A9056B" w:rsidRDefault="00A9056B">
      <w:pPr>
        <w:pStyle w:val="BodyText"/>
        <w:spacing w:before="21"/>
      </w:pPr>
    </w:p>
    <w:p w14:paraId="4E9533AA" w14:textId="77777777" w:rsidR="00A9056B" w:rsidRDefault="00000000">
      <w:pPr>
        <w:pStyle w:val="ListParagraph"/>
        <w:numPr>
          <w:ilvl w:val="1"/>
          <w:numId w:val="3"/>
        </w:numPr>
        <w:tabs>
          <w:tab w:val="left" w:pos="721"/>
        </w:tabs>
        <w:spacing w:before="1" w:line="259" w:lineRule="auto"/>
        <w:ind w:right="1015" w:hanging="360"/>
      </w:pPr>
      <w:r>
        <w:t>Ede’s do have some long-term contracts with customers and suppliers, where there are contractual obligations. Ede’s shall not abuse its bargaining position to impose unreasonable contract terms that are not ethical and have the potential to increase the risk of a breach of ethical business principles.</w:t>
      </w:r>
      <w:r>
        <w:rPr>
          <w:spacing w:val="40"/>
        </w:rPr>
        <w:t xml:space="preserve"> </w:t>
      </w:r>
      <w:r>
        <w:t>Where possible, Ede’s avoids over-dependent relationships by ensuring</w:t>
      </w:r>
      <w:r>
        <w:rPr>
          <w:spacing w:val="-1"/>
        </w:rPr>
        <w:t xml:space="preserve"> </w:t>
      </w:r>
      <w:r>
        <w:t>that</w:t>
      </w:r>
      <w:r>
        <w:rPr>
          <w:spacing w:val="-2"/>
        </w:rPr>
        <w:t xml:space="preserve"> </w:t>
      </w:r>
      <w:r>
        <w:t>our</w:t>
      </w:r>
      <w:r>
        <w:rPr>
          <w:spacing w:val="-6"/>
        </w:rPr>
        <w:t xml:space="preserve"> </w:t>
      </w:r>
      <w:r>
        <w:t>business</w:t>
      </w:r>
      <w:r>
        <w:rPr>
          <w:spacing w:val="-5"/>
        </w:rPr>
        <w:t xml:space="preserve"> </w:t>
      </w:r>
      <w:r>
        <w:t>does</w:t>
      </w:r>
      <w:r>
        <w:rPr>
          <w:spacing w:val="-4"/>
        </w:rPr>
        <w:t xml:space="preserve"> </w:t>
      </w:r>
      <w:r>
        <w:t>not</w:t>
      </w:r>
      <w:r>
        <w:rPr>
          <w:spacing w:val="-2"/>
        </w:rPr>
        <w:t xml:space="preserve"> </w:t>
      </w:r>
      <w:r>
        <w:t>represent</w:t>
      </w:r>
      <w:r>
        <w:rPr>
          <w:spacing w:val="-3"/>
        </w:rPr>
        <w:t xml:space="preserve"> </w:t>
      </w:r>
      <w:r>
        <w:t>more</w:t>
      </w:r>
      <w:r>
        <w:rPr>
          <w:spacing w:val="-3"/>
        </w:rPr>
        <w:t xml:space="preserve"> </w:t>
      </w:r>
      <w:r>
        <w:t>than a</w:t>
      </w:r>
      <w:r>
        <w:rPr>
          <w:spacing w:val="-4"/>
        </w:rPr>
        <w:t xml:space="preserve"> </w:t>
      </w:r>
      <w:r>
        <w:t>small</w:t>
      </w:r>
      <w:r>
        <w:rPr>
          <w:spacing w:val="-3"/>
        </w:rPr>
        <w:t xml:space="preserve"> </w:t>
      </w:r>
      <w:r>
        <w:t>proportion</w:t>
      </w:r>
      <w:r>
        <w:rPr>
          <w:spacing w:val="-4"/>
        </w:rPr>
        <w:t xml:space="preserve"> </w:t>
      </w:r>
      <w:r>
        <w:t>of</w:t>
      </w:r>
      <w:r>
        <w:rPr>
          <w:spacing w:val="-6"/>
        </w:rPr>
        <w:t xml:space="preserve"> </w:t>
      </w:r>
      <w:r>
        <w:t>the</w:t>
      </w:r>
      <w:r>
        <w:rPr>
          <w:spacing w:val="-3"/>
        </w:rPr>
        <w:t xml:space="preserve"> </w:t>
      </w:r>
      <w:r>
        <w:t>total</w:t>
      </w:r>
      <w:r>
        <w:rPr>
          <w:spacing w:val="-4"/>
        </w:rPr>
        <w:t xml:space="preserve"> </w:t>
      </w:r>
      <w:r>
        <w:t>work undertaken by any individual supplier company.</w:t>
      </w:r>
    </w:p>
    <w:p w14:paraId="4CEBD1D4" w14:textId="77777777" w:rsidR="00A9056B" w:rsidRDefault="00A9056B">
      <w:pPr>
        <w:pStyle w:val="BodyText"/>
        <w:spacing w:before="16"/>
      </w:pPr>
    </w:p>
    <w:p w14:paraId="0DDDA063" w14:textId="77777777" w:rsidR="00A9056B" w:rsidRDefault="00000000">
      <w:pPr>
        <w:pStyle w:val="Heading1"/>
        <w:numPr>
          <w:ilvl w:val="0"/>
          <w:numId w:val="3"/>
        </w:numPr>
        <w:tabs>
          <w:tab w:val="left" w:pos="719"/>
        </w:tabs>
        <w:ind w:left="719" w:hanging="359"/>
      </w:pPr>
      <w:r>
        <w:t>Responsible</w:t>
      </w:r>
      <w:r>
        <w:rPr>
          <w:spacing w:val="-4"/>
        </w:rPr>
        <w:t xml:space="preserve"> </w:t>
      </w:r>
      <w:proofErr w:type="gramStart"/>
      <w:r>
        <w:t>Management</w:t>
      </w:r>
      <w:r>
        <w:rPr>
          <w:spacing w:val="-4"/>
        </w:rPr>
        <w:t xml:space="preserve"> </w:t>
      </w:r>
      <w:r>
        <w:t>of</w:t>
      </w:r>
      <w:proofErr w:type="gramEnd"/>
      <w:r>
        <w:rPr>
          <w:spacing w:val="-2"/>
        </w:rPr>
        <w:t xml:space="preserve"> </w:t>
      </w:r>
      <w:proofErr w:type="gramStart"/>
      <w:r>
        <w:rPr>
          <w:spacing w:val="-2"/>
        </w:rPr>
        <w:t>Information</w:t>
      </w:r>
      <w:proofErr w:type="gramEnd"/>
    </w:p>
    <w:p w14:paraId="0A5EBECC" w14:textId="77777777" w:rsidR="00A9056B" w:rsidRDefault="00A9056B">
      <w:pPr>
        <w:pStyle w:val="BodyText"/>
        <w:spacing w:before="43"/>
        <w:rPr>
          <w:b/>
        </w:rPr>
      </w:pPr>
    </w:p>
    <w:p w14:paraId="6FCA60DD" w14:textId="77777777" w:rsidR="00A9056B" w:rsidRDefault="00000000">
      <w:pPr>
        <w:pStyle w:val="ListParagraph"/>
        <w:numPr>
          <w:ilvl w:val="1"/>
          <w:numId w:val="3"/>
        </w:numPr>
        <w:tabs>
          <w:tab w:val="left" w:pos="719"/>
        </w:tabs>
        <w:ind w:left="719" w:hanging="359"/>
      </w:pPr>
      <w:r>
        <w:t>Information</w:t>
      </w:r>
      <w:r>
        <w:rPr>
          <w:spacing w:val="-8"/>
        </w:rPr>
        <w:t xml:space="preserve"> </w:t>
      </w:r>
      <w:r>
        <w:rPr>
          <w:spacing w:val="-2"/>
        </w:rPr>
        <w:t>Security</w:t>
      </w:r>
    </w:p>
    <w:p w14:paraId="41F2E670" w14:textId="77777777" w:rsidR="00A9056B" w:rsidRDefault="00000000">
      <w:pPr>
        <w:pStyle w:val="BodyText"/>
        <w:spacing w:before="22" w:line="259" w:lineRule="auto"/>
        <w:ind w:left="721" w:right="734"/>
      </w:pPr>
      <w:r>
        <w:t>The</w:t>
      </w:r>
      <w:r>
        <w:rPr>
          <w:spacing w:val="-2"/>
        </w:rPr>
        <w:t xml:space="preserve"> </w:t>
      </w:r>
      <w:r>
        <w:t>General</w:t>
      </w:r>
      <w:r>
        <w:rPr>
          <w:spacing w:val="-3"/>
        </w:rPr>
        <w:t xml:space="preserve"> </w:t>
      </w:r>
      <w:r>
        <w:t>Data</w:t>
      </w:r>
      <w:r>
        <w:rPr>
          <w:spacing w:val="-3"/>
        </w:rPr>
        <w:t xml:space="preserve"> </w:t>
      </w:r>
      <w:r>
        <w:t>Protection</w:t>
      </w:r>
      <w:r>
        <w:rPr>
          <w:spacing w:val="-3"/>
        </w:rPr>
        <w:t xml:space="preserve"> </w:t>
      </w:r>
      <w:r>
        <w:t>Regulation</w:t>
      </w:r>
      <w:r>
        <w:rPr>
          <w:spacing w:val="-3"/>
        </w:rPr>
        <w:t xml:space="preserve"> </w:t>
      </w:r>
      <w:r>
        <w:t>(GDPR) applies</w:t>
      </w:r>
      <w:r>
        <w:rPr>
          <w:spacing w:val="-3"/>
        </w:rPr>
        <w:t xml:space="preserve"> </w:t>
      </w:r>
      <w:r>
        <w:t>to</w:t>
      </w:r>
      <w:r>
        <w:rPr>
          <w:spacing w:val="-3"/>
        </w:rPr>
        <w:t xml:space="preserve"> </w:t>
      </w:r>
      <w:r>
        <w:t>organizations</w:t>
      </w:r>
      <w:r>
        <w:rPr>
          <w:spacing w:val="-4"/>
        </w:rPr>
        <w:t xml:space="preserve"> </w:t>
      </w:r>
      <w:r>
        <w:t>operating</w:t>
      </w:r>
      <w:r>
        <w:rPr>
          <w:spacing w:val="-1"/>
        </w:rPr>
        <w:t xml:space="preserve"> </w:t>
      </w:r>
      <w:r>
        <w:t>within</w:t>
      </w:r>
      <w:r>
        <w:rPr>
          <w:spacing w:val="-3"/>
        </w:rPr>
        <w:t xml:space="preserve"> </w:t>
      </w:r>
      <w:r>
        <w:t>the</w:t>
      </w:r>
      <w:r>
        <w:rPr>
          <w:spacing w:val="-2"/>
        </w:rPr>
        <w:t xml:space="preserve"> </w:t>
      </w:r>
      <w:r>
        <w:t>EU and any organizations outside the EU who offer goods or services to businesses or individual customers in the EU.</w:t>
      </w:r>
      <w:r>
        <w:rPr>
          <w:spacing w:val="40"/>
        </w:rPr>
        <w:t xml:space="preserve"> </w:t>
      </w:r>
      <w:r>
        <w:t>GDPR is the EU’s data privacy regulation and protects the “right to be forgotten”.</w:t>
      </w:r>
      <w:r>
        <w:rPr>
          <w:spacing w:val="80"/>
        </w:rPr>
        <w:t xml:space="preserve"> </w:t>
      </w:r>
      <w:r>
        <w:t>Ede’s shall ensure information be handled correctly and manage any incident or activity</w:t>
      </w:r>
      <w:r>
        <w:rPr>
          <w:spacing w:val="-3"/>
        </w:rPr>
        <w:t xml:space="preserve"> </w:t>
      </w:r>
      <w:r>
        <w:t>that</w:t>
      </w:r>
      <w:r>
        <w:rPr>
          <w:spacing w:val="-7"/>
        </w:rPr>
        <w:t xml:space="preserve"> </w:t>
      </w:r>
      <w:r>
        <w:t>causes,</w:t>
      </w:r>
      <w:r>
        <w:rPr>
          <w:spacing w:val="-3"/>
        </w:rPr>
        <w:t xml:space="preserve"> </w:t>
      </w:r>
      <w:r>
        <w:t>or</w:t>
      </w:r>
      <w:r>
        <w:rPr>
          <w:spacing w:val="-5"/>
        </w:rPr>
        <w:t xml:space="preserve"> </w:t>
      </w:r>
      <w:r>
        <w:t>may</w:t>
      </w:r>
      <w:r>
        <w:rPr>
          <w:spacing w:val="-3"/>
        </w:rPr>
        <w:t xml:space="preserve"> </w:t>
      </w:r>
      <w:r>
        <w:t>cause,</w:t>
      </w:r>
      <w:r>
        <w:rPr>
          <w:spacing w:val="-3"/>
        </w:rPr>
        <w:t xml:space="preserve"> </w:t>
      </w:r>
      <w:r>
        <w:t>a</w:t>
      </w:r>
      <w:r>
        <w:rPr>
          <w:spacing w:val="-4"/>
        </w:rPr>
        <w:t xml:space="preserve"> </w:t>
      </w:r>
      <w:proofErr w:type="gramStart"/>
      <w:r>
        <w:t>break</w:t>
      </w:r>
      <w:r>
        <w:rPr>
          <w:spacing w:val="-3"/>
        </w:rPr>
        <w:t xml:space="preserve"> </w:t>
      </w:r>
      <w:r>
        <w:t>down</w:t>
      </w:r>
      <w:proofErr w:type="gramEnd"/>
      <w:r>
        <w:rPr>
          <w:spacing w:val="-4"/>
        </w:rPr>
        <w:t xml:space="preserve"> </w:t>
      </w:r>
      <w:r>
        <w:t>in</w:t>
      </w:r>
      <w:r>
        <w:rPr>
          <w:spacing w:val="-4"/>
        </w:rPr>
        <w:t xml:space="preserve"> </w:t>
      </w:r>
      <w:r>
        <w:t>the</w:t>
      </w:r>
      <w:r>
        <w:rPr>
          <w:spacing w:val="-3"/>
        </w:rPr>
        <w:t xml:space="preserve"> </w:t>
      </w:r>
      <w:r>
        <w:t>availability, confidentiality,</w:t>
      </w:r>
      <w:r>
        <w:rPr>
          <w:spacing w:val="-2"/>
        </w:rPr>
        <w:t xml:space="preserve"> </w:t>
      </w:r>
      <w:r>
        <w:t>or</w:t>
      </w:r>
      <w:r>
        <w:rPr>
          <w:spacing w:val="-5"/>
        </w:rPr>
        <w:t xml:space="preserve"> </w:t>
      </w:r>
      <w:r>
        <w:t>integrity</w:t>
      </w:r>
      <w:r>
        <w:rPr>
          <w:spacing w:val="-3"/>
        </w:rPr>
        <w:t xml:space="preserve"> </w:t>
      </w:r>
      <w:r>
        <w:t>of the physical or electronic information assets of Ede’s Group.</w:t>
      </w:r>
    </w:p>
    <w:p w14:paraId="1E7F1CBF" w14:textId="77777777" w:rsidR="00A9056B" w:rsidRDefault="00A9056B">
      <w:pPr>
        <w:pStyle w:val="BodyText"/>
        <w:spacing w:before="21"/>
      </w:pPr>
    </w:p>
    <w:p w14:paraId="0D7E9EDC" w14:textId="77777777" w:rsidR="00A9056B" w:rsidRDefault="00000000">
      <w:pPr>
        <w:pStyle w:val="ListParagraph"/>
        <w:numPr>
          <w:ilvl w:val="1"/>
          <w:numId w:val="3"/>
        </w:numPr>
        <w:tabs>
          <w:tab w:val="left" w:pos="721"/>
        </w:tabs>
        <w:spacing w:before="1" w:line="259" w:lineRule="auto"/>
        <w:ind w:right="981" w:hanging="360"/>
      </w:pPr>
      <w:r>
        <w:t>Due</w:t>
      </w:r>
      <w:r>
        <w:rPr>
          <w:spacing w:val="-3"/>
        </w:rPr>
        <w:t xml:space="preserve"> </w:t>
      </w:r>
      <w:r>
        <w:t>to</w:t>
      </w:r>
      <w:r>
        <w:rPr>
          <w:spacing w:val="-4"/>
        </w:rPr>
        <w:t xml:space="preserve"> </w:t>
      </w:r>
      <w:r>
        <w:t>the</w:t>
      </w:r>
      <w:r>
        <w:rPr>
          <w:spacing w:val="-3"/>
        </w:rPr>
        <w:t xml:space="preserve"> </w:t>
      </w:r>
      <w:r>
        <w:t>responsibility</w:t>
      </w:r>
      <w:r>
        <w:rPr>
          <w:spacing w:val="-1"/>
        </w:rPr>
        <w:t xml:space="preserve"> </w:t>
      </w:r>
      <w:r>
        <w:t>Ede’s</w:t>
      </w:r>
      <w:r>
        <w:rPr>
          <w:spacing w:val="-4"/>
        </w:rPr>
        <w:t xml:space="preserve"> </w:t>
      </w:r>
      <w:proofErr w:type="gramStart"/>
      <w:r>
        <w:t>has</w:t>
      </w:r>
      <w:r>
        <w:rPr>
          <w:spacing w:val="-5"/>
        </w:rPr>
        <w:t xml:space="preserve"> </w:t>
      </w:r>
      <w:r>
        <w:t>to</w:t>
      </w:r>
      <w:proofErr w:type="gramEnd"/>
      <w:r>
        <w:rPr>
          <w:spacing w:val="-4"/>
        </w:rPr>
        <w:t xml:space="preserve"> </w:t>
      </w:r>
      <w:r>
        <w:t>manage</w:t>
      </w:r>
      <w:r>
        <w:rPr>
          <w:spacing w:val="-3"/>
        </w:rPr>
        <w:t xml:space="preserve"> </w:t>
      </w:r>
      <w:r>
        <w:t>and</w:t>
      </w:r>
      <w:r>
        <w:rPr>
          <w:spacing w:val="-4"/>
        </w:rPr>
        <w:t xml:space="preserve"> </w:t>
      </w:r>
      <w:r>
        <w:t>handle</w:t>
      </w:r>
      <w:r>
        <w:rPr>
          <w:spacing w:val="-3"/>
        </w:rPr>
        <w:t xml:space="preserve"> </w:t>
      </w:r>
      <w:r>
        <w:t>data</w:t>
      </w:r>
      <w:r>
        <w:rPr>
          <w:spacing w:val="-4"/>
        </w:rPr>
        <w:t xml:space="preserve"> </w:t>
      </w:r>
      <w:r>
        <w:t>appropriately,</w:t>
      </w:r>
      <w:r>
        <w:rPr>
          <w:spacing w:val="-3"/>
        </w:rPr>
        <w:t xml:space="preserve"> </w:t>
      </w:r>
      <w:r>
        <w:t>there is</w:t>
      </w:r>
      <w:r>
        <w:rPr>
          <w:spacing w:val="-5"/>
        </w:rPr>
        <w:t xml:space="preserve"> </w:t>
      </w:r>
      <w:r>
        <w:t>a</w:t>
      </w:r>
      <w:r>
        <w:rPr>
          <w:spacing w:val="-4"/>
        </w:rPr>
        <w:t xml:space="preserve"> </w:t>
      </w:r>
      <w:r>
        <w:t>stand-alone Information Security policy that covers the following:</w:t>
      </w:r>
    </w:p>
    <w:p w14:paraId="4DA11EBC" w14:textId="77777777" w:rsidR="00A9056B" w:rsidRDefault="00000000">
      <w:pPr>
        <w:pStyle w:val="ListParagraph"/>
        <w:numPr>
          <w:ilvl w:val="0"/>
          <w:numId w:val="2"/>
        </w:numPr>
        <w:tabs>
          <w:tab w:val="left" w:pos="1440"/>
        </w:tabs>
        <w:spacing w:line="278" w:lineRule="exact"/>
        <w:ind w:left="1440" w:hanging="359"/>
      </w:pPr>
      <w:proofErr w:type="spellStart"/>
      <w:r>
        <w:t>Organisation</w:t>
      </w:r>
      <w:proofErr w:type="spellEnd"/>
      <w:r>
        <w:rPr>
          <w:spacing w:val="-8"/>
        </w:rPr>
        <w:t xml:space="preserve"> </w:t>
      </w:r>
      <w:r>
        <w:t>of</w:t>
      </w:r>
      <w:r>
        <w:rPr>
          <w:spacing w:val="-4"/>
        </w:rPr>
        <w:t xml:space="preserve"> </w:t>
      </w:r>
      <w:r>
        <w:t>information</w:t>
      </w:r>
      <w:r>
        <w:rPr>
          <w:spacing w:val="-7"/>
        </w:rPr>
        <w:t xml:space="preserve"> </w:t>
      </w:r>
      <w:r>
        <w:rPr>
          <w:spacing w:val="-2"/>
        </w:rPr>
        <w:t>security</w:t>
      </w:r>
    </w:p>
    <w:p w14:paraId="3924F0B5" w14:textId="77777777" w:rsidR="00A9056B" w:rsidRDefault="00000000">
      <w:pPr>
        <w:pStyle w:val="ListParagraph"/>
        <w:numPr>
          <w:ilvl w:val="0"/>
          <w:numId w:val="2"/>
        </w:numPr>
        <w:tabs>
          <w:tab w:val="left" w:pos="1440"/>
        </w:tabs>
        <w:spacing w:before="20"/>
        <w:ind w:left="1440" w:hanging="359"/>
      </w:pPr>
      <w:r>
        <w:t>Asset</w:t>
      </w:r>
      <w:r>
        <w:rPr>
          <w:spacing w:val="-6"/>
        </w:rPr>
        <w:t xml:space="preserve"> </w:t>
      </w:r>
      <w:r>
        <w:rPr>
          <w:spacing w:val="-2"/>
        </w:rPr>
        <w:t>management</w:t>
      </w:r>
    </w:p>
    <w:p w14:paraId="5933247F" w14:textId="77777777" w:rsidR="00A9056B" w:rsidRDefault="00000000">
      <w:pPr>
        <w:pStyle w:val="ListParagraph"/>
        <w:numPr>
          <w:ilvl w:val="0"/>
          <w:numId w:val="2"/>
        </w:numPr>
        <w:tabs>
          <w:tab w:val="left" w:pos="1440"/>
        </w:tabs>
        <w:spacing w:before="20"/>
        <w:ind w:left="1440" w:hanging="359"/>
      </w:pPr>
      <w:r>
        <w:t>Human</w:t>
      </w:r>
      <w:r>
        <w:rPr>
          <w:spacing w:val="-6"/>
        </w:rPr>
        <w:t xml:space="preserve"> </w:t>
      </w:r>
      <w:r>
        <w:t>resources</w:t>
      </w:r>
      <w:r>
        <w:rPr>
          <w:spacing w:val="-5"/>
        </w:rPr>
        <w:t xml:space="preserve"> </w:t>
      </w:r>
      <w:r>
        <w:rPr>
          <w:spacing w:val="-2"/>
        </w:rPr>
        <w:t>security</w:t>
      </w:r>
    </w:p>
    <w:p w14:paraId="1A0C06B0" w14:textId="77777777" w:rsidR="00A9056B" w:rsidRDefault="00000000">
      <w:pPr>
        <w:pStyle w:val="ListParagraph"/>
        <w:numPr>
          <w:ilvl w:val="0"/>
          <w:numId w:val="2"/>
        </w:numPr>
        <w:tabs>
          <w:tab w:val="left" w:pos="1440"/>
        </w:tabs>
        <w:spacing w:before="24"/>
        <w:ind w:left="1440" w:hanging="359"/>
      </w:pPr>
      <w:r>
        <w:t>Physical</w:t>
      </w:r>
      <w:r>
        <w:rPr>
          <w:spacing w:val="-5"/>
        </w:rPr>
        <w:t xml:space="preserve"> </w:t>
      </w:r>
      <w:r>
        <w:t>and</w:t>
      </w:r>
      <w:r>
        <w:rPr>
          <w:spacing w:val="-4"/>
        </w:rPr>
        <w:t xml:space="preserve"> </w:t>
      </w:r>
      <w:r>
        <w:t>environmental</w:t>
      </w:r>
      <w:r>
        <w:rPr>
          <w:spacing w:val="-4"/>
        </w:rPr>
        <w:t xml:space="preserve"> </w:t>
      </w:r>
      <w:r>
        <w:rPr>
          <w:spacing w:val="-2"/>
        </w:rPr>
        <w:t>security</w:t>
      </w:r>
    </w:p>
    <w:p w14:paraId="5A694CA7" w14:textId="77777777" w:rsidR="00A9056B" w:rsidRDefault="00000000">
      <w:pPr>
        <w:pStyle w:val="ListParagraph"/>
        <w:numPr>
          <w:ilvl w:val="0"/>
          <w:numId w:val="2"/>
        </w:numPr>
        <w:tabs>
          <w:tab w:val="left" w:pos="1440"/>
        </w:tabs>
        <w:spacing w:before="20"/>
        <w:ind w:left="1440" w:hanging="359"/>
      </w:pPr>
      <w:r>
        <w:t>Equipment</w:t>
      </w:r>
      <w:r>
        <w:rPr>
          <w:spacing w:val="-4"/>
        </w:rPr>
        <w:t xml:space="preserve"> </w:t>
      </w:r>
      <w:r>
        <w:rPr>
          <w:spacing w:val="-2"/>
        </w:rPr>
        <w:t>security</w:t>
      </w:r>
    </w:p>
    <w:p w14:paraId="14AE7DC9" w14:textId="77777777" w:rsidR="00A9056B" w:rsidRDefault="00000000">
      <w:pPr>
        <w:pStyle w:val="ListParagraph"/>
        <w:numPr>
          <w:ilvl w:val="0"/>
          <w:numId w:val="2"/>
        </w:numPr>
        <w:tabs>
          <w:tab w:val="left" w:pos="1440"/>
        </w:tabs>
        <w:spacing w:before="20"/>
        <w:ind w:left="1440" w:hanging="359"/>
      </w:pPr>
      <w:r>
        <w:t>Communication</w:t>
      </w:r>
      <w:r>
        <w:rPr>
          <w:spacing w:val="-7"/>
        </w:rPr>
        <w:t xml:space="preserve"> </w:t>
      </w:r>
      <w:r>
        <w:t>and</w:t>
      </w:r>
      <w:r>
        <w:rPr>
          <w:spacing w:val="-7"/>
        </w:rPr>
        <w:t xml:space="preserve"> </w:t>
      </w:r>
      <w:r>
        <w:t>operations</w:t>
      </w:r>
      <w:r>
        <w:rPr>
          <w:spacing w:val="-7"/>
        </w:rPr>
        <w:t xml:space="preserve"> </w:t>
      </w:r>
      <w:r>
        <w:rPr>
          <w:spacing w:val="-2"/>
        </w:rPr>
        <w:t>management</w:t>
      </w:r>
    </w:p>
    <w:p w14:paraId="051C36B4" w14:textId="77777777" w:rsidR="00A9056B" w:rsidRDefault="00000000">
      <w:pPr>
        <w:pStyle w:val="ListParagraph"/>
        <w:numPr>
          <w:ilvl w:val="0"/>
          <w:numId w:val="2"/>
        </w:numPr>
        <w:tabs>
          <w:tab w:val="left" w:pos="1440"/>
        </w:tabs>
        <w:spacing w:before="25"/>
        <w:ind w:left="1440" w:hanging="359"/>
      </w:pPr>
      <w:r>
        <w:t>Access</w:t>
      </w:r>
      <w:r>
        <w:rPr>
          <w:spacing w:val="-7"/>
        </w:rPr>
        <w:t xml:space="preserve"> </w:t>
      </w:r>
      <w:r>
        <w:rPr>
          <w:spacing w:val="-2"/>
        </w:rPr>
        <w:t>control</w:t>
      </w:r>
    </w:p>
    <w:p w14:paraId="266B5116" w14:textId="77777777" w:rsidR="00A9056B" w:rsidRDefault="00000000">
      <w:pPr>
        <w:pStyle w:val="ListParagraph"/>
        <w:numPr>
          <w:ilvl w:val="0"/>
          <w:numId w:val="2"/>
        </w:numPr>
        <w:tabs>
          <w:tab w:val="left" w:pos="1440"/>
        </w:tabs>
        <w:spacing w:before="20"/>
        <w:ind w:left="1440" w:hanging="359"/>
      </w:pPr>
      <w:r>
        <w:t>Information</w:t>
      </w:r>
      <w:r>
        <w:rPr>
          <w:spacing w:val="-6"/>
        </w:rPr>
        <w:t xml:space="preserve"> </w:t>
      </w:r>
      <w:r>
        <w:t>systems</w:t>
      </w:r>
      <w:r>
        <w:rPr>
          <w:spacing w:val="-6"/>
        </w:rPr>
        <w:t xml:space="preserve"> </w:t>
      </w:r>
      <w:r>
        <w:t>acquisition,</w:t>
      </w:r>
      <w:r>
        <w:rPr>
          <w:spacing w:val="-1"/>
        </w:rPr>
        <w:t xml:space="preserve"> </w:t>
      </w:r>
      <w:r>
        <w:t>development,</w:t>
      </w:r>
      <w:r>
        <w:rPr>
          <w:spacing w:val="-3"/>
        </w:rPr>
        <w:t xml:space="preserve"> </w:t>
      </w:r>
      <w:r>
        <w:t>and</w:t>
      </w:r>
      <w:r>
        <w:rPr>
          <w:spacing w:val="-5"/>
        </w:rPr>
        <w:t xml:space="preserve"> </w:t>
      </w:r>
      <w:r>
        <w:rPr>
          <w:spacing w:val="-2"/>
        </w:rPr>
        <w:t>maintenance</w:t>
      </w:r>
    </w:p>
    <w:p w14:paraId="7E128D95" w14:textId="77777777" w:rsidR="00A9056B" w:rsidRDefault="00000000">
      <w:pPr>
        <w:pStyle w:val="ListParagraph"/>
        <w:numPr>
          <w:ilvl w:val="0"/>
          <w:numId w:val="2"/>
        </w:numPr>
        <w:tabs>
          <w:tab w:val="left" w:pos="1440"/>
        </w:tabs>
        <w:spacing w:before="20"/>
        <w:ind w:left="1440" w:hanging="359"/>
      </w:pPr>
      <w:r>
        <w:t>Incident</w:t>
      </w:r>
      <w:r>
        <w:rPr>
          <w:spacing w:val="-3"/>
        </w:rPr>
        <w:t xml:space="preserve"> </w:t>
      </w:r>
      <w:r>
        <w:rPr>
          <w:spacing w:val="-2"/>
        </w:rPr>
        <w:t>management</w:t>
      </w:r>
    </w:p>
    <w:p w14:paraId="28CE901B" w14:textId="77777777" w:rsidR="00A9056B" w:rsidRDefault="00000000">
      <w:pPr>
        <w:pStyle w:val="ListParagraph"/>
        <w:numPr>
          <w:ilvl w:val="0"/>
          <w:numId w:val="2"/>
        </w:numPr>
        <w:tabs>
          <w:tab w:val="left" w:pos="1440"/>
        </w:tabs>
        <w:spacing w:before="24"/>
        <w:ind w:left="1440" w:hanging="359"/>
      </w:pPr>
      <w:r>
        <w:t>Business</w:t>
      </w:r>
      <w:r>
        <w:rPr>
          <w:spacing w:val="-8"/>
        </w:rPr>
        <w:t xml:space="preserve"> </w:t>
      </w:r>
      <w:r>
        <w:t>continuity</w:t>
      </w:r>
      <w:r>
        <w:rPr>
          <w:spacing w:val="-5"/>
        </w:rPr>
        <w:t xml:space="preserve"> </w:t>
      </w:r>
      <w:r>
        <w:rPr>
          <w:spacing w:val="-2"/>
        </w:rPr>
        <w:t>management</w:t>
      </w:r>
    </w:p>
    <w:p w14:paraId="177B22C5" w14:textId="77777777" w:rsidR="00A9056B" w:rsidRDefault="00000000">
      <w:pPr>
        <w:pStyle w:val="ListParagraph"/>
        <w:numPr>
          <w:ilvl w:val="0"/>
          <w:numId w:val="2"/>
        </w:numPr>
        <w:tabs>
          <w:tab w:val="left" w:pos="1440"/>
        </w:tabs>
        <w:spacing w:before="20"/>
        <w:ind w:left="1440" w:hanging="359"/>
      </w:pPr>
      <w:r>
        <w:rPr>
          <w:spacing w:val="-2"/>
        </w:rPr>
        <w:t>Compliance</w:t>
      </w:r>
    </w:p>
    <w:p w14:paraId="69F19390" w14:textId="77777777" w:rsidR="00A9056B" w:rsidRDefault="00000000">
      <w:pPr>
        <w:pStyle w:val="BodyText"/>
        <w:spacing w:before="182"/>
        <w:ind w:left="711"/>
      </w:pPr>
      <w:r>
        <w:t>Please</w:t>
      </w:r>
      <w:r>
        <w:rPr>
          <w:spacing w:val="-5"/>
        </w:rPr>
        <w:t xml:space="preserve"> </w:t>
      </w:r>
      <w:r>
        <w:t>see the</w:t>
      </w:r>
      <w:r>
        <w:rPr>
          <w:spacing w:val="-2"/>
        </w:rPr>
        <w:t xml:space="preserve"> </w:t>
      </w:r>
      <w:r>
        <w:rPr>
          <w:u w:val="single"/>
        </w:rPr>
        <w:t>Information</w:t>
      </w:r>
      <w:r>
        <w:rPr>
          <w:spacing w:val="-3"/>
          <w:u w:val="single"/>
        </w:rPr>
        <w:t xml:space="preserve"> </w:t>
      </w:r>
      <w:r>
        <w:rPr>
          <w:u w:val="single"/>
        </w:rPr>
        <w:t>Security</w:t>
      </w:r>
      <w:r>
        <w:rPr>
          <w:spacing w:val="-1"/>
          <w:u w:val="single"/>
        </w:rPr>
        <w:t xml:space="preserve"> </w:t>
      </w:r>
      <w:r>
        <w:rPr>
          <w:u w:val="single"/>
        </w:rPr>
        <w:t>Policy</w:t>
      </w:r>
      <w:r>
        <w:rPr>
          <w:spacing w:val="-2"/>
          <w:u w:val="single"/>
        </w:rPr>
        <w:t xml:space="preserve"> </w:t>
      </w:r>
      <w:r>
        <w:rPr>
          <w:u w:val="single"/>
        </w:rPr>
        <w:t>(POL08)</w:t>
      </w:r>
      <w:r>
        <w:rPr>
          <w:spacing w:val="-2"/>
        </w:rPr>
        <w:t xml:space="preserve"> </w:t>
      </w:r>
      <w:r>
        <w:t>for</w:t>
      </w:r>
      <w:r>
        <w:rPr>
          <w:spacing w:val="-4"/>
        </w:rPr>
        <w:t xml:space="preserve"> </w:t>
      </w:r>
      <w:r>
        <w:t>further</w:t>
      </w:r>
      <w:r>
        <w:rPr>
          <w:spacing w:val="-4"/>
        </w:rPr>
        <w:t xml:space="preserve"> </w:t>
      </w:r>
      <w:proofErr w:type="gramStart"/>
      <w:r>
        <w:rPr>
          <w:spacing w:val="-2"/>
        </w:rPr>
        <w:t>detail</w:t>
      </w:r>
      <w:proofErr w:type="gramEnd"/>
      <w:r>
        <w:rPr>
          <w:spacing w:val="-2"/>
        </w:rPr>
        <w:t>.</w:t>
      </w:r>
    </w:p>
    <w:p w14:paraId="73B6FDC3" w14:textId="77777777" w:rsidR="00A9056B" w:rsidRDefault="00A9056B">
      <w:pPr>
        <w:pStyle w:val="BodyText"/>
        <w:sectPr w:rsidR="00A9056B">
          <w:pgSz w:w="12240" w:h="15840"/>
          <w:pgMar w:top="2200" w:right="720" w:bottom="1700" w:left="1440" w:header="21" w:footer="1506" w:gutter="0"/>
          <w:cols w:space="720"/>
        </w:sectPr>
      </w:pPr>
    </w:p>
    <w:p w14:paraId="4E3204BF" w14:textId="77777777" w:rsidR="00A9056B" w:rsidRDefault="00A9056B">
      <w:pPr>
        <w:pStyle w:val="BodyText"/>
        <w:spacing w:before="105"/>
      </w:pPr>
    </w:p>
    <w:p w14:paraId="6FECE43B" w14:textId="77777777" w:rsidR="00A9056B" w:rsidRDefault="00000000">
      <w:pPr>
        <w:pStyle w:val="Heading1"/>
        <w:numPr>
          <w:ilvl w:val="0"/>
          <w:numId w:val="3"/>
        </w:numPr>
        <w:tabs>
          <w:tab w:val="left" w:pos="719"/>
        </w:tabs>
        <w:spacing w:before="1"/>
        <w:ind w:left="719" w:hanging="359"/>
      </w:pPr>
      <w:r>
        <w:rPr>
          <w:spacing w:val="-2"/>
        </w:rPr>
        <w:t>Whistleblowing</w:t>
      </w:r>
    </w:p>
    <w:p w14:paraId="6DFCAB42" w14:textId="77777777" w:rsidR="00A9056B" w:rsidRDefault="00A9056B">
      <w:pPr>
        <w:pStyle w:val="BodyText"/>
        <w:spacing w:before="42"/>
        <w:rPr>
          <w:b/>
        </w:rPr>
      </w:pPr>
    </w:p>
    <w:p w14:paraId="1142FEB0" w14:textId="77777777" w:rsidR="00A9056B" w:rsidRDefault="00000000">
      <w:pPr>
        <w:pStyle w:val="ListParagraph"/>
        <w:numPr>
          <w:ilvl w:val="1"/>
          <w:numId w:val="3"/>
        </w:numPr>
        <w:tabs>
          <w:tab w:val="left" w:pos="721"/>
        </w:tabs>
        <w:spacing w:before="1" w:line="259" w:lineRule="auto"/>
        <w:ind w:right="1048" w:hanging="360"/>
      </w:pPr>
      <w:r>
        <w:t>To</w:t>
      </w:r>
      <w:r>
        <w:rPr>
          <w:spacing w:val="-4"/>
        </w:rPr>
        <w:t xml:space="preserve"> </w:t>
      </w:r>
      <w:r>
        <w:t>identify</w:t>
      </w:r>
      <w:r>
        <w:rPr>
          <w:spacing w:val="-3"/>
        </w:rPr>
        <w:t xml:space="preserve"> </w:t>
      </w:r>
      <w:r>
        <w:t>areas</w:t>
      </w:r>
      <w:r>
        <w:rPr>
          <w:spacing w:val="-5"/>
        </w:rPr>
        <w:t xml:space="preserve"> </w:t>
      </w:r>
      <w:r>
        <w:t>where</w:t>
      </w:r>
      <w:r>
        <w:rPr>
          <w:spacing w:val="-3"/>
        </w:rPr>
        <w:t xml:space="preserve"> </w:t>
      </w:r>
      <w:r>
        <w:t>non-ethical</w:t>
      </w:r>
      <w:r>
        <w:rPr>
          <w:spacing w:val="-4"/>
        </w:rPr>
        <w:t xml:space="preserve"> </w:t>
      </w:r>
      <w:r>
        <w:t>business</w:t>
      </w:r>
      <w:r>
        <w:rPr>
          <w:spacing w:val="-4"/>
        </w:rPr>
        <w:t xml:space="preserve"> </w:t>
      </w:r>
      <w:r>
        <w:t>behavior</w:t>
      </w:r>
      <w:r>
        <w:rPr>
          <w:spacing w:val="-4"/>
        </w:rPr>
        <w:t xml:space="preserve"> </w:t>
      </w:r>
      <w:r>
        <w:t>is</w:t>
      </w:r>
      <w:r>
        <w:rPr>
          <w:spacing w:val="-1"/>
        </w:rPr>
        <w:t xml:space="preserve"> </w:t>
      </w:r>
      <w:r>
        <w:t>being</w:t>
      </w:r>
      <w:r>
        <w:rPr>
          <w:spacing w:val="-2"/>
        </w:rPr>
        <w:t xml:space="preserve"> </w:t>
      </w:r>
      <w:r>
        <w:t>carried</w:t>
      </w:r>
      <w:r>
        <w:rPr>
          <w:spacing w:val="-4"/>
        </w:rPr>
        <w:t xml:space="preserve"> </w:t>
      </w:r>
      <w:r>
        <w:t>out</w:t>
      </w:r>
      <w:r>
        <w:rPr>
          <w:spacing w:val="-3"/>
        </w:rPr>
        <w:t xml:space="preserve"> </w:t>
      </w:r>
      <w:r>
        <w:t>it</w:t>
      </w:r>
      <w:r>
        <w:rPr>
          <w:spacing w:val="-3"/>
        </w:rPr>
        <w:t xml:space="preserve"> </w:t>
      </w:r>
      <w:r>
        <w:t>is</w:t>
      </w:r>
      <w:r>
        <w:rPr>
          <w:spacing w:val="-5"/>
        </w:rPr>
        <w:t xml:space="preserve"> </w:t>
      </w:r>
      <w:r>
        <w:t>important</w:t>
      </w:r>
      <w:r>
        <w:rPr>
          <w:spacing w:val="-2"/>
        </w:rPr>
        <w:t xml:space="preserve"> </w:t>
      </w:r>
      <w:r>
        <w:t>that employees feel protected to raise concerns about any of the issues set out in this policy.</w:t>
      </w:r>
    </w:p>
    <w:p w14:paraId="52315537" w14:textId="77777777" w:rsidR="00A9056B" w:rsidRDefault="00A9056B">
      <w:pPr>
        <w:pStyle w:val="BodyText"/>
        <w:spacing w:before="21"/>
      </w:pPr>
    </w:p>
    <w:p w14:paraId="499F106C" w14:textId="77777777" w:rsidR="00A9056B" w:rsidRDefault="00000000">
      <w:pPr>
        <w:pStyle w:val="ListParagraph"/>
        <w:numPr>
          <w:ilvl w:val="1"/>
          <w:numId w:val="3"/>
        </w:numPr>
        <w:tabs>
          <w:tab w:val="left" w:pos="721"/>
        </w:tabs>
        <w:spacing w:before="1" w:line="259" w:lineRule="auto"/>
        <w:ind w:right="1032" w:hanging="360"/>
      </w:pPr>
      <w:r>
        <w:t>Employees</w:t>
      </w:r>
      <w:r>
        <w:rPr>
          <w:spacing w:val="-4"/>
        </w:rPr>
        <w:t xml:space="preserve"> </w:t>
      </w:r>
      <w:r>
        <w:t>who</w:t>
      </w:r>
      <w:r>
        <w:rPr>
          <w:spacing w:val="-5"/>
        </w:rPr>
        <w:t xml:space="preserve"> </w:t>
      </w:r>
      <w:r>
        <w:t>have</w:t>
      </w:r>
      <w:r>
        <w:rPr>
          <w:spacing w:val="-3"/>
        </w:rPr>
        <w:t xml:space="preserve"> </w:t>
      </w:r>
      <w:r>
        <w:t>concerns</w:t>
      </w:r>
      <w:r>
        <w:rPr>
          <w:spacing w:val="-5"/>
        </w:rPr>
        <w:t xml:space="preserve"> </w:t>
      </w:r>
      <w:r>
        <w:t>or</w:t>
      </w:r>
      <w:r>
        <w:rPr>
          <w:spacing w:val="-5"/>
        </w:rPr>
        <w:t xml:space="preserve"> </w:t>
      </w:r>
      <w:r>
        <w:t>complaints</w:t>
      </w:r>
      <w:r>
        <w:rPr>
          <w:spacing w:val="-2"/>
        </w:rPr>
        <w:t xml:space="preserve"> </w:t>
      </w:r>
      <w:r>
        <w:t>which</w:t>
      </w:r>
      <w:r>
        <w:rPr>
          <w:spacing w:val="-4"/>
        </w:rPr>
        <w:t xml:space="preserve"> </w:t>
      </w:r>
      <w:r>
        <w:t>may constitute</w:t>
      </w:r>
      <w:r>
        <w:rPr>
          <w:spacing w:val="-3"/>
        </w:rPr>
        <w:t xml:space="preserve"> </w:t>
      </w:r>
      <w:r>
        <w:t>a</w:t>
      </w:r>
      <w:r>
        <w:rPr>
          <w:spacing w:val="-4"/>
        </w:rPr>
        <w:t xml:space="preserve"> </w:t>
      </w:r>
      <w:r>
        <w:t>protected</w:t>
      </w:r>
      <w:r>
        <w:rPr>
          <w:spacing w:val="-4"/>
        </w:rPr>
        <w:t xml:space="preserve"> </w:t>
      </w:r>
      <w:r>
        <w:t>disclosure,</w:t>
      </w:r>
      <w:r>
        <w:rPr>
          <w:spacing w:val="-3"/>
        </w:rPr>
        <w:t xml:space="preserve"> </w:t>
      </w:r>
      <w:r>
        <w:t>as defined, in the first instance should raise these concerns in writing with the employees’ Line Manager and/or an alternative member of the management team.</w:t>
      </w:r>
      <w:r>
        <w:rPr>
          <w:spacing w:val="40"/>
        </w:rPr>
        <w:t xml:space="preserve"> </w:t>
      </w:r>
      <w:r>
        <w:t xml:space="preserve">Concerns raised will be treated with the utmost confidentiality and will be fully investigated. Further information is available in the </w:t>
      </w:r>
      <w:r>
        <w:rPr>
          <w:u w:val="single"/>
        </w:rPr>
        <w:t>Ede’s Whistleblowing Policy (POL/10).</w:t>
      </w:r>
    </w:p>
    <w:p w14:paraId="7645D938" w14:textId="77777777" w:rsidR="00A9056B" w:rsidRDefault="00A9056B">
      <w:pPr>
        <w:pStyle w:val="BodyText"/>
        <w:spacing w:before="16"/>
      </w:pPr>
    </w:p>
    <w:p w14:paraId="70AB3F50" w14:textId="77777777" w:rsidR="00A9056B" w:rsidRDefault="00000000">
      <w:pPr>
        <w:pStyle w:val="Heading1"/>
        <w:numPr>
          <w:ilvl w:val="0"/>
          <w:numId w:val="3"/>
        </w:numPr>
        <w:tabs>
          <w:tab w:val="left" w:pos="719"/>
        </w:tabs>
        <w:ind w:left="719" w:hanging="359"/>
      </w:pPr>
      <w:r>
        <w:t>Responsibility</w:t>
      </w:r>
      <w:r>
        <w:rPr>
          <w:spacing w:val="-5"/>
        </w:rPr>
        <w:t xml:space="preserve"> </w:t>
      </w:r>
      <w:r>
        <w:t>and</w:t>
      </w:r>
      <w:r>
        <w:rPr>
          <w:spacing w:val="-7"/>
        </w:rPr>
        <w:t xml:space="preserve"> </w:t>
      </w:r>
      <w:r>
        <w:rPr>
          <w:spacing w:val="-2"/>
        </w:rPr>
        <w:t>Reporting</w:t>
      </w:r>
    </w:p>
    <w:p w14:paraId="74A8D792" w14:textId="77777777" w:rsidR="00A9056B" w:rsidRDefault="00A9056B">
      <w:pPr>
        <w:pStyle w:val="BodyText"/>
        <w:spacing w:before="43"/>
        <w:rPr>
          <w:b/>
        </w:rPr>
      </w:pPr>
    </w:p>
    <w:p w14:paraId="0C62F175" w14:textId="77777777" w:rsidR="00A9056B" w:rsidRDefault="00000000">
      <w:pPr>
        <w:pStyle w:val="ListParagraph"/>
        <w:numPr>
          <w:ilvl w:val="1"/>
          <w:numId w:val="3"/>
        </w:numPr>
        <w:tabs>
          <w:tab w:val="left" w:pos="721"/>
        </w:tabs>
        <w:spacing w:line="259" w:lineRule="auto"/>
        <w:ind w:right="867" w:hanging="360"/>
      </w:pPr>
      <w:r>
        <w:t>The Board of Directors are accountable for ensuring that Ede’s conducts business in an ethical manner</w:t>
      </w:r>
      <w:r>
        <w:rPr>
          <w:spacing w:val="-4"/>
        </w:rPr>
        <w:t xml:space="preserve"> </w:t>
      </w:r>
      <w:r>
        <w:t>that</w:t>
      </w:r>
      <w:r>
        <w:rPr>
          <w:spacing w:val="-1"/>
        </w:rPr>
        <w:t xml:space="preserve"> </w:t>
      </w:r>
      <w:r>
        <w:t>meets</w:t>
      </w:r>
      <w:r>
        <w:rPr>
          <w:spacing w:val="-4"/>
        </w:rPr>
        <w:t xml:space="preserve"> </w:t>
      </w:r>
      <w:r>
        <w:t>the</w:t>
      </w:r>
      <w:r>
        <w:rPr>
          <w:spacing w:val="-2"/>
        </w:rPr>
        <w:t xml:space="preserve"> </w:t>
      </w:r>
      <w:r>
        <w:t>requirements</w:t>
      </w:r>
      <w:r>
        <w:rPr>
          <w:spacing w:val="-4"/>
        </w:rPr>
        <w:t xml:space="preserve"> </w:t>
      </w:r>
      <w:r>
        <w:t>of</w:t>
      </w:r>
      <w:r>
        <w:rPr>
          <w:spacing w:val="-5"/>
        </w:rPr>
        <w:t xml:space="preserve"> </w:t>
      </w:r>
      <w:r>
        <w:t>this</w:t>
      </w:r>
      <w:r>
        <w:rPr>
          <w:spacing w:val="-4"/>
        </w:rPr>
        <w:t xml:space="preserve"> </w:t>
      </w:r>
      <w:r>
        <w:t>Ethical</w:t>
      </w:r>
      <w:r>
        <w:rPr>
          <w:spacing w:val="-3"/>
        </w:rPr>
        <w:t xml:space="preserve"> </w:t>
      </w:r>
      <w:r>
        <w:t>Business</w:t>
      </w:r>
      <w:r>
        <w:rPr>
          <w:spacing w:val="-4"/>
        </w:rPr>
        <w:t xml:space="preserve"> </w:t>
      </w:r>
      <w:r>
        <w:t>Policy,</w:t>
      </w:r>
      <w:r>
        <w:rPr>
          <w:spacing w:val="-2"/>
        </w:rPr>
        <w:t xml:space="preserve"> </w:t>
      </w:r>
      <w:r>
        <w:t>and</w:t>
      </w:r>
      <w:r>
        <w:rPr>
          <w:spacing w:val="-3"/>
        </w:rPr>
        <w:t xml:space="preserve"> </w:t>
      </w:r>
      <w:proofErr w:type="gramStart"/>
      <w:r>
        <w:t>to</w:t>
      </w:r>
      <w:r>
        <w:rPr>
          <w:spacing w:val="-3"/>
        </w:rPr>
        <w:t xml:space="preserve"> </w:t>
      </w:r>
      <w:r>
        <w:t>provide</w:t>
      </w:r>
      <w:proofErr w:type="gramEnd"/>
      <w:r>
        <w:rPr>
          <w:spacing w:val="-2"/>
        </w:rPr>
        <w:t xml:space="preserve"> </w:t>
      </w:r>
      <w:r>
        <w:t>guidance</w:t>
      </w:r>
      <w:r>
        <w:rPr>
          <w:spacing w:val="-2"/>
        </w:rPr>
        <w:t xml:space="preserve"> </w:t>
      </w:r>
      <w:r>
        <w:t>to the business in terms of areas to focus.</w:t>
      </w:r>
    </w:p>
    <w:p w14:paraId="4AD5BAE5" w14:textId="77777777" w:rsidR="00A9056B" w:rsidRDefault="00A9056B">
      <w:pPr>
        <w:pStyle w:val="BodyText"/>
        <w:spacing w:before="22"/>
      </w:pPr>
    </w:p>
    <w:p w14:paraId="046FAF2C" w14:textId="77777777" w:rsidR="00A9056B" w:rsidRDefault="00000000">
      <w:pPr>
        <w:pStyle w:val="ListParagraph"/>
        <w:numPr>
          <w:ilvl w:val="1"/>
          <w:numId w:val="3"/>
        </w:numPr>
        <w:tabs>
          <w:tab w:val="left" w:pos="719"/>
        </w:tabs>
        <w:ind w:left="719" w:hanging="359"/>
      </w:pPr>
      <w:r>
        <w:t>The</w:t>
      </w:r>
      <w:r>
        <w:rPr>
          <w:spacing w:val="-4"/>
        </w:rPr>
        <w:t xml:space="preserve"> </w:t>
      </w:r>
      <w:r>
        <w:t>indicators</w:t>
      </w:r>
      <w:r>
        <w:rPr>
          <w:spacing w:val="-4"/>
        </w:rPr>
        <w:t xml:space="preserve"> </w:t>
      </w:r>
      <w:r>
        <w:t>below</w:t>
      </w:r>
      <w:r>
        <w:rPr>
          <w:spacing w:val="-5"/>
        </w:rPr>
        <w:t xml:space="preserve"> </w:t>
      </w:r>
      <w:r>
        <w:t>are</w:t>
      </w:r>
      <w:r>
        <w:rPr>
          <w:spacing w:val="-2"/>
        </w:rPr>
        <w:t xml:space="preserve"> </w:t>
      </w:r>
      <w:r>
        <w:t>to be</w:t>
      </w:r>
      <w:r>
        <w:rPr>
          <w:spacing w:val="-2"/>
        </w:rPr>
        <w:t xml:space="preserve"> </w:t>
      </w:r>
      <w:r>
        <w:t>reported</w:t>
      </w:r>
      <w:r>
        <w:rPr>
          <w:spacing w:val="-3"/>
        </w:rPr>
        <w:t xml:space="preserve"> </w:t>
      </w:r>
      <w:r>
        <w:t>annually</w:t>
      </w:r>
      <w:r>
        <w:rPr>
          <w:spacing w:val="-2"/>
        </w:rPr>
        <w:t xml:space="preserve"> </w:t>
      </w:r>
      <w:r>
        <w:t>at</w:t>
      </w:r>
      <w:r>
        <w:rPr>
          <w:spacing w:val="-1"/>
        </w:rPr>
        <w:t xml:space="preserve"> </w:t>
      </w:r>
      <w:r>
        <w:t>the</w:t>
      </w:r>
      <w:r>
        <w:rPr>
          <w:spacing w:val="-2"/>
        </w:rPr>
        <w:t xml:space="preserve"> </w:t>
      </w:r>
      <w:r>
        <w:t>end</w:t>
      </w:r>
      <w:r>
        <w:rPr>
          <w:spacing w:val="-3"/>
        </w:rPr>
        <w:t xml:space="preserve"> </w:t>
      </w:r>
      <w:r>
        <w:t>of</w:t>
      </w:r>
      <w:r>
        <w:rPr>
          <w:spacing w:val="-5"/>
        </w:rPr>
        <w:t xml:space="preserve"> </w:t>
      </w:r>
      <w:r>
        <w:t>the Ede’s</w:t>
      </w:r>
      <w:r>
        <w:rPr>
          <w:spacing w:val="-3"/>
        </w:rPr>
        <w:t xml:space="preserve"> </w:t>
      </w:r>
      <w:r>
        <w:t>financial</w:t>
      </w:r>
      <w:r>
        <w:rPr>
          <w:spacing w:val="-1"/>
        </w:rPr>
        <w:t xml:space="preserve"> </w:t>
      </w:r>
      <w:r>
        <w:rPr>
          <w:spacing w:val="-2"/>
        </w:rPr>
        <w:t>year.</w:t>
      </w:r>
    </w:p>
    <w:p w14:paraId="4B9FE581" w14:textId="77777777" w:rsidR="00A9056B" w:rsidRDefault="00000000">
      <w:pPr>
        <w:pStyle w:val="ListParagraph"/>
        <w:numPr>
          <w:ilvl w:val="2"/>
          <w:numId w:val="3"/>
        </w:numPr>
        <w:tabs>
          <w:tab w:val="left" w:pos="1080"/>
        </w:tabs>
        <w:spacing w:before="21"/>
        <w:ind w:left="1080" w:hanging="720"/>
      </w:pPr>
      <w:r>
        <w:t>Percentage</w:t>
      </w:r>
      <w:r>
        <w:rPr>
          <w:spacing w:val="-6"/>
        </w:rPr>
        <w:t xml:space="preserve"> </w:t>
      </w:r>
      <w:r>
        <w:t>of</w:t>
      </w:r>
      <w:r>
        <w:rPr>
          <w:spacing w:val="-5"/>
        </w:rPr>
        <w:t xml:space="preserve"> </w:t>
      </w:r>
      <w:r>
        <w:t>employees</w:t>
      </w:r>
      <w:r>
        <w:rPr>
          <w:spacing w:val="-4"/>
        </w:rPr>
        <w:t xml:space="preserve"> </w:t>
      </w:r>
      <w:r>
        <w:t>trained</w:t>
      </w:r>
      <w:r>
        <w:rPr>
          <w:spacing w:val="-4"/>
        </w:rPr>
        <w:t xml:space="preserve"> </w:t>
      </w:r>
      <w:r>
        <w:t>in</w:t>
      </w:r>
      <w:r>
        <w:rPr>
          <w:spacing w:val="-5"/>
        </w:rPr>
        <w:t xml:space="preserve"> </w:t>
      </w:r>
      <w:r>
        <w:t>anti-corruption</w:t>
      </w:r>
      <w:r>
        <w:rPr>
          <w:spacing w:val="-5"/>
        </w:rPr>
        <w:t xml:space="preserve"> </w:t>
      </w:r>
      <w:r>
        <w:t>and bribery,</w:t>
      </w:r>
      <w:r>
        <w:rPr>
          <w:spacing w:val="-4"/>
        </w:rPr>
        <w:t xml:space="preserve"> </w:t>
      </w:r>
      <w:proofErr w:type="gramStart"/>
      <w:r>
        <w:t>targeting</w:t>
      </w:r>
      <w:proofErr w:type="gramEnd"/>
      <w:r>
        <w:rPr>
          <w:spacing w:val="-2"/>
        </w:rPr>
        <w:t xml:space="preserve"> 100%.</w:t>
      </w:r>
    </w:p>
    <w:p w14:paraId="50345A62" w14:textId="77777777" w:rsidR="00A9056B" w:rsidRDefault="00000000">
      <w:pPr>
        <w:pStyle w:val="ListParagraph"/>
        <w:numPr>
          <w:ilvl w:val="2"/>
          <w:numId w:val="3"/>
        </w:numPr>
        <w:tabs>
          <w:tab w:val="left" w:pos="1081"/>
        </w:tabs>
        <w:spacing w:before="22" w:line="259" w:lineRule="auto"/>
        <w:ind w:right="1118" w:hanging="720"/>
      </w:pPr>
      <w:r>
        <w:t>Number</w:t>
      </w:r>
      <w:r>
        <w:rPr>
          <w:spacing w:val="-6"/>
        </w:rPr>
        <w:t xml:space="preserve"> </w:t>
      </w:r>
      <w:r>
        <w:t>of</w:t>
      </w:r>
      <w:r>
        <w:rPr>
          <w:spacing w:val="-6"/>
        </w:rPr>
        <w:t xml:space="preserve"> </w:t>
      </w:r>
      <w:r>
        <w:t>cases</w:t>
      </w:r>
      <w:r>
        <w:rPr>
          <w:spacing w:val="-5"/>
        </w:rPr>
        <w:t xml:space="preserve"> </w:t>
      </w:r>
      <w:r>
        <w:t>of</w:t>
      </w:r>
      <w:r>
        <w:rPr>
          <w:spacing w:val="-6"/>
        </w:rPr>
        <w:t xml:space="preserve"> </w:t>
      </w:r>
      <w:r>
        <w:t>bribery,</w:t>
      </w:r>
      <w:r>
        <w:rPr>
          <w:spacing w:val="-4"/>
        </w:rPr>
        <w:t xml:space="preserve"> </w:t>
      </w:r>
      <w:r>
        <w:t>money</w:t>
      </w:r>
      <w:r>
        <w:rPr>
          <w:spacing w:val="-2"/>
        </w:rPr>
        <w:t xml:space="preserve"> </w:t>
      </w:r>
      <w:r>
        <w:t>laundering,</w:t>
      </w:r>
      <w:r>
        <w:rPr>
          <w:spacing w:val="-4"/>
        </w:rPr>
        <w:t xml:space="preserve"> </w:t>
      </w:r>
      <w:r>
        <w:t>anti-competitive</w:t>
      </w:r>
      <w:r>
        <w:rPr>
          <w:spacing w:val="-3"/>
        </w:rPr>
        <w:t xml:space="preserve"> </w:t>
      </w:r>
      <w:r>
        <w:t>behavior,</w:t>
      </w:r>
      <w:r>
        <w:rPr>
          <w:spacing w:val="-4"/>
        </w:rPr>
        <w:t xml:space="preserve"> </w:t>
      </w:r>
      <w:r>
        <w:t>and/or</w:t>
      </w:r>
      <w:r>
        <w:rPr>
          <w:spacing w:val="-6"/>
        </w:rPr>
        <w:t xml:space="preserve"> </w:t>
      </w:r>
      <w:r>
        <w:t>fraud, targeting zero cases.</w:t>
      </w:r>
    </w:p>
    <w:p w14:paraId="037C3740" w14:textId="77777777" w:rsidR="00A9056B" w:rsidRDefault="00000000">
      <w:pPr>
        <w:pStyle w:val="ListParagraph"/>
        <w:numPr>
          <w:ilvl w:val="2"/>
          <w:numId w:val="3"/>
        </w:numPr>
        <w:tabs>
          <w:tab w:val="left" w:pos="1080"/>
        </w:tabs>
        <w:ind w:left="1080" w:hanging="720"/>
      </w:pPr>
      <w:r>
        <w:t>Percentage</w:t>
      </w:r>
      <w:r>
        <w:rPr>
          <w:spacing w:val="-6"/>
        </w:rPr>
        <w:t xml:space="preserve"> </w:t>
      </w:r>
      <w:r>
        <w:t>of</w:t>
      </w:r>
      <w:r>
        <w:rPr>
          <w:spacing w:val="-6"/>
        </w:rPr>
        <w:t xml:space="preserve"> </w:t>
      </w:r>
      <w:r>
        <w:t>business</w:t>
      </w:r>
      <w:r>
        <w:rPr>
          <w:spacing w:val="-5"/>
        </w:rPr>
        <w:t xml:space="preserve"> </w:t>
      </w:r>
      <w:r>
        <w:t>functions</w:t>
      </w:r>
      <w:r>
        <w:rPr>
          <w:spacing w:val="-5"/>
        </w:rPr>
        <w:t xml:space="preserve"> </w:t>
      </w:r>
      <w:r>
        <w:t>covered</w:t>
      </w:r>
      <w:r>
        <w:rPr>
          <w:spacing w:val="-4"/>
        </w:rPr>
        <w:t xml:space="preserve"> </w:t>
      </w:r>
      <w:r>
        <w:t>by</w:t>
      </w:r>
      <w:r>
        <w:rPr>
          <w:spacing w:val="-3"/>
        </w:rPr>
        <w:t xml:space="preserve"> </w:t>
      </w:r>
      <w:r>
        <w:t>the</w:t>
      </w:r>
      <w:r>
        <w:rPr>
          <w:spacing w:val="1"/>
        </w:rPr>
        <w:t xml:space="preserve"> </w:t>
      </w:r>
      <w:r>
        <w:t>Ede’s</w:t>
      </w:r>
      <w:r>
        <w:rPr>
          <w:spacing w:val="-4"/>
        </w:rPr>
        <w:t xml:space="preserve"> </w:t>
      </w:r>
      <w:r>
        <w:t>anti-corruption</w:t>
      </w:r>
      <w:r>
        <w:rPr>
          <w:spacing w:val="-4"/>
        </w:rPr>
        <w:t xml:space="preserve"> </w:t>
      </w:r>
      <w:r>
        <w:t>risk</w:t>
      </w:r>
      <w:r>
        <w:rPr>
          <w:spacing w:val="-2"/>
        </w:rPr>
        <w:t xml:space="preserve"> assessment.</w:t>
      </w:r>
    </w:p>
    <w:p w14:paraId="4F6036F7" w14:textId="77777777" w:rsidR="00A9056B" w:rsidRDefault="00000000">
      <w:pPr>
        <w:pStyle w:val="ListParagraph"/>
        <w:numPr>
          <w:ilvl w:val="2"/>
          <w:numId w:val="3"/>
        </w:numPr>
        <w:tabs>
          <w:tab w:val="left" w:pos="1080"/>
        </w:tabs>
        <w:spacing w:before="22"/>
        <w:ind w:left="1080" w:hanging="720"/>
      </w:pPr>
      <w:r>
        <w:t>Review</w:t>
      </w:r>
      <w:r>
        <w:rPr>
          <w:spacing w:val="-6"/>
        </w:rPr>
        <w:t xml:space="preserve"> </w:t>
      </w:r>
      <w:r>
        <w:t>of</w:t>
      </w:r>
      <w:r>
        <w:rPr>
          <w:spacing w:val="-6"/>
        </w:rPr>
        <w:t xml:space="preserve"> </w:t>
      </w:r>
      <w:r>
        <w:t>information</w:t>
      </w:r>
      <w:r>
        <w:rPr>
          <w:spacing w:val="-4"/>
        </w:rPr>
        <w:t xml:space="preserve"> </w:t>
      </w:r>
      <w:r>
        <w:t>security</w:t>
      </w:r>
      <w:r>
        <w:rPr>
          <w:spacing w:val="-1"/>
        </w:rPr>
        <w:t xml:space="preserve"> </w:t>
      </w:r>
      <w:r>
        <w:t>aligned</w:t>
      </w:r>
      <w:r>
        <w:rPr>
          <w:spacing w:val="-3"/>
        </w:rPr>
        <w:t xml:space="preserve"> </w:t>
      </w:r>
      <w:r>
        <w:t>to</w:t>
      </w:r>
      <w:r>
        <w:rPr>
          <w:spacing w:val="-4"/>
        </w:rPr>
        <w:t xml:space="preserve"> </w:t>
      </w:r>
      <w:r>
        <w:t>external</w:t>
      </w:r>
      <w:r>
        <w:rPr>
          <w:spacing w:val="-3"/>
        </w:rPr>
        <w:t xml:space="preserve"> </w:t>
      </w:r>
      <w:r>
        <w:t>standards</w:t>
      </w:r>
      <w:r>
        <w:rPr>
          <w:spacing w:val="-2"/>
        </w:rPr>
        <w:t xml:space="preserve"> </w:t>
      </w:r>
      <w:r>
        <w:t>carried</w:t>
      </w:r>
      <w:r>
        <w:rPr>
          <w:spacing w:val="-4"/>
        </w:rPr>
        <w:t xml:space="preserve"> </w:t>
      </w:r>
      <w:r>
        <w:t xml:space="preserve">out </w:t>
      </w:r>
      <w:r>
        <w:rPr>
          <w:spacing w:val="-2"/>
        </w:rPr>
        <w:t>annually.</w:t>
      </w:r>
    </w:p>
    <w:p w14:paraId="39297BB8" w14:textId="77777777" w:rsidR="00A9056B" w:rsidRDefault="00000000">
      <w:pPr>
        <w:pStyle w:val="ListParagraph"/>
        <w:numPr>
          <w:ilvl w:val="2"/>
          <w:numId w:val="3"/>
        </w:numPr>
        <w:tabs>
          <w:tab w:val="left" w:pos="1080"/>
        </w:tabs>
        <w:spacing w:before="21"/>
        <w:ind w:left="1080" w:hanging="720"/>
      </w:pPr>
      <w:r>
        <w:t>Number</w:t>
      </w:r>
      <w:r>
        <w:rPr>
          <w:spacing w:val="-4"/>
        </w:rPr>
        <w:t xml:space="preserve"> </w:t>
      </w:r>
      <w:r>
        <w:t>of</w:t>
      </w:r>
      <w:r>
        <w:rPr>
          <w:spacing w:val="-5"/>
        </w:rPr>
        <w:t xml:space="preserve"> </w:t>
      </w:r>
      <w:r>
        <w:t>data</w:t>
      </w:r>
      <w:r>
        <w:rPr>
          <w:spacing w:val="-3"/>
        </w:rPr>
        <w:t xml:space="preserve"> </w:t>
      </w:r>
      <w:r>
        <w:t>security</w:t>
      </w:r>
      <w:r>
        <w:rPr>
          <w:spacing w:val="-2"/>
        </w:rPr>
        <w:t xml:space="preserve"> </w:t>
      </w:r>
      <w:r>
        <w:t>breaches,</w:t>
      </w:r>
      <w:r>
        <w:rPr>
          <w:spacing w:val="-2"/>
        </w:rPr>
        <w:t xml:space="preserve"> </w:t>
      </w:r>
      <w:r>
        <w:t>targeting</w:t>
      </w:r>
      <w:r>
        <w:rPr>
          <w:spacing w:val="-1"/>
        </w:rPr>
        <w:t xml:space="preserve"> </w:t>
      </w:r>
      <w:r>
        <w:rPr>
          <w:spacing w:val="-4"/>
        </w:rPr>
        <w:t>zero.</w:t>
      </w:r>
    </w:p>
    <w:p w14:paraId="077C2175" w14:textId="77777777" w:rsidR="00A9056B" w:rsidRDefault="00A9056B">
      <w:pPr>
        <w:pStyle w:val="BodyText"/>
        <w:spacing w:before="43"/>
      </w:pPr>
    </w:p>
    <w:p w14:paraId="401C304A" w14:textId="77777777" w:rsidR="00A9056B" w:rsidRDefault="00000000">
      <w:pPr>
        <w:pStyle w:val="Heading1"/>
        <w:numPr>
          <w:ilvl w:val="0"/>
          <w:numId w:val="3"/>
        </w:numPr>
        <w:tabs>
          <w:tab w:val="left" w:pos="718"/>
        </w:tabs>
        <w:ind w:left="718" w:hanging="358"/>
      </w:pPr>
      <w:r>
        <w:t>Policy</w:t>
      </w:r>
      <w:r>
        <w:rPr>
          <w:spacing w:val="-5"/>
        </w:rPr>
        <w:t xml:space="preserve"> </w:t>
      </w:r>
      <w:r>
        <w:rPr>
          <w:spacing w:val="-2"/>
        </w:rPr>
        <w:t>Monitoring</w:t>
      </w:r>
    </w:p>
    <w:p w14:paraId="147555DC" w14:textId="77777777" w:rsidR="00A9056B" w:rsidRDefault="00A9056B">
      <w:pPr>
        <w:pStyle w:val="BodyText"/>
        <w:spacing w:before="43"/>
        <w:rPr>
          <w:b/>
        </w:rPr>
      </w:pPr>
    </w:p>
    <w:p w14:paraId="746B9DA1" w14:textId="77777777" w:rsidR="00A9056B" w:rsidRDefault="00000000">
      <w:pPr>
        <w:pStyle w:val="ListParagraph"/>
        <w:numPr>
          <w:ilvl w:val="1"/>
          <w:numId w:val="3"/>
        </w:numPr>
        <w:tabs>
          <w:tab w:val="left" w:pos="719"/>
        </w:tabs>
        <w:ind w:left="719" w:hanging="514"/>
      </w:pPr>
      <w:r>
        <w:t>This</w:t>
      </w:r>
      <w:r>
        <w:rPr>
          <w:spacing w:val="-6"/>
        </w:rPr>
        <w:t xml:space="preserve"> </w:t>
      </w:r>
      <w:r>
        <w:t>policy</w:t>
      </w:r>
      <w:r>
        <w:rPr>
          <w:spacing w:val="-2"/>
        </w:rPr>
        <w:t xml:space="preserve"> </w:t>
      </w:r>
      <w:r>
        <w:t>is</w:t>
      </w:r>
      <w:r>
        <w:rPr>
          <w:spacing w:val="-3"/>
        </w:rPr>
        <w:t xml:space="preserve"> </w:t>
      </w:r>
      <w:r>
        <w:t>not</w:t>
      </w:r>
      <w:r>
        <w:rPr>
          <w:spacing w:val="-1"/>
        </w:rPr>
        <w:t xml:space="preserve"> </w:t>
      </w:r>
      <w:r>
        <w:t>intended</w:t>
      </w:r>
      <w:r>
        <w:rPr>
          <w:spacing w:val="-2"/>
        </w:rPr>
        <w:t xml:space="preserve"> </w:t>
      </w:r>
      <w:r>
        <w:t>to</w:t>
      </w:r>
      <w:r>
        <w:rPr>
          <w:spacing w:val="-3"/>
        </w:rPr>
        <w:t xml:space="preserve"> </w:t>
      </w:r>
      <w:r>
        <w:t>be</w:t>
      </w:r>
      <w:r>
        <w:rPr>
          <w:spacing w:val="-1"/>
        </w:rPr>
        <w:t xml:space="preserve"> </w:t>
      </w:r>
      <w:r>
        <w:t>contractual</w:t>
      </w:r>
      <w:r>
        <w:rPr>
          <w:spacing w:val="-2"/>
        </w:rPr>
        <w:t xml:space="preserve"> </w:t>
      </w:r>
      <w:r>
        <w:t>and</w:t>
      </w:r>
      <w:r>
        <w:rPr>
          <w:spacing w:val="-3"/>
        </w:rPr>
        <w:t xml:space="preserve"> </w:t>
      </w:r>
      <w:r>
        <w:t>can</w:t>
      </w:r>
      <w:r>
        <w:rPr>
          <w:spacing w:val="-3"/>
        </w:rPr>
        <w:t xml:space="preserve"> </w:t>
      </w:r>
      <w:r>
        <w:t>be</w:t>
      </w:r>
      <w:r>
        <w:rPr>
          <w:spacing w:val="-2"/>
        </w:rPr>
        <w:t xml:space="preserve"> </w:t>
      </w:r>
      <w:r>
        <w:t>amended</w:t>
      </w:r>
      <w:r>
        <w:rPr>
          <w:spacing w:val="-2"/>
        </w:rPr>
        <w:t xml:space="preserve"> </w:t>
      </w:r>
      <w:r>
        <w:t>or</w:t>
      </w:r>
      <w:r>
        <w:rPr>
          <w:spacing w:val="-4"/>
        </w:rPr>
        <w:t xml:space="preserve"> </w:t>
      </w:r>
      <w:r>
        <w:t>withdrawn</w:t>
      </w:r>
      <w:r>
        <w:rPr>
          <w:spacing w:val="4"/>
        </w:rPr>
        <w:t xml:space="preserve"> </w:t>
      </w:r>
      <w:r>
        <w:t>at</w:t>
      </w:r>
      <w:r>
        <w:rPr>
          <w:spacing w:val="-2"/>
        </w:rPr>
        <w:t xml:space="preserve"> </w:t>
      </w:r>
      <w:r>
        <w:t>any</w:t>
      </w:r>
      <w:r>
        <w:rPr>
          <w:spacing w:val="-1"/>
        </w:rPr>
        <w:t xml:space="preserve"> </w:t>
      </w:r>
      <w:r>
        <w:rPr>
          <w:spacing w:val="-2"/>
        </w:rPr>
        <w:t>time.</w:t>
      </w:r>
    </w:p>
    <w:p w14:paraId="5F8B18FB" w14:textId="77777777" w:rsidR="00A9056B" w:rsidRDefault="00A9056B">
      <w:pPr>
        <w:pStyle w:val="BodyText"/>
        <w:spacing w:before="43"/>
      </w:pPr>
    </w:p>
    <w:p w14:paraId="764A39CF" w14:textId="77777777" w:rsidR="00A9056B" w:rsidRDefault="00000000">
      <w:pPr>
        <w:pStyle w:val="ListParagraph"/>
        <w:numPr>
          <w:ilvl w:val="1"/>
          <w:numId w:val="3"/>
        </w:numPr>
        <w:tabs>
          <w:tab w:val="left" w:pos="719"/>
        </w:tabs>
        <w:ind w:left="719" w:hanging="514"/>
      </w:pPr>
      <w:r>
        <w:t>This</w:t>
      </w:r>
      <w:r>
        <w:rPr>
          <w:spacing w:val="-8"/>
        </w:rPr>
        <w:t xml:space="preserve"> </w:t>
      </w:r>
      <w:r>
        <w:t>policy</w:t>
      </w:r>
      <w:r>
        <w:rPr>
          <w:spacing w:val="-4"/>
        </w:rPr>
        <w:t xml:space="preserve"> </w:t>
      </w:r>
      <w:r>
        <w:t>supersedes</w:t>
      </w:r>
      <w:r>
        <w:rPr>
          <w:spacing w:val="-4"/>
        </w:rPr>
        <w:t xml:space="preserve"> </w:t>
      </w:r>
      <w:r>
        <w:t>any</w:t>
      </w:r>
      <w:r>
        <w:rPr>
          <w:spacing w:val="-4"/>
        </w:rPr>
        <w:t xml:space="preserve"> </w:t>
      </w:r>
      <w:r>
        <w:t>previous</w:t>
      </w:r>
      <w:r>
        <w:rPr>
          <w:spacing w:val="-5"/>
        </w:rPr>
        <w:t xml:space="preserve"> </w:t>
      </w:r>
      <w:r>
        <w:t>agreements</w:t>
      </w:r>
      <w:r>
        <w:rPr>
          <w:spacing w:val="-6"/>
        </w:rPr>
        <w:t xml:space="preserve"> </w:t>
      </w:r>
      <w:r>
        <w:t>and/or</w:t>
      </w:r>
      <w:r>
        <w:rPr>
          <w:spacing w:val="-1"/>
        </w:rPr>
        <w:t xml:space="preserve"> </w:t>
      </w:r>
      <w:r>
        <w:t>documents</w:t>
      </w:r>
      <w:r>
        <w:rPr>
          <w:spacing w:val="-5"/>
        </w:rPr>
        <w:t xml:space="preserve"> </w:t>
      </w:r>
      <w:r>
        <w:t>previously</w:t>
      </w:r>
      <w:r>
        <w:rPr>
          <w:spacing w:val="1"/>
        </w:rPr>
        <w:t xml:space="preserve"> </w:t>
      </w:r>
      <w:r>
        <w:rPr>
          <w:spacing w:val="-2"/>
        </w:rPr>
        <w:t>communicated.</w:t>
      </w:r>
    </w:p>
    <w:p w14:paraId="1898B83B" w14:textId="77777777" w:rsidR="00A9056B" w:rsidRDefault="00A9056B">
      <w:pPr>
        <w:pStyle w:val="BodyText"/>
        <w:spacing w:before="43"/>
      </w:pPr>
    </w:p>
    <w:p w14:paraId="35E076FE" w14:textId="77777777" w:rsidR="00A9056B" w:rsidRDefault="00000000">
      <w:pPr>
        <w:pStyle w:val="ListParagraph"/>
        <w:numPr>
          <w:ilvl w:val="1"/>
          <w:numId w:val="3"/>
        </w:numPr>
        <w:tabs>
          <w:tab w:val="left" w:pos="708"/>
          <w:tab w:val="left" w:pos="711"/>
        </w:tabs>
        <w:spacing w:line="259" w:lineRule="auto"/>
        <w:ind w:left="711" w:right="789" w:hanging="506"/>
      </w:pPr>
      <w:r>
        <w:t>The</w:t>
      </w:r>
      <w:r>
        <w:rPr>
          <w:spacing w:val="-3"/>
        </w:rPr>
        <w:t xml:space="preserve"> </w:t>
      </w:r>
      <w:r>
        <w:t>policy</w:t>
      </w:r>
      <w:r>
        <w:rPr>
          <w:spacing w:val="-3"/>
        </w:rPr>
        <w:t xml:space="preserve"> </w:t>
      </w:r>
      <w:r>
        <w:t>will</w:t>
      </w:r>
      <w:r>
        <w:rPr>
          <w:spacing w:val="-3"/>
        </w:rPr>
        <w:t xml:space="preserve"> </w:t>
      </w:r>
      <w:r>
        <w:t>be</w:t>
      </w:r>
      <w:r>
        <w:rPr>
          <w:spacing w:val="-3"/>
        </w:rPr>
        <w:t xml:space="preserve"> </w:t>
      </w:r>
      <w:r>
        <w:t>monitored</w:t>
      </w:r>
      <w:r>
        <w:rPr>
          <w:spacing w:val="-1"/>
        </w:rPr>
        <w:t xml:space="preserve"> </w:t>
      </w:r>
      <w:r>
        <w:t>to</w:t>
      </w:r>
      <w:r>
        <w:rPr>
          <w:spacing w:val="-4"/>
        </w:rPr>
        <w:t xml:space="preserve"> </w:t>
      </w:r>
      <w:r>
        <w:t>confirm</w:t>
      </w:r>
      <w:r>
        <w:rPr>
          <w:spacing w:val="-4"/>
        </w:rPr>
        <w:t xml:space="preserve"> </w:t>
      </w:r>
      <w:r>
        <w:t>that</w:t>
      </w:r>
      <w:r>
        <w:rPr>
          <w:spacing w:val="-2"/>
        </w:rPr>
        <w:t xml:space="preserve"> </w:t>
      </w:r>
      <w:r>
        <w:t>the</w:t>
      </w:r>
      <w:r>
        <w:rPr>
          <w:spacing w:val="-3"/>
        </w:rPr>
        <w:t xml:space="preserve"> </w:t>
      </w:r>
      <w:r>
        <w:t>above arrangements</w:t>
      </w:r>
      <w:r>
        <w:rPr>
          <w:spacing w:val="-3"/>
        </w:rPr>
        <w:t xml:space="preserve"> </w:t>
      </w:r>
      <w:r>
        <w:t>are</w:t>
      </w:r>
      <w:r>
        <w:rPr>
          <w:spacing w:val="-3"/>
        </w:rPr>
        <w:t xml:space="preserve"> </w:t>
      </w:r>
      <w:r>
        <w:t>being</w:t>
      </w:r>
      <w:r>
        <w:rPr>
          <w:spacing w:val="-3"/>
        </w:rPr>
        <w:t xml:space="preserve"> </w:t>
      </w:r>
      <w:r>
        <w:t>adhered</w:t>
      </w:r>
      <w:r>
        <w:rPr>
          <w:spacing w:val="-4"/>
        </w:rPr>
        <w:t xml:space="preserve"> </w:t>
      </w:r>
      <w:r>
        <w:t>to</w:t>
      </w:r>
      <w:r>
        <w:rPr>
          <w:spacing w:val="-4"/>
        </w:rPr>
        <w:t xml:space="preserve"> </w:t>
      </w:r>
      <w:r>
        <w:t>in</w:t>
      </w:r>
      <w:r>
        <w:rPr>
          <w:spacing w:val="-4"/>
        </w:rPr>
        <w:t xml:space="preserve"> </w:t>
      </w:r>
      <w:r>
        <w:t xml:space="preserve">all </w:t>
      </w:r>
      <w:r>
        <w:rPr>
          <w:spacing w:val="-2"/>
        </w:rPr>
        <w:t>areas.</w:t>
      </w:r>
    </w:p>
    <w:p w14:paraId="7F41B3A7" w14:textId="77777777" w:rsidR="00A9056B" w:rsidRDefault="00A9056B">
      <w:pPr>
        <w:pStyle w:val="BodyText"/>
        <w:spacing w:before="22"/>
      </w:pPr>
    </w:p>
    <w:p w14:paraId="16961584" w14:textId="77777777" w:rsidR="00A9056B" w:rsidRDefault="00000000">
      <w:pPr>
        <w:pStyle w:val="Heading1"/>
        <w:numPr>
          <w:ilvl w:val="0"/>
          <w:numId w:val="3"/>
        </w:numPr>
        <w:tabs>
          <w:tab w:val="left" w:pos="718"/>
        </w:tabs>
        <w:ind w:left="718" w:hanging="358"/>
      </w:pPr>
      <w:r>
        <w:t xml:space="preserve">Change </w:t>
      </w:r>
      <w:r>
        <w:rPr>
          <w:spacing w:val="-2"/>
        </w:rPr>
        <w:t>Control</w:t>
      </w:r>
    </w:p>
    <w:p w14:paraId="16C42892" w14:textId="77777777" w:rsidR="00A9056B" w:rsidRDefault="00A9056B">
      <w:pPr>
        <w:pStyle w:val="Heading1"/>
        <w:sectPr w:rsidR="00A9056B">
          <w:pgSz w:w="12240" w:h="15840"/>
          <w:pgMar w:top="2200" w:right="720" w:bottom="1700" w:left="1440" w:header="21" w:footer="1506" w:gutter="0"/>
          <w:cols w:space="720"/>
        </w:sectPr>
      </w:pPr>
    </w:p>
    <w:p w14:paraId="7E5524AE" w14:textId="77777777" w:rsidR="00A9056B" w:rsidRDefault="00A9056B">
      <w:pPr>
        <w:pStyle w:val="BodyText"/>
        <w:spacing w:before="129" w:after="1"/>
        <w:rPr>
          <w:b/>
          <w:sz w:val="20"/>
        </w:rPr>
      </w:pPr>
    </w:p>
    <w:tbl>
      <w:tblPr>
        <w:tblW w:w="0" w:type="auto"/>
        <w:tblInd w:w="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CellMar>
          <w:left w:w="0" w:type="dxa"/>
          <w:right w:w="0" w:type="dxa"/>
        </w:tblCellMar>
        <w:tblLook w:val="01E0" w:firstRow="1" w:lastRow="1" w:firstColumn="1" w:lastColumn="1" w:noHBand="0" w:noVBand="0"/>
      </w:tblPr>
      <w:tblGrid>
        <w:gridCol w:w="1251"/>
        <w:gridCol w:w="991"/>
        <w:gridCol w:w="1301"/>
        <w:gridCol w:w="5813"/>
      </w:tblGrid>
      <w:tr w:rsidR="00A9056B" w14:paraId="0FA71837" w14:textId="77777777">
        <w:trPr>
          <w:trHeight w:val="400"/>
        </w:trPr>
        <w:tc>
          <w:tcPr>
            <w:tcW w:w="1251" w:type="dxa"/>
            <w:tcBorders>
              <w:bottom w:val="single" w:sz="12" w:space="0" w:color="C8C8C8"/>
            </w:tcBorders>
          </w:tcPr>
          <w:p w14:paraId="236D1788" w14:textId="77777777" w:rsidR="00A9056B" w:rsidRDefault="00000000">
            <w:pPr>
              <w:pStyle w:val="TableParagraph"/>
              <w:ind w:left="120"/>
              <w:rPr>
                <w:b/>
              </w:rPr>
            </w:pPr>
            <w:r>
              <w:rPr>
                <w:b/>
              </w:rPr>
              <w:t>Version</w:t>
            </w:r>
            <w:r>
              <w:rPr>
                <w:b/>
                <w:spacing w:val="-2"/>
              </w:rPr>
              <w:t xml:space="preserve"> </w:t>
            </w:r>
            <w:r>
              <w:rPr>
                <w:b/>
                <w:spacing w:val="-5"/>
              </w:rPr>
              <w:t>No</w:t>
            </w:r>
          </w:p>
        </w:tc>
        <w:tc>
          <w:tcPr>
            <w:tcW w:w="991" w:type="dxa"/>
            <w:tcBorders>
              <w:bottom w:val="single" w:sz="12" w:space="0" w:color="C8C8C8"/>
            </w:tcBorders>
          </w:tcPr>
          <w:p w14:paraId="2B2C7AAC" w14:textId="77777777" w:rsidR="00A9056B" w:rsidRDefault="00000000">
            <w:pPr>
              <w:pStyle w:val="TableParagraph"/>
              <w:ind w:left="114"/>
              <w:rPr>
                <w:b/>
              </w:rPr>
            </w:pPr>
            <w:r>
              <w:rPr>
                <w:b/>
              </w:rPr>
              <w:t>Page</w:t>
            </w:r>
            <w:r>
              <w:rPr>
                <w:b/>
                <w:spacing w:val="-2"/>
              </w:rPr>
              <w:t xml:space="preserve"> </w:t>
            </w:r>
            <w:r>
              <w:rPr>
                <w:b/>
                <w:spacing w:val="-5"/>
              </w:rPr>
              <w:t>No</w:t>
            </w:r>
          </w:p>
        </w:tc>
        <w:tc>
          <w:tcPr>
            <w:tcW w:w="1301" w:type="dxa"/>
            <w:tcBorders>
              <w:bottom w:val="single" w:sz="12" w:space="0" w:color="C8C8C8"/>
            </w:tcBorders>
          </w:tcPr>
          <w:p w14:paraId="646AF026" w14:textId="77777777" w:rsidR="00A9056B" w:rsidRDefault="00000000">
            <w:pPr>
              <w:pStyle w:val="TableParagraph"/>
              <w:ind w:left="3" w:right="1"/>
              <w:jc w:val="center"/>
              <w:rPr>
                <w:b/>
              </w:rPr>
            </w:pPr>
            <w:r>
              <w:rPr>
                <w:b/>
                <w:spacing w:val="-4"/>
              </w:rPr>
              <w:t>Date</w:t>
            </w:r>
          </w:p>
        </w:tc>
        <w:tc>
          <w:tcPr>
            <w:tcW w:w="5813" w:type="dxa"/>
            <w:tcBorders>
              <w:bottom w:val="single" w:sz="12" w:space="0" w:color="C8C8C8"/>
            </w:tcBorders>
          </w:tcPr>
          <w:p w14:paraId="758BCF92" w14:textId="77777777" w:rsidR="00A9056B" w:rsidRDefault="00000000">
            <w:pPr>
              <w:pStyle w:val="TableParagraph"/>
              <w:ind w:left="1884"/>
              <w:rPr>
                <w:b/>
              </w:rPr>
            </w:pPr>
            <w:r>
              <w:rPr>
                <w:b/>
              </w:rPr>
              <w:t>Brief</w:t>
            </w:r>
            <w:r>
              <w:rPr>
                <w:b/>
                <w:spacing w:val="-2"/>
              </w:rPr>
              <w:t xml:space="preserve"> </w:t>
            </w:r>
            <w:r>
              <w:rPr>
                <w:b/>
              </w:rPr>
              <w:t>detail</w:t>
            </w:r>
            <w:r>
              <w:rPr>
                <w:b/>
                <w:spacing w:val="-1"/>
              </w:rPr>
              <w:t xml:space="preserve"> </w:t>
            </w:r>
            <w:r>
              <w:rPr>
                <w:b/>
              </w:rPr>
              <w:t>of</w:t>
            </w:r>
            <w:r>
              <w:rPr>
                <w:b/>
                <w:spacing w:val="-1"/>
              </w:rPr>
              <w:t xml:space="preserve"> </w:t>
            </w:r>
            <w:r>
              <w:rPr>
                <w:b/>
                <w:spacing w:val="-2"/>
              </w:rPr>
              <w:t>changes</w:t>
            </w:r>
          </w:p>
        </w:tc>
      </w:tr>
      <w:tr w:rsidR="00A9056B" w14:paraId="5B182A8F" w14:textId="77777777">
        <w:trPr>
          <w:trHeight w:val="805"/>
        </w:trPr>
        <w:tc>
          <w:tcPr>
            <w:tcW w:w="1251" w:type="dxa"/>
            <w:tcBorders>
              <w:top w:val="single" w:sz="12" w:space="0" w:color="C8C8C8"/>
            </w:tcBorders>
          </w:tcPr>
          <w:p w14:paraId="1858B958" w14:textId="77777777" w:rsidR="00A9056B" w:rsidRDefault="00000000">
            <w:pPr>
              <w:pStyle w:val="TableParagraph"/>
              <w:ind w:left="110"/>
            </w:pPr>
            <w:r>
              <w:rPr>
                <w:spacing w:val="-10"/>
              </w:rPr>
              <w:t>1</w:t>
            </w:r>
          </w:p>
        </w:tc>
        <w:tc>
          <w:tcPr>
            <w:tcW w:w="991" w:type="dxa"/>
            <w:tcBorders>
              <w:top w:val="single" w:sz="12" w:space="0" w:color="C8C8C8"/>
            </w:tcBorders>
          </w:tcPr>
          <w:p w14:paraId="1ECB23C3" w14:textId="77777777" w:rsidR="00A9056B" w:rsidRDefault="00A9056B">
            <w:pPr>
              <w:pStyle w:val="TableParagraph"/>
              <w:rPr>
                <w:rFonts w:ascii="Times New Roman"/>
              </w:rPr>
            </w:pPr>
          </w:p>
        </w:tc>
        <w:tc>
          <w:tcPr>
            <w:tcW w:w="1301" w:type="dxa"/>
            <w:tcBorders>
              <w:top w:val="single" w:sz="12" w:space="0" w:color="C8C8C8"/>
            </w:tcBorders>
          </w:tcPr>
          <w:p w14:paraId="7227AB8E" w14:textId="77777777" w:rsidR="00A9056B" w:rsidRDefault="00000000">
            <w:pPr>
              <w:pStyle w:val="TableParagraph"/>
              <w:ind w:left="3"/>
              <w:jc w:val="center"/>
              <w:rPr>
                <w:b/>
              </w:rPr>
            </w:pPr>
            <w:r>
              <w:rPr>
                <w:b/>
                <w:spacing w:val="-2"/>
              </w:rPr>
              <w:t>05/03/2024</w:t>
            </w:r>
          </w:p>
        </w:tc>
        <w:tc>
          <w:tcPr>
            <w:tcW w:w="5813" w:type="dxa"/>
            <w:tcBorders>
              <w:top w:val="single" w:sz="12" w:space="0" w:color="C8C8C8"/>
            </w:tcBorders>
          </w:tcPr>
          <w:p w14:paraId="76ED5DDE" w14:textId="77777777" w:rsidR="00A9056B" w:rsidRDefault="00000000">
            <w:pPr>
              <w:pStyle w:val="TableParagraph"/>
              <w:ind w:left="103"/>
              <w:rPr>
                <w:b/>
              </w:rPr>
            </w:pPr>
            <w:r>
              <w:rPr>
                <w:b/>
              </w:rPr>
              <w:t>Document</w:t>
            </w:r>
            <w:r>
              <w:rPr>
                <w:b/>
                <w:spacing w:val="10"/>
              </w:rPr>
              <w:t xml:space="preserve"> </w:t>
            </w:r>
            <w:r>
              <w:rPr>
                <w:b/>
              </w:rPr>
              <w:t>created.</w:t>
            </w:r>
            <w:r>
              <w:rPr>
                <w:b/>
                <w:spacing w:val="74"/>
              </w:rPr>
              <w:t xml:space="preserve"> </w:t>
            </w:r>
            <w:r>
              <w:rPr>
                <w:b/>
              </w:rPr>
              <w:t>Replaces</w:t>
            </w:r>
            <w:r>
              <w:rPr>
                <w:b/>
                <w:spacing w:val="13"/>
              </w:rPr>
              <w:t xml:space="preserve"> </w:t>
            </w:r>
            <w:r>
              <w:rPr>
                <w:b/>
              </w:rPr>
              <w:t>and</w:t>
            </w:r>
            <w:r>
              <w:rPr>
                <w:b/>
                <w:spacing w:val="13"/>
              </w:rPr>
              <w:t xml:space="preserve"> </w:t>
            </w:r>
            <w:r>
              <w:rPr>
                <w:b/>
              </w:rPr>
              <w:t>adds</w:t>
            </w:r>
            <w:r>
              <w:rPr>
                <w:b/>
                <w:spacing w:val="13"/>
              </w:rPr>
              <w:t xml:space="preserve"> </w:t>
            </w:r>
            <w:r>
              <w:rPr>
                <w:b/>
              </w:rPr>
              <w:t>to</w:t>
            </w:r>
            <w:r>
              <w:rPr>
                <w:b/>
                <w:spacing w:val="12"/>
              </w:rPr>
              <w:t xml:space="preserve"> </w:t>
            </w:r>
            <w:r>
              <w:rPr>
                <w:b/>
              </w:rPr>
              <w:t>historical</w:t>
            </w:r>
            <w:r>
              <w:rPr>
                <w:b/>
                <w:spacing w:val="13"/>
              </w:rPr>
              <w:t xml:space="preserve"> </w:t>
            </w:r>
            <w:r>
              <w:rPr>
                <w:b/>
                <w:spacing w:val="-2"/>
              </w:rPr>
              <w:t>policies:</w:t>
            </w:r>
          </w:p>
          <w:p w14:paraId="0B371473" w14:textId="77777777" w:rsidR="00A9056B" w:rsidRDefault="00000000">
            <w:pPr>
              <w:pStyle w:val="TableParagraph"/>
              <w:spacing w:before="137"/>
              <w:ind w:left="103"/>
              <w:rPr>
                <w:b/>
              </w:rPr>
            </w:pPr>
            <w:r>
              <w:rPr>
                <w:b/>
              </w:rPr>
              <w:t>anti-fraud</w:t>
            </w:r>
            <w:r>
              <w:rPr>
                <w:b/>
                <w:spacing w:val="-2"/>
              </w:rPr>
              <w:t xml:space="preserve"> </w:t>
            </w:r>
            <w:r>
              <w:rPr>
                <w:b/>
              </w:rPr>
              <w:t>(POL02),</w:t>
            </w:r>
            <w:r>
              <w:rPr>
                <w:b/>
                <w:spacing w:val="-5"/>
              </w:rPr>
              <w:t xml:space="preserve"> </w:t>
            </w:r>
            <w:r>
              <w:rPr>
                <w:b/>
              </w:rPr>
              <w:t>anti-bribery</w:t>
            </w:r>
            <w:r>
              <w:rPr>
                <w:b/>
                <w:spacing w:val="-7"/>
              </w:rPr>
              <w:t xml:space="preserve"> </w:t>
            </w:r>
            <w:r>
              <w:rPr>
                <w:b/>
              </w:rPr>
              <w:t>(POL01)</w:t>
            </w:r>
            <w:r>
              <w:rPr>
                <w:b/>
                <w:spacing w:val="-1"/>
              </w:rPr>
              <w:t xml:space="preserve"> </w:t>
            </w:r>
            <w:r>
              <w:rPr>
                <w:b/>
              </w:rPr>
              <w:t>and</w:t>
            </w:r>
            <w:r>
              <w:rPr>
                <w:b/>
                <w:spacing w:val="-2"/>
              </w:rPr>
              <w:t xml:space="preserve"> </w:t>
            </w:r>
            <w:r>
              <w:rPr>
                <w:b/>
              </w:rPr>
              <w:t>CSR</w:t>
            </w:r>
            <w:r>
              <w:rPr>
                <w:b/>
                <w:spacing w:val="-2"/>
              </w:rPr>
              <w:t xml:space="preserve"> (POL03).</w:t>
            </w:r>
          </w:p>
        </w:tc>
      </w:tr>
      <w:tr w:rsidR="00A9056B" w14:paraId="013ED30A" w14:textId="77777777">
        <w:trPr>
          <w:trHeight w:val="405"/>
        </w:trPr>
        <w:tc>
          <w:tcPr>
            <w:tcW w:w="1251" w:type="dxa"/>
          </w:tcPr>
          <w:p w14:paraId="4925A549" w14:textId="77777777" w:rsidR="00A9056B" w:rsidRDefault="00A9056B">
            <w:pPr>
              <w:pStyle w:val="TableParagraph"/>
              <w:rPr>
                <w:rFonts w:ascii="Times New Roman"/>
              </w:rPr>
            </w:pPr>
          </w:p>
        </w:tc>
        <w:tc>
          <w:tcPr>
            <w:tcW w:w="991" w:type="dxa"/>
          </w:tcPr>
          <w:p w14:paraId="4442CC98" w14:textId="77777777" w:rsidR="00A9056B" w:rsidRDefault="00A9056B">
            <w:pPr>
              <w:pStyle w:val="TableParagraph"/>
              <w:rPr>
                <w:rFonts w:ascii="Times New Roman"/>
              </w:rPr>
            </w:pPr>
          </w:p>
        </w:tc>
        <w:tc>
          <w:tcPr>
            <w:tcW w:w="1301" w:type="dxa"/>
          </w:tcPr>
          <w:p w14:paraId="51AFAC59" w14:textId="77777777" w:rsidR="00A9056B" w:rsidRDefault="00A9056B">
            <w:pPr>
              <w:pStyle w:val="TableParagraph"/>
              <w:rPr>
                <w:rFonts w:ascii="Times New Roman"/>
              </w:rPr>
            </w:pPr>
          </w:p>
        </w:tc>
        <w:tc>
          <w:tcPr>
            <w:tcW w:w="5813" w:type="dxa"/>
          </w:tcPr>
          <w:p w14:paraId="5B73B6F6" w14:textId="77777777" w:rsidR="00A9056B" w:rsidRDefault="00A9056B">
            <w:pPr>
              <w:pStyle w:val="TableParagraph"/>
              <w:rPr>
                <w:rFonts w:ascii="Times New Roman"/>
              </w:rPr>
            </w:pPr>
          </w:p>
        </w:tc>
      </w:tr>
      <w:tr w:rsidR="00A9056B" w14:paraId="3C9FF80E" w14:textId="77777777">
        <w:trPr>
          <w:trHeight w:val="405"/>
        </w:trPr>
        <w:tc>
          <w:tcPr>
            <w:tcW w:w="1251" w:type="dxa"/>
          </w:tcPr>
          <w:p w14:paraId="6232C7AD" w14:textId="77777777" w:rsidR="00A9056B" w:rsidRDefault="00A9056B">
            <w:pPr>
              <w:pStyle w:val="TableParagraph"/>
              <w:rPr>
                <w:rFonts w:ascii="Times New Roman"/>
              </w:rPr>
            </w:pPr>
          </w:p>
        </w:tc>
        <w:tc>
          <w:tcPr>
            <w:tcW w:w="991" w:type="dxa"/>
          </w:tcPr>
          <w:p w14:paraId="512315A9" w14:textId="77777777" w:rsidR="00A9056B" w:rsidRDefault="00A9056B">
            <w:pPr>
              <w:pStyle w:val="TableParagraph"/>
              <w:rPr>
                <w:rFonts w:ascii="Times New Roman"/>
              </w:rPr>
            </w:pPr>
          </w:p>
        </w:tc>
        <w:tc>
          <w:tcPr>
            <w:tcW w:w="1301" w:type="dxa"/>
          </w:tcPr>
          <w:p w14:paraId="4A02C338" w14:textId="77777777" w:rsidR="00A9056B" w:rsidRDefault="00A9056B">
            <w:pPr>
              <w:pStyle w:val="TableParagraph"/>
              <w:rPr>
                <w:rFonts w:ascii="Times New Roman"/>
              </w:rPr>
            </w:pPr>
          </w:p>
        </w:tc>
        <w:tc>
          <w:tcPr>
            <w:tcW w:w="5813" w:type="dxa"/>
          </w:tcPr>
          <w:p w14:paraId="6708187A" w14:textId="77777777" w:rsidR="00A9056B" w:rsidRDefault="00A9056B">
            <w:pPr>
              <w:pStyle w:val="TableParagraph"/>
              <w:rPr>
                <w:rFonts w:ascii="Times New Roman"/>
              </w:rPr>
            </w:pPr>
          </w:p>
        </w:tc>
      </w:tr>
    </w:tbl>
    <w:p w14:paraId="5FFC14F7" w14:textId="77777777" w:rsidR="00A9056B" w:rsidRDefault="00A9056B">
      <w:pPr>
        <w:pStyle w:val="BodyText"/>
        <w:spacing w:before="182"/>
        <w:rPr>
          <w:b/>
        </w:rPr>
      </w:pPr>
    </w:p>
    <w:p w14:paraId="64BD2670" w14:textId="77777777" w:rsidR="00A9056B" w:rsidRDefault="00000000">
      <w:pPr>
        <w:pStyle w:val="BodyText"/>
        <w:ind w:left="3247"/>
      </w:pPr>
      <w:r>
        <w:t>-</w:t>
      </w:r>
      <w:r>
        <w:rPr>
          <w:spacing w:val="-1"/>
        </w:rPr>
        <w:t xml:space="preserve"> </w:t>
      </w:r>
      <w:r>
        <w:t>-</w:t>
      </w:r>
      <w:r>
        <w:rPr>
          <w:spacing w:val="-4"/>
        </w:rPr>
        <w:t xml:space="preserve"> </w:t>
      </w:r>
      <w:r>
        <w:t>-</w:t>
      </w:r>
      <w:r>
        <w:rPr>
          <w:spacing w:val="1"/>
        </w:rPr>
        <w:t xml:space="preserve"> </w:t>
      </w:r>
      <w:r>
        <w:t>-</w:t>
      </w:r>
      <w:r>
        <w:rPr>
          <w:spacing w:val="-4"/>
        </w:rPr>
        <w:t xml:space="preserve"> </w:t>
      </w:r>
      <w:r>
        <w:t>-</w:t>
      </w:r>
      <w:r>
        <w:rPr>
          <w:spacing w:val="1"/>
        </w:rPr>
        <w:t xml:space="preserve"> </w:t>
      </w:r>
      <w:r>
        <w:t>END</w:t>
      </w:r>
      <w:r>
        <w:rPr>
          <w:spacing w:val="-1"/>
        </w:rPr>
        <w:t xml:space="preserve"> </w:t>
      </w:r>
      <w:r>
        <w:t>OF</w:t>
      </w:r>
      <w:r>
        <w:rPr>
          <w:spacing w:val="-2"/>
        </w:rPr>
        <w:t xml:space="preserve"> </w:t>
      </w:r>
      <w:proofErr w:type="gramStart"/>
      <w:r>
        <w:t>DOCUMENT</w:t>
      </w:r>
      <w:r>
        <w:rPr>
          <w:spacing w:val="-2"/>
        </w:rPr>
        <w:t xml:space="preserve"> </w:t>
      </w:r>
      <w:r>
        <w:t>-</w:t>
      </w:r>
      <w:proofErr w:type="gramEnd"/>
      <w:r>
        <w:rPr>
          <w:spacing w:val="1"/>
        </w:rPr>
        <w:t xml:space="preserve"> </w:t>
      </w:r>
      <w:r>
        <w:t>-</w:t>
      </w:r>
      <w:r>
        <w:rPr>
          <w:spacing w:val="-4"/>
        </w:rPr>
        <w:t xml:space="preserve"> </w:t>
      </w:r>
      <w:r>
        <w:t>-</w:t>
      </w:r>
      <w:r>
        <w:rPr>
          <w:spacing w:val="2"/>
        </w:rPr>
        <w:t xml:space="preserve"> </w:t>
      </w:r>
      <w:r>
        <w:rPr>
          <w:spacing w:val="-10"/>
        </w:rPr>
        <w:t>-</w:t>
      </w:r>
    </w:p>
    <w:sectPr w:rsidR="00A9056B">
      <w:pgSz w:w="12240" w:h="15840"/>
      <w:pgMar w:top="2200" w:right="720" w:bottom="1700" w:left="1440" w:header="21" w:footer="15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04769" w14:textId="77777777" w:rsidR="00061D43" w:rsidRDefault="00061D43">
      <w:r>
        <w:separator/>
      </w:r>
    </w:p>
  </w:endnote>
  <w:endnote w:type="continuationSeparator" w:id="0">
    <w:p w14:paraId="738E570B" w14:textId="77777777" w:rsidR="00061D43" w:rsidRDefault="0006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2243" w14:textId="77777777" w:rsidR="00A9056B" w:rsidRDefault="00000000">
    <w:pPr>
      <w:pStyle w:val="BodyText"/>
      <w:spacing w:line="14" w:lineRule="auto"/>
      <w:rPr>
        <w:sz w:val="20"/>
      </w:rPr>
    </w:pPr>
    <w:r>
      <w:rPr>
        <w:noProof/>
        <w:sz w:val="20"/>
      </w:rPr>
      <mc:AlternateContent>
        <mc:Choice Requires="wps">
          <w:drawing>
            <wp:anchor distT="0" distB="0" distL="0" distR="0" simplePos="0" relativeHeight="15728640" behindDoc="0" locked="0" layoutInCell="1" allowOverlap="1" wp14:anchorId="75D2DAF2" wp14:editId="35267EF5">
              <wp:simplePos x="0" y="0"/>
              <wp:positionH relativeFrom="page">
                <wp:posOffset>876617</wp:posOffset>
              </wp:positionH>
              <wp:positionV relativeFrom="page">
                <wp:posOffset>8972232</wp:posOffset>
              </wp:positionV>
              <wp:extent cx="6426200" cy="4603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6200" cy="46037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3332"/>
                            <w:gridCol w:w="3152"/>
                          </w:tblGrid>
                          <w:tr w:rsidR="00A9056B" w14:paraId="15535D6E" w14:textId="77777777">
                            <w:trPr>
                              <w:trHeight w:val="345"/>
                            </w:trPr>
                            <w:tc>
                              <w:tcPr>
                                <w:tcW w:w="3507" w:type="dxa"/>
                                <w:vMerge w:val="restart"/>
                              </w:tcPr>
                              <w:p w14:paraId="67D30274" w14:textId="77777777" w:rsidR="00A9056B" w:rsidRDefault="00000000">
                                <w:pPr>
                                  <w:pStyle w:val="TableParagraph"/>
                                  <w:spacing w:before="128"/>
                                  <w:ind w:left="70"/>
                                  <w:rPr>
                                    <w:sz w:val="18"/>
                                  </w:rPr>
                                </w:pPr>
                                <w:r>
                                  <w:rPr>
                                    <w:b/>
                                    <w:sz w:val="18"/>
                                  </w:rPr>
                                  <w:t>Policy</w:t>
                                </w:r>
                                <w:r>
                                  <w:rPr>
                                    <w:b/>
                                    <w:spacing w:val="-4"/>
                                    <w:sz w:val="18"/>
                                  </w:rPr>
                                  <w:t xml:space="preserve"> </w:t>
                                </w:r>
                                <w:r>
                                  <w:rPr>
                                    <w:b/>
                                    <w:sz w:val="18"/>
                                  </w:rPr>
                                  <w:t>Author:</w:t>
                                </w:r>
                                <w:r>
                                  <w:rPr>
                                    <w:b/>
                                    <w:spacing w:val="-3"/>
                                    <w:sz w:val="18"/>
                                  </w:rPr>
                                  <w:t xml:space="preserve"> </w:t>
                                </w:r>
                                <w:r>
                                  <w:rPr>
                                    <w:sz w:val="18"/>
                                  </w:rPr>
                                  <w:t>K.</w:t>
                                </w:r>
                                <w:r>
                                  <w:rPr>
                                    <w:spacing w:val="-3"/>
                                    <w:sz w:val="18"/>
                                  </w:rPr>
                                  <w:t xml:space="preserve"> </w:t>
                                </w:r>
                                <w:r>
                                  <w:rPr>
                                    <w:spacing w:val="-2"/>
                                    <w:sz w:val="18"/>
                                  </w:rPr>
                                  <w:t>Christopoulos</w:t>
                                </w:r>
                              </w:p>
                              <w:p w14:paraId="2512132B" w14:textId="77777777" w:rsidR="00A9056B" w:rsidRDefault="00000000">
                                <w:pPr>
                                  <w:pStyle w:val="TableParagraph"/>
                                  <w:spacing w:before="1"/>
                                  <w:ind w:left="70"/>
                                  <w:rPr>
                                    <w:sz w:val="18"/>
                                  </w:rPr>
                                </w:pPr>
                                <w:r>
                                  <w:rPr>
                                    <w:sz w:val="18"/>
                                  </w:rPr>
                                  <w:t>(External</w:t>
                                </w:r>
                                <w:r>
                                  <w:rPr>
                                    <w:spacing w:val="-4"/>
                                    <w:sz w:val="18"/>
                                  </w:rPr>
                                  <w:t xml:space="preserve"> </w:t>
                                </w:r>
                                <w:r>
                                  <w:rPr>
                                    <w:sz w:val="18"/>
                                  </w:rPr>
                                  <w:t>Consultant –</w:t>
                                </w:r>
                                <w:r>
                                  <w:rPr>
                                    <w:spacing w:val="-2"/>
                                    <w:sz w:val="18"/>
                                  </w:rPr>
                                  <w:t xml:space="preserve"> </w:t>
                                </w:r>
                                <w:r>
                                  <w:rPr>
                                    <w:sz w:val="18"/>
                                  </w:rPr>
                                  <w:t>Sonrisa</w:t>
                                </w:r>
                                <w:r>
                                  <w:rPr>
                                    <w:spacing w:val="-3"/>
                                    <w:sz w:val="18"/>
                                  </w:rPr>
                                  <w:t xml:space="preserve"> </w:t>
                                </w:r>
                                <w:r>
                                  <w:rPr>
                                    <w:spacing w:val="-2"/>
                                    <w:sz w:val="18"/>
                                  </w:rPr>
                                  <w:t>Sustainability)</w:t>
                                </w:r>
                              </w:p>
                            </w:tc>
                            <w:tc>
                              <w:tcPr>
                                <w:tcW w:w="3332" w:type="dxa"/>
                              </w:tcPr>
                              <w:p w14:paraId="41760D85" w14:textId="77777777" w:rsidR="00A9056B" w:rsidRDefault="00000000">
                                <w:pPr>
                                  <w:pStyle w:val="TableParagraph"/>
                                  <w:spacing w:before="63"/>
                                  <w:ind w:left="69"/>
                                  <w:rPr>
                                    <w:sz w:val="18"/>
                                  </w:rPr>
                                </w:pPr>
                                <w:r>
                                  <w:rPr>
                                    <w:b/>
                                    <w:sz w:val="18"/>
                                  </w:rPr>
                                  <w:t>Approved</w:t>
                                </w:r>
                                <w:r>
                                  <w:rPr>
                                    <w:b/>
                                    <w:spacing w:val="-1"/>
                                    <w:sz w:val="18"/>
                                  </w:rPr>
                                  <w:t xml:space="preserve"> </w:t>
                                </w:r>
                                <w:r>
                                  <w:rPr>
                                    <w:b/>
                                    <w:sz w:val="18"/>
                                  </w:rPr>
                                  <w:t>by</w:t>
                                </w:r>
                                <w:r>
                                  <w:rPr>
                                    <w:sz w:val="18"/>
                                  </w:rPr>
                                  <w:t>:</w:t>
                                </w:r>
                                <w:r>
                                  <w:rPr>
                                    <w:spacing w:val="-3"/>
                                    <w:sz w:val="18"/>
                                  </w:rPr>
                                  <w:t xml:space="preserve"> </w:t>
                                </w:r>
                                <w:r>
                                  <w:rPr>
                                    <w:sz w:val="18"/>
                                  </w:rPr>
                                  <w:t>Jonathan</w:t>
                                </w:r>
                                <w:r>
                                  <w:rPr>
                                    <w:spacing w:val="-5"/>
                                    <w:sz w:val="18"/>
                                  </w:rPr>
                                  <w:t xml:space="preserve"> </w:t>
                                </w:r>
                                <w:r>
                                  <w:rPr>
                                    <w:sz w:val="18"/>
                                  </w:rPr>
                                  <w:t>Smith</w:t>
                                </w:r>
                                <w:r>
                                  <w:rPr>
                                    <w:spacing w:val="-4"/>
                                    <w:sz w:val="18"/>
                                  </w:rPr>
                                  <w:t xml:space="preserve"> </w:t>
                                </w:r>
                                <w:r>
                                  <w:rPr>
                                    <w:spacing w:val="-2"/>
                                    <w:sz w:val="18"/>
                                  </w:rPr>
                                  <w:t>(CEO)</w:t>
                                </w:r>
                              </w:p>
                            </w:tc>
                            <w:tc>
                              <w:tcPr>
                                <w:tcW w:w="3152" w:type="dxa"/>
                              </w:tcPr>
                              <w:p w14:paraId="68F18A4B" w14:textId="77777777" w:rsidR="00A9056B" w:rsidRDefault="00000000">
                                <w:pPr>
                                  <w:pStyle w:val="TableParagraph"/>
                                  <w:spacing w:before="63"/>
                                  <w:ind w:left="68"/>
                                  <w:rPr>
                                    <w:sz w:val="18"/>
                                  </w:rPr>
                                </w:pPr>
                                <w:r>
                                  <w:rPr>
                                    <w:b/>
                                    <w:sz w:val="18"/>
                                  </w:rPr>
                                  <w:t>Version:</w:t>
                                </w:r>
                                <w:r>
                                  <w:rPr>
                                    <w:b/>
                                    <w:spacing w:val="-9"/>
                                    <w:sz w:val="18"/>
                                  </w:rPr>
                                  <w:t xml:space="preserve"> </w:t>
                                </w:r>
                                <w:r>
                                  <w:rPr>
                                    <w:spacing w:val="-10"/>
                                    <w:sz w:val="18"/>
                                  </w:rPr>
                                  <w:t>1</w:t>
                                </w:r>
                              </w:p>
                            </w:tc>
                          </w:tr>
                          <w:tr w:rsidR="00A9056B" w14:paraId="51B5C9B2" w14:textId="77777777">
                            <w:trPr>
                              <w:trHeight w:val="350"/>
                            </w:trPr>
                            <w:tc>
                              <w:tcPr>
                                <w:tcW w:w="3507" w:type="dxa"/>
                                <w:vMerge/>
                                <w:tcBorders>
                                  <w:top w:val="nil"/>
                                </w:tcBorders>
                              </w:tcPr>
                              <w:p w14:paraId="3A33F3F1" w14:textId="77777777" w:rsidR="00A9056B" w:rsidRDefault="00A9056B">
                                <w:pPr>
                                  <w:rPr>
                                    <w:sz w:val="2"/>
                                    <w:szCs w:val="2"/>
                                  </w:rPr>
                                </w:pPr>
                              </w:p>
                            </w:tc>
                            <w:tc>
                              <w:tcPr>
                                <w:tcW w:w="3332" w:type="dxa"/>
                              </w:tcPr>
                              <w:p w14:paraId="76223A1E" w14:textId="77777777" w:rsidR="00A9056B" w:rsidRDefault="00000000">
                                <w:pPr>
                                  <w:pStyle w:val="TableParagraph"/>
                                  <w:spacing w:before="63"/>
                                  <w:ind w:left="69"/>
                                  <w:rPr>
                                    <w:sz w:val="18"/>
                                  </w:rPr>
                                </w:pPr>
                                <w:r>
                                  <w:rPr>
                                    <w:b/>
                                    <w:sz w:val="18"/>
                                  </w:rPr>
                                  <w:t>Approved</w:t>
                                </w:r>
                                <w:r>
                                  <w:rPr>
                                    <w:b/>
                                    <w:spacing w:val="-3"/>
                                    <w:sz w:val="18"/>
                                  </w:rPr>
                                  <w:t xml:space="preserve"> </w:t>
                                </w:r>
                                <w:r>
                                  <w:rPr>
                                    <w:b/>
                                    <w:sz w:val="18"/>
                                  </w:rPr>
                                  <w:t>date</w:t>
                                </w:r>
                                <w:r>
                                  <w:rPr>
                                    <w:sz w:val="18"/>
                                  </w:rPr>
                                  <w:t>:</w:t>
                                </w:r>
                                <w:r>
                                  <w:rPr>
                                    <w:spacing w:val="-2"/>
                                    <w:sz w:val="18"/>
                                  </w:rPr>
                                  <w:t xml:space="preserve"> 05/03/2024</w:t>
                                </w:r>
                              </w:p>
                            </w:tc>
                            <w:tc>
                              <w:tcPr>
                                <w:tcW w:w="3152" w:type="dxa"/>
                              </w:tcPr>
                              <w:p w14:paraId="1A1C7B60" w14:textId="4A769D45" w:rsidR="00A9056B" w:rsidRDefault="00000000">
                                <w:pPr>
                                  <w:pStyle w:val="TableParagraph"/>
                                  <w:spacing w:before="63"/>
                                  <w:ind w:left="68"/>
                                  <w:rPr>
                                    <w:sz w:val="18"/>
                                  </w:rPr>
                                </w:pPr>
                                <w:r>
                                  <w:rPr>
                                    <w:b/>
                                    <w:sz w:val="18"/>
                                  </w:rPr>
                                  <w:t>Next</w:t>
                                </w:r>
                                <w:r>
                                  <w:rPr>
                                    <w:b/>
                                    <w:spacing w:val="1"/>
                                    <w:sz w:val="18"/>
                                  </w:rPr>
                                  <w:t xml:space="preserve"> </w:t>
                                </w:r>
                                <w:r>
                                  <w:rPr>
                                    <w:b/>
                                    <w:sz w:val="18"/>
                                  </w:rPr>
                                  <w:t>revision</w:t>
                                </w:r>
                                <w:r>
                                  <w:rPr>
                                    <w:b/>
                                    <w:spacing w:val="-4"/>
                                    <w:sz w:val="18"/>
                                  </w:rPr>
                                  <w:t xml:space="preserve"> </w:t>
                                </w:r>
                                <w:r>
                                  <w:rPr>
                                    <w:b/>
                                    <w:sz w:val="18"/>
                                  </w:rPr>
                                  <w:t>date</w:t>
                                </w:r>
                                <w:r>
                                  <w:rPr>
                                    <w:sz w:val="18"/>
                                  </w:rPr>
                                  <w:t>:</w:t>
                                </w:r>
                                <w:r>
                                  <w:rPr>
                                    <w:spacing w:val="1"/>
                                    <w:sz w:val="18"/>
                                  </w:rPr>
                                  <w:t xml:space="preserve"> </w:t>
                                </w:r>
                                <w:r>
                                  <w:rPr>
                                    <w:spacing w:val="-2"/>
                                    <w:sz w:val="18"/>
                                  </w:rPr>
                                  <w:t>04/03/202</w:t>
                                </w:r>
                                <w:r w:rsidR="0027127B">
                                  <w:rPr>
                                    <w:spacing w:val="-2"/>
                                    <w:sz w:val="18"/>
                                  </w:rPr>
                                  <w:t>7</w:t>
                                </w:r>
                              </w:p>
                            </w:tc>
                          </w:tr>
                        </w:tbl>
                        <w:p w14:paraId="460797DE" w14:textId="77777777" w:rsidR="00A9056B" w:rsidRDefault="00A9056B">
                          <w:pPr>
                            <w:pStyle w:val="BodyText"/>
                          </w:pPr>
                        </w:p>
                      </w:txbxContent>
                    </wps:txbx>
                    <wps:bodyPr wrap="square" lIns="0" tIns="0" rIns="0" bIns="0" rtlCol="0">
                      <a:noAutofit/>
                    </wps:bodyPr>
                  </wps:wsp>
                </a:graphicData>
              </a:graphic>
            </wp:anchor>
          </w:drawing>
        </mc:Choice>
        <mc:Fallback>
          <w:pict>
            <v:shapetype w14:anchorId="75D2DAF2" id="_x0000_t202" coordsize="21600,21600" o:spt="202" path="m,l,21600r21600,l21600,xe">
              <v:stroke joinstyle="miter"/>
              <v:path gradientshapeok="t" o:connecttype="rect"/>
            </v:shapetype>
            <v:shape id="Textbox 5" o:spid="_x0000_s1027" type="#_x0000_t202" style="position:absolute;margin-left:69pt;margin-top:706.45pt;width:506pt;height:36.2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3332"/>
                      <w:gridCol w:w="3152"/>
                    </w:tblGrid>
                    <w:tr w:rsidR="00A9056B" w14:paraId="15535D6E" w14:textId="77777777">
                      <w:trPr>
                        <w:trHeight w:val="345"/>
                      </w:trPr>
                      <w:tc>
                        <w:tcPr>
                          <w:tcW w:w="3507" w:type="dxa"/>
                          <w:vMerge w:val="restart"/>
                        </w:tcPr>
                        <w:p w14:paraId="67D30274" w14:textId="77777777" w:rsidR="00A9056B" w:rsidRDefault="00000000">
                          <w:pPr>
                            <w:pStyle w:val="TableParagraph"/>
                            <w:spacing w:before="128"/>
                            <w:ind w:left="70"/>
                            <w:rPr>
                              <w:sz w:val="18"/>
                            </w:rPr>
                          </w:pPr>
                          <w:r>
                            <w:rPr>
                              <w:b/>
                              <w:sz w:val="18"/>
                            </w:rPr>
                            <w:t>Policy</w:t>
                          </w:r>
                          <w:r>
                            <w:rPr>
                              <w:b/>
                              <w:spacing w:val="-4"/>
                              <w:sz w:val="18"/>
                            </w:rPr>
                            <w:t xml:space="preserve"> </w:t>
                          </w:r>
                          <w:r>
                            <w:rPr>
                              <w:b/>
                              <w:sz w:val="18"/>
                            </w:rPr>
                            <w:t>Author:</w:t>
                          </w:r>
                          <w:r>
                            <w:rPr>
                              <w:b/>
                              <w:spacing w:val="-3"/>
                              <w:sz w:val="18"/>
                            </w:rPr>
                            <w:t xml:space="preserve"> </w:t>
                          </w:r>
                          <w:r>
                            <w:rPr>
                              <w:sz w:val="18"/>
                            </w:rPr>
                            <w:t>K.</w:t>
                          </w:r>
                          <w:r>
                            <w:rPr>
                              <w:spacing w:val="-3"/>
                              <w:sz w:val="18"/>
                            </w:rPr>
                            <w:t xml:space="preserve"> </w:t>
                          </w:r>
                          <w:r>
                            <w:rPr>
                              <w:spacing w:val="-2"/>
                              <w:sz w:val="18"/>
                            </w:rPr>
                            <w:t>Christopoulos</w:t>
                          </w:r>
                        </w:p>
                        <w:p w14:paraId="2512132B" w14:textId="77777777" w:rsidR="00A9056B" w:rsidRDefault="00000000">
                          <w:pPr>
                            <w:pStyle w:val="TableParagraph"/>
                            <w:spacing w:before="1"/>
                            <w:ind w:left="70"/>
                            <w:rPr>
                              <w:sz w:val="18"/>
                            </w:rPr>
                          </w:pPr>
                          <w:r>
                            <w:rPr>
                              <w:sz w:val="18"/>
                            </w:rPr>
                            <w:t>(External</w:t>
                          </w:r>
                          <w:r>
                            <w:rPr>
                              <w:spacing w:val="-4"/>
                              <w:sz w:val="18"/>
                            </w:rPr>
                            <w:t xml:space="preserve"> </w:t>
                          </w:r>
                          <w:r>
                            <w:rPr>
                              <w:sz w:val="18"/>
                            </w:rPr>
                            <w:t>Consultant –</w:t>
                          </w:r>
                          <w:r>
                            <w:rPr>
                              <w:spacing w:val="-2"/>
                              <w:sz w:val="18"/>
                            </w:rPr>
                            <w:t xml:space="preserve"> </w:t>
                          </w:r>
                          <w:r>
                            <w:rPr>
                              <w:sz w:val="18"/>
                            </w:rPr>
                            <w:t>Sonrisa</w:t>
                          </w:r>
                          <w:r>
                            <w:rPr>
                              <w:spacing w:val="-3"/>
                              <w:sz w:val="18"/>
                            </w:rPr>
                            <w:t xml:space="preserve"> </w:t>
                          </w:r>
                          <w:r>
                            <w:rPr>
                              <w:spacing w:val="-2"/>
                              <w:sz w:val="18"/>
                            </w:rPr>
                            <w:t>Sustainability)</w:t>
                          </w:r>
                        </w:p>
                      </w:tc>
                      <w:tc>
                        <w:tcPr>
                          <w:tcW w:w="3332" w:type="dxa"/>
                        </w:tcPr>
                        <w:p w14:paraId="41760D85" w14:textId="77777777" w:rsidR="00A9056B" w:rsidRDefault="00000000">
                          <w:pPr>
                            <w:pStyle w:val="TableParagraph"/>
                            <w:spacing w:before="63"/>
                            <w:ind w:left="69"/>
                            <w:rPr>
                              <w:sz w:val="18"/>
                            </w:rPr>
                          </w:pPr>
                          <w:r>
                            <w:rPr>
                              <w:b/>
                              <w:sz w:val="18"/>
                            </w:rPr>
                            <w:t>Approved</w:t>
                          </w:r>
                          <w:r>
                            <w:rPr>
                              <w:b/>
                              <w:spacing w:val="-1"/>
                              <w:sz w:val="18"/>
                            </w:rPr>
                            <w:t xml:space="preserve"> </w:t>
                          </w:r>
                          <w:r>
                            <w:rPr>
                              <w:b/>
                              <w:sz w:val="18"/>
                            </w:rPr>
                            <w:t>by</w:t>
                          </w:r>
                          <w:r>
                            <w:rPr>
                              <w:sz w:val="18"/>
                            </w:rPr>
                            <w:t>:</w:t>
                          </w:r>
                          <w:r>
                            <w:rPr>
                              <w:spacing w:val="-3"/>
                              <w:sz w:val="18"/>
                            </w:rPr>
                            <w:t xml:space="preserve"> </w:t>
                          </w:r>
                          <w:r>
                            <w:rPr>
                              <w:sz w:val="18"/>
                            </w:rPr>
                            <w:t>Jonathan</w:t>
                          </w:r>
                          <w:r>
                            <w:rPr>
                              <w:spacing w:val="-5"/>
                              <w:sz w:val="18"/>
                            </w:rPr>
                            <w:t xml:space="preserve"> </w:t>
                          </w:r>
                          <w:r>
                            <w:rPr>
                              <w:sz w:val="18"/>
                            </w:rPr>
                            <w:t>Smith</w:t>
                          </w:r>
                          <w:r>
                            <w:rPr>
                              <w:spacing w:val="-4"/>
                              <w:sz w:val="18"/>
                            </w:rPr>
                            <w:t xml:space="preserve"> </w:t>
                          </w:r>
                          <w:r>
                            <w:rPr>
                              <w:spacing w:val="-2"/>
                              <w:sz w:val="18"/>
                            </w:rPr>
                            <w:t>(CEO)</w:t>
                          </w:r>
                        </w:p>
                      </w:tc>
                      <w:tc>
                        <w:tcPr>
                          <w:tcW w:w="3152" w:type="dxa"/>
                        </w:tcPr>
                        <w:p w14:paraId="68F18A4B" w14:textId="77777777" w:rsidR="00A9056B" w:rsidRDefault="00000000">
                          <w:pPr>
                            <w:pStyle w:val="TableParagraph"/>
                            <w:spacing w:before="63"/>
                            <w:ind w:left="68"/>
                            <w:rPr>
                              <w:sz w:val="18"/>
                            </w:rPr>
                          </w:pPr>
                          <w:r>
                            <w:rPr>
                              <w:b/>
                              <w:sz w:val="18"/>
                            </w:rPr>
                            <w:t>Version:</w:t>
                          </w:r>
                          <w:r>
                            <w:rPr>
                              <w:b/>
                              <w:spacing w:val="-9"/>
                              <w:sz w:val="18"/>
                            </w:rPr>
                            <w:t xml:space="preserve"> </w:t>
                          </w:r>
                          <w:r>
                            <w:rPr>
                              <w:spacing w:val="-10"/>
                              <w:sz w:val="18"/>
                            </w:rPr>
                            <w:t>1</w:t>
                          </w:r>
                        </w:p>
                      </w:tc>
                    </w:tr>
                    <w:tr w:rsidR="00A9056B" w14:paraId="51B5C9B2" w14:textId="77777777">
                      <w:trPr>
                        <w:trHeight w:val="350"/>
                      </w:trPr>
                      <w:tc>
                        <w:tcPr>
                          <w:tcW w:w="3507" w:type="dxa"/>
                          <w:vMerge/>
                          <w:tcBorders>
                            <w:top w:val="nil"/>
                          </w:tcBorders>
                        </w:tcPr>
                        <w:p w14:paraId="3A33F3F1" w14:textId="77777777" w:rsidR="00A9056B" w:rsidRDefault="00A9056B">
                          <w:pPr>
                            <w:rPr>
                              <w:sz w:val="2"/>
                              <w:szCs w:val="2"/>
                            </w:rPr>
                          </w:pPr>
                        </w:p>
                      </w:tc>
                      <w:tc>
                        <w:tcPr>
                          <w:tcW w:w="3332" w:type="dxa"/>
                        </w:tcPr>
                        <w:p w14:paraId="76223A1E" w14:textId="77777777" w:rsidR="00A9056B" w:rsidRDefault="00000000">
                          <w:pPr>
                            <w:pStyle w:val="TableParagraph"/>
                            <w:spacing w:before="63"/>
                            <w:ind w:left="69"/>
                            <w:rPr>
                              <w:sz w:val="18"/>
                            </w:rPr>
                          </w:pPr>
                          <w:r>
                            <w:rPr>
                              <w:b/>
                              <w:sz w:val="18"/>
                            </w:rPr>
                            <w:t>Approved</w:t>
                          </w:r>
                          <w:r>
                            <w:rPr>
                              <w:b/>
                              <w:spacing w:val="-3"/>
                              <w:sz w:val="18"/>
                            </w:rPr>
                            <w:t xml:space="preserve"> </w:t>
                          </w:r>
                          <w:r>
                            <w:rPr>
                              <w:b/>
                              <w:sz w:val="18"/>
                            </w:rPr>
                            <w:t>date</w:t>
                          </w:r>
                          <w:r>
                            <w:rPr>
                              <w:sz w:val="18"/>
                            </w:rPr>
                            <w:t>:</w:t>
                          </w:r>
                          <w:r>
                            <w:rPr>
                              <w:spacing w:val="-2"/>
                              <w:sz w:val="18"/>
                            </w:rPr>
                            <w:t xml:space="preserve"> 05/03/2024</w:t>
                          </w:r>
                        </w:p>
                      </w:tc>
                      <w:tc>
                        <w:tcPr>
                          <w:tcW w:w="3152" w:type="dxa"/>
                        </w:tcPr>
                        <w:p w14:paraId="1A1C7B60" w14:textId="4A769D45" w:rsidR="00A9056B" w:rsidRDefault="00000000">
                          <w:pPr>
                            <w:pStyle w:val="TableParagraph"/>
                            <w:spacing w:before="63"/>
                            <w:ind w:left="68"/>
                            <w:rPr>
                              <w:sz w:val="18"/>
                            </w:rPr>
                          </w:pPr>
                          <w:r>
                            <w:rPr>
                              <w:b/>
                              <w:sz w:val="18"/>
                            </w:rPr>
                            <w:t>Next</w:t>
                          </w:r>
                          <w:r>
                            <w:rPr>
                              <w:b/>
                              <w:spacing w:val="1"/>
                              <w:sz w:val="18"/>
                            </w:rPr>
                            <w:t xml:space="preserve"> </w:t>
                          </w:r>
                          <w:r>
                            <w:rPr>
                              <w:b/>
                              <w:sz w:val="18"/>
                            </w:rPr>
                            <w:t>revision</w:t>
                          </w:r>
                          <w:r>
                            <w:rPr>
                              <w:b/>
                              <w:spacing w:val="-4"/>
                              <w:sz w:val="18"/>
                            </w:rPr>
                            <w:t xml:space="preserve"> </w:t>
                          </w:r>
                          <w:r>
                            <w:rPr>
                              <w:b/>
                              <w:sz w:val="18"/>
                            </w:rPr>
                            <w:t>date</w:t>
                          </w:r>
                          <w:r>
                            <w:rPr>
                              <w:sz w:val="18"/>
                            </w:rPr>
                            <w:t>:</w:t>
                          </w:r>
                          <w:r>
                            <w:rPr>
                              <w:spacing w:val="1"/>
                              <w:sz w:val="18"/>
                            </w:rPr>
                            <w:t xml:space="preserve"> </w:t>
                          </w:r>
                          <w:r>
                            <w:rPr>
                              <w:spacing w:val="-2"/>
                              <w:sz w:val="18"/>
                            </w:rPr>
                            <w:t>04/03/202</w:t>
                          </w:r>
                          <w:r w:rsidR="0027127B">
                            <w:rPr>
                              <w:spacing w:val="-2"/>
                              <w:sz w:val="18"/>
                            </w:rPr>
                            <w:t>7</w:t>
                          </w:r>
                        </w:p>
                      </w:tc>
                    </w:tr>
                  </w:tbl>
                  <w:p w14:paraId="460797DE" w14:textId="77777777" w:rsidR="00A9056B" w:rsidRDefault="00A9056B">
                    <w:pPr>
                      <w:pStyle w:val="BodyTex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A1775" w14:textId="77777777" w:rsidR="00061D43" w:rsidRDefault="00061D43">
      <w:r>
        <w:separator/>
      </w:r>
    </w:p>
  </w:footnote>
  <w:footnote w:type="continuationSeparator" w:id="0">
    <w:p w14:paraId="2BD1D942" w14:textId="77777777" w:rsidR="00061D43" w:rsidRDefault="0006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FF45" w14:textId="77777777" w:rsidR="00A9056B" w:rsidRDefault="00000000">
    <w:pPr>
      <w:pStyle w:val="BodyText"/>
      <w:spacing w:line="14" w:lineRule="auto"/>
      <w:rPr>
        <w:sz w:val="20"/>
      </w:rPr>
    </w:pPr>
    <w:r>
      <w:rPr>
        <w:noProof/>
        <w:sz w:val="20"/>
      </w:rPr>
      <mc:AlternateContent>
        <mc:Choice Requires="wpg">
          <w:drawing>
            <wp:anchor distT="0" distB="0" distL="0" distR="0" simplePos="0" relativeHeight="487462912" behindDoc="1" locked="0" layoutInCell="1" allowOverlap="1" wp14:anchorId="7CE51066" wp14:editId="7AB31BF3">
              <wp:simplePos x="0" y="0"/>
              <wp:positionH relativeFrom="page">
                <wp:posOffset>9525</wp:posOffset>
              </wp:positionH>
              <wp:positionV relativeFrom="page">
                <wp:posOffset>13334</wp:posOffset>
              </wp:positionV>
              <wp:extent cx="7750175" cy="13849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50175" cy="1384935"/>
                        <a:chOff x="0" y="0"/>
                        <a:chExt cx="7750175" cy="1384935"/>
                      </a:xfrm>
                    </wpg:grpSpPr>
                    <wps:wsp>
                      <wps:cNvPr id="2" name="Graphic 2"/>
                      <wps:cNvSpPr/>
                      <wps:spPr>
                        <a:xfrm>
                          <a:off x="635" y="0"/>
                          <a:ext cx="7749540" cy="1384935"/>
                        </a:xfrm>
                        <a:custGeom>
                          <a:avLst/>
                          <a:gdLst/>
                          <a:ahLst/>
                          <a:cxnLst/>
                          <a:rect l="l" t="t" r="r" b="b"/>
                          <a:pathLst>
                            <a:path w="7749540" h="1384935">
                              <a:moveTo>
                                <a:pt x="7749540" y="0"/>
                              </a:moveTo>
                              <a:lnTo>
                                <a:pt x="0" y="0"/>
                              </a:lnTo>
                              <a:lnTo>
                                <a:pt x="0" y="1384934"/>
                              </a:lnTo>
                              <a:lnTo>
                                <a:pt x="7749540" y="1384934"/>
                              </a:lnTo>
                              <a:lnTo>
                                <a:pt x="7749540" y="0"/>
                              </a:lnTo>
                              <a:close/>
                            </a:path>
                          </a:pathLst>
                        </a:custGeom>
                        <a:solidFill>
                          <a:srgbClr val="E1EFD9"/>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 cstate="print"/>
                        <a:stretch>
                          <a:fillRect/>
                        </a:stretch>
                      </pic:blipFill>
                      <pic:spPr>
                        <a:xfrm>
                          <a:off x="0" y="340359"/>
                          <a:ext cx="1140459" cy="678815"/>
                        </a:xfrm>
                        <a:prstGeom prst="rect">
                          <a:avLst/>
                        </a:prstGeom>
                      </pic:spPr>
                    </pic:pic>
                  </wpg:wgp>
                </a:graphicData>
              </a:graphic>
            </wp:anchor>
          </w:drawing>
        </mc:Choice>
        <mc:Fallback>
          <w:pict>
            <v:group w14:anchorId="0DC9E316" id="Group 1" o:spid="_x0000_s1026" style="position:absolute;margin-left:.75pt;margin-top:1.05pt;width:610.25pt;height:109.05pt;z-index:-15853568;mso-wrap-distance-left:0;mso-wrap-distance-right:0;mso-position-horizontal-relative:page;mso-position-vertical-relative:page" coordsize="77501,138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">
              <v:shape id="Graphic 2" o:spid="_x0000_s1027" style="position:absolute;left:6;width:77495;height:13849;visibility:visible;mso-wrap-style:square;v-text-anchor:top" coordsize="7749540,138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" path="m7749540,l,,,1384934r7749540,l7749540,xe" fillcolor="#e1efd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3403;width:11404;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">
                <v:imagedata r:id="rId2" o:title=""/>
              </v:shape>
              <w10:wrap anchorx="page" anchory="page"/>
            </v:group>
          </w:pict>
        </mc:Fallback>
      </mc:AlternateContent>
    </w:r>
    <w:r>
      <w:rPr>
        <w:noProof/>
        <w:sz w:val="20"/>
      </w:rPr>
      <mc:AlternateContent>
        <mc:Choice Requires="wps">
          <w:drawing>
            <wp:anchor distT="0" distB="0" distL="0" distR="0" simplePos="0" relativeHeight="487463424" behindDoc="1" locked="0" layoutInCell="1" allowOverlap="1" wp14:anchorId="44444611" wp14:editId="0A40DFB5">
              <wp:simplePos x="0" y="0"/>
              <wp:positionH relativeFrom="page">
                <wp:posOffset>1188085</wp:posOffset>
              </wp:positionH>
              <wp:positionV relativeFrom="page">
                <wp:posOffset>419480</wp:posOffset>
              </wp:positionV>
              <wp:extent cx="4158615" cy="762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8615" cy="762000"/>
                      </a:xfrm>
                      <a:prstGeom prst="rect">
                        <a:avLst/>
                      </a:prstGeom>
                    </wps:spPr>
                    <wps:txbx>
                      <w:txbxContent>
                        <w:p w14:paraId="22625C01" w14:textId="77777777" w:rsidR="00A9056B" w:rsidRDefault="00000000">
                          <w:pPr>
                            <w:spacing w:line="753" w:lineRule="exact"/>
                            <w:ind w:left="20"/>
                            <w:rPr>
                              <w:sz w:val="72"/>
                            </w:rPr>
                          </w:pPr>
                          <w:r>
                            <w:rPr>
                              <w:color w:val="2B9470"/>
                              <w:sz w:val="72"/>
                            </w:rPr>
                            <w:t>Ethical</w:t>
                          </w:r>
                          <w:r>
                            <w:rPr>
                              <w:color w:val="2B9470"/>
                              <w:spacing w:val="-2"/>
                              <w:sz w:val="72"/>
                            </w:rPr>
                            <w:t xml:space="preserve"> </w:t>
                          </w:r>
                          <w:r>
                            <w:rPr>
                              <w:color w:val="2B9470"/>
                              <w:sz w:val="72"/>
                            </w:rPr>
                            <w:t>Business</w:t>
                          </w:r>
                          <w:r>
                            <w:rPr>
                              <w:color w:val="2B9470"/>
                              <w:spacing w:val="-1"/>
                              <w:sz w:val="72"/>
                            </w:rPr>
                            <w:t xml:space="preserve"> </w:t>
                          </w:r>
                          <w:r>
                            <w:rPr>
                              <w:color w:val="2B9470"/>
                              <w:spacing w:val="-2"/>
                              <w:sz w:val="72"/>
                            </w:rPr>
                            <w:t>Policy</w:t>
                          </w:r>
                        </w:p>
                        <w:p w14:paraId="327064F0" w14:textId="77777777" w:rsidR="00A9056B" w:rsidRDefault="00000000">
                          <w:pPr>
                            <w:pStyle w:val="BodyText"/>
                            <w:spacing w:before="162"/>
                            <w:ind w:left="20"/>
                          </w:pPr>
                          <w:r>
                            <w:rPr>
                              <w:color w:val="2B9470"/>
                            </w:rPr>
                            <w:t xml:space="preserve">Code: </w:t>
                          </w:r>
                          <w:r>
                            <w:rPr>
                              <w:color w:val="2B9470"/>
                              <w:spacing w:val="-2"/>
                            </w:rPr>
                            <w:t>POL/17</w:t>
                          </w:r>
                        </w:p>
                      </w:txbxContent>
                    </wps:txbx>
                    <wps:bodyPr wrap="square" lIns="0" tIns="0" rIns="0" bIns="0" rtlCol="0">
                      <a:noAutofit/>
                    </wps:bodyPr>
                  </wps:wsp>
                </a:graphicData>
              </a:graphic>
            </wp:anchor>
          </w:drawing>
        </mc:Choice>
        <mc:Fallback>
          <w:pict>
            <v:shapetype w14:anchorId="44444611" id="_x0000_t202" coordsize="21600,21600" o:spt="202" path="m,l,21600r21600,l21600,xe">
              <v:stroke joinstyle="miter"/>
              <v:path gradientshapeok="t" o:connecttype="rect"/>
            </v:shapetype>
            <v:shape id="Textbox 4" o:spid="_x0000_s1026" type="#_x0000_t202" style="position:absolute;margin-left:93.55pt;margin-top:33.05pt;width:327.45pt;height:60pt;z-index:-1585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" filled="f" stroked="f">
              <v:textbox inset="0,0,0,0">
                <w:txbxContent>
                  <w:p w14:paraId="22625C01" w14:textId="77777777" w:rsidR="00A9056B" w:rsidRDefault="00000000">
                    <w:pPr>
                      <w:spacing w:line="753" w:lineRule="exact"/>
                      <w:ind w:left="20"/>
                      <w:rPr>
                        <w:sz w:val="72"/>
                      </w:rPr>
                    </w:pPr>
                    <w:r>
                      <w:rPr>
                        <w:color w:val="2B9470"/>
                        <w:sz w:val="72"/>
                      </w:rPr>
                      <w:t>Ethical</w:t>
                    </w:r>
                    <w:r>
                      <w:rPr>
                        <w:color w:val="2B9470"/>
                        <w:spacing w:val="-2"/>
                        <w:sz w:val="72"/>
                      </w:rPr>
                      <w:t xml:space="preserve"> </w:t>
                    </w:r>
                    <w:r>
                      <w:rPr>
                        <w:color w:val="2B9470"/>
                        <w:sz w:val="72"/>
                      </w:rPr>
                      <w:t>Business</w:t>
                    </w:r>
                    <w:r>
                      <w:rPr>
                        <w:color w:val="2B9470"/>
                        <w:spacing w:val="-1"/>
                        <w:sz w:val="72"/>
                      </w:rPr>
                      <w:t xml:space="preserve"> </w:t>
                    </w:r>
                    <w:r>
                      <w:rPr>
                        <w:color w:val="2B9470"/>
                        <w:spacing w:val="-2"/>
                        <w:sz w:val="72"/>
                      </w:rPr>
                      <w:t>Policy</w:t>
                    </w:r>
                  </w:p>
                  <w:p w14:paraId="327064F0" w14:textId="77777777" w:rsidR="00A9056B" w:rsidRDefault="00000000">
                    <w:pPr>
                      <w:pStyle w:val="BodyText"/>
                      <w:spacing w:before="162"/>
                      <w:ind w:left="20"/>
                    </w:pPr>
                    <w:r>
                      <w:rPr>
                        <w:color w:val="2B9470"/>
                      </w:rPr>
                      <w:t xml:space="preserve">Code: </w:t>
                    </w:r>
                    <w:r>
                      <w:rPr>
                        <w:color w:val="2B9470"/>
                        <w:spacing w:val="-2"/>
                      </w:rPr>
                      <w:t>POL/17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B4646"/>
    <w:multiLevelType w:val="hybridMultilevel"/>
    <w:tmpl w:val="65B2B34E"/>
    <w:lvl w:ilvl="0" w:tplc="5AA4BA0E">
      <w:numFmt w:val="bullet"/>
      <w:lvlText w:val=""/>
      <w:lvlJc w:val="left"/>
      <w:pPr>
        <w:ind w:left="1441" w:hanging="360"/>
      </w:pPr>
      <w:rPr>
        <w:rFonts w:ascii="Symbol" w:eastAsia="Symbol" w:hAnsi="Symbol" w:cs="Symbol" w:hint="default"/>
        <w:b w:val="0"/>
        <w:bCs w:val="0"/>
        <w:i w:val="0"/>
        <w:iCs w:val="0"/>
        <w:spacing w:val="0"/>
        <w:w w:val="100"/>
        <w:sz w:val="22"/>
        <w:szCs w:val="22"/>
        <w:lang w:val="en-US" w:eastAsia="en-US" w:bidi="ar-SA"/>
      </w:rPr>
    </w:lvl>
    <w:lvl w:ilvl="1" w:tplc="4A72859C">
      <w:numFmt w:val="bullet"/>
      <w:lvlText w:val="•"/>
      <w:lvlJc w:val="left"/>
      <w:pPr>
        <w:ind w:left="2304" w:hanging="360"/>
      </w:pPr>
      <w:rPr>
        <w:rFonts w:hint="default"/>
        <w:lang w:val="en-US" w:eastAsia="en-US" w:bidi="ar-SA"/>
      </w:rPr>
    </w:lvl>
    <w:lvl w:ilvl="2" w:tplc="41A0E1D0">
      <w:numFmt w:val="bullet"/>
      <w:lvlText w:val="•"/>
      <w:lvlJc w:val="left"/>
      <w:pPr>
        <w:ind w:left="3168" w:hanging="360"/>
      </w:pPr>
      <w:rPr>
        <w:rFonts w:hint="default"/>
        <w:lang w:val="en-US" w:eastAsia="en-US" w:bidi="ar-SA"/>
      </w:rPr>
    </w:lvl>
    <w:lvl w:ilvl="3" w:tplc="7340B7D2">
      <w:numFmt w:val="bullet"/>
      <w:lvlText w:val="•"/>
      <w:lvlJc w:val="left"/>
      <w:pPr>
        <w:ind w:left="4032" w:hanging="360"/>
      </w:pPr>
      <w:rPr>
        <w:rFonts w:hint="default"/>
        <w:lang w:val="en-US" w:eastAsia="en-US" w:bidi="ar-SA"/>
      </w:rPr>
    </w:lvl>
    <w:lvl w:ilvl="4" w:tplc="69BA6C4A">
      <w:numFmt w:val="bullet"/>
      <w:lvlText w:val="•"/>
      <w:lvlJc w:val="left"/>
      <w:pPr>
        <w:ind w:left="4896" w:hanging="360"/>
      </w:pPr>
      <w:rPr>
        <w:rFonts w:hint="default"/>
        <w:lang w:val="en-US" w:eastAsia="en-US" w:bidi="ar-SA"/>
      </w:rPr>
    </w:lvl>
    <w:lvl w:ilvl="5" w:tplc="D98C662E">
      <w:numFmt w:val="bullet"/>
      <w:lvlText w:val="•"/>
      <w:lvlJc w:val="left"/>
      <w:pPr>
        <w:ind w:left="5760" w:hanging="360"/>
      </w:pPr>
      <w:rPr>
        <w:rFonts w:hint="default"/>
        <w:lang w:val="en-US" w:eastAsia="en-US" w:bidi="ar-SA"/>
      </w:rPr>
    </w:lvl>
    <w:lvl w:ilvl="6" w:tplc="6AC205C0">
      <w:numFmt w:val="bullet"/>
      <w:lvlText w:val="•"/>
      <w:lvlJc w:val="left"/>
      <w:pPr>
        <w:ind w:left="6624" w:hanging="360"/>
      </w:pPr>
      <w:rPr>
        <w:rFonts w:hint="default"/>
        <w:lang w:val="en-US" w:eastAsia="en-US" w:bidi="ar-SA"/>
      </w:rPr>
    </w:lvl>
    <w:lvl w:ilvl="7" w:tplc="FF1C9E76">
      <w:numFmt w:val="bullet"/>
      <w:lvlText w:val="•"/>
      <w:lvlJc w:val="left"/>
      <w:pPr>
        <w:ind w:left="7488" w:hanging="360"/>
      </w:pPr>
      <w:rPr>
        <w:rFonts w:hint="default"/>
        <w:lang w:val="en-US" w:eastAsia="en-US" w:bidi="ar-SA"/>
      </w:rPr>
    </w:lvl>
    <w:lvl w:ilvl="8" w:tplc="A8DC6CCE">
      <w:numFmt w:val="bullet"/>
      <w:lvlText w:val="•"/>
      <w:lvlJc w:val="left"/>
      <w:pPr>
        <w:ind w:left="8352" w:hanging="360"/>
      </w:pPr>
      <w:rPr>
        <w:rFonts w:hint="default"/>
        <w:lang w:val="en-US" w:eastAsia="en-US" w:bidi="ar-SA"/>
      </w:rPr>
    </w:lvl>
  </w:abstractNum>
  <w:abstractNum w:abstractNumId="1" w15:restartNumberingAfterBreak="0">
    <w:nsid w:val="66366150"/>
    <w:multiLevelType w:val="multilevel"/>
    <w:tmpl w:val="DA16F868"/>
    <w:lvl w:ilvl="0">
      <w:start w:val="1"/>
      <w:numFmt w:val="decimal"/>
      <w:lvlText w:val="%1."/>
      <w:lvlJc w:val="left"/>
      <w:pPr>
        <w:ind w:left="721" w:hanging="360"/>
        <w:jc w:val="left"/>
      </w:pPr>
      <w:rPr>
        <w:rFonts w:ascii="Calibri" w:eastAsia="Calibri" w:hAnsi="Calibri" w:cs="Calibri" w:hint="default"/>
        <w:b/>
        <w:bCs/>
        <w:i w:val="0"/>
        <w:iCs w:val="0"/>
        <w:spacing w:val="-2"/>
        <w:w w:val="100"/>
        <w:sz w:val="22"/>
        <w:szCs w:val="22"/>
        <w:lang w:val="en-US" w:eastAsia="en-US" w:bidi="ar-SA"/>
      </w:rPr>
    </w:lvl>
    <w:lvl w:ilvl="1">
      <w:start w:val="1"/>
      <w:numFmt w:val="decimal"/>
      <w:lvlText w:val="%1.%2"/>
      <w:lvlJc w:val="left"/>
      <w:pPr>
        <w:ind w:left="721" w:hanging="516"/>
        <w:jc w:val="left"/>
      </w:pPr>
      <w:rPr>
        <w:rFonts w:hint="default"/>
        <w:spacing w:val="-2"/>
        <w:w w:val="100"/>
        <w:lang w:val="en-US" w:eastAsia="en-US" w:bidi="ar-SA"/>
      </w:rPr>
    </w:lvl>
    <w:lvl w:ilvl="2">
      <w:start w:val="1"/>
      <w:numFmt w:val="decimal"/>
      <w:lvlText w:val="%1.%2.%3"/>
      <w:lvlJc w:val="left"/>
      <w:pPr>
        <w:ind w:left="1081" w:hanging="516"/>
        <w:jc w:val="left"/>
      </w:pPr>
      <w:rPr>
        <w:rFonts w:ascii="Calibri" w:eastAsia="Calibri" w:hAnsi="Calibri" w:cs="Calibri" w:hint="default"/>
        <w:b w:val="0"/>
        <w:bCs w:val="0"/>
        <w:i w:val="0"/>
        <w:iCs w:val="0"/>
        <w:spacing w:val="-2"/>
        <w:w w:val="100"/>
        <w:sz w:val="22"/>
        <w:szCs w:val="22"/>
        <w:lang w:val="en-US" w:eastAsia="en-US" w:bidi="ar-SA"/>
      </w:rPr>
    </w:lvl>
    <w:lvl w:ilvl="3">
      <w:numFmt w:val="bullet"/>
      <w:lvlText w:val="•"/>
      <w:lvlJc w:val="left"/>
      <w:pPr>
        <w:ind w:left="3080" w:hanging="516"/>
      </w:pPr>
      <w:rPr>
        <w:rFonts w:hint="default"/>
        <w:lang w:val="en-US" w:eastAsia="en-US" w:bidi="ar-SA"/>
      </w:rPr>
    </w:lvl>
    <w:lvl w:ilvl="4">
      <w:numFmt w:val="bullet"/>
      <w:lvlText w:val="•"/>
      <w:lvlJc w:val="left"/>
      <w:pPr>
        <w:ind w:left="4080" w:hanging="516"/>
      </w:pPr>
      <w:rPr>
        <w:rFonts w:hint="default"/>
        <w:lang w:val="en-US" w:eastAsia="en-US" w:bidi="ar-SA"/>
      </w:rPr>
    </w:lvl>
    <w:lvl w:ilvl="5">
      <w:numFmt w:val="bullet"/>
      <w:lvlText w:val="•"/>
      <w:lvlJc w:val="left"/>
      <w:pPr>
        <w:ind w:left="5080" w:hanging="516"/>
      </w:pPr>
      <w:rPr>
        <w:rFonts w:hint="default"/>
        <w:lang w:val="en-US" w:eastAsia="en-US" w:bidi="ar-SA"/>
      </w:rPr>
    </w:lvl>
    <w:lvl w:ilvl="6">
      <w:numFmt w:val="bullet"/>
      <w:lvlText w:val="•"/>
      <w:lvlJc w:val="left"/>
      <w:pPr>
        <w:ind w:left="6080" w:hanging="516"/>
      </w:pPr>
      <w:rPr>
        <w:rFonts w:hint="default"/>
        <w:lang w:val="en-US" w:eastAsia="en-US" w:bidi="ar-SA"/>
      </w:rPr>
    </w:lvl>
    <w:lvl w:ilvl="7">
      <w:numFmt w:val="bullet"/>
      <w:lvlText w:val="•"/>
      <w:lvlJc w:val="left"/>
      <w:pPr>
        <w:ind w:left="7080" w:hanging="516"/>
      </w:pPr>
      <w:rPr>
        <w:rFonts w:hint="default"/>
        <w:lang w:val="en-US" w:eastAsia="en-US" w:bidi="ar-SA"/>
      </w:rPr>
    </w:lvl>
    <w:lvl w:ilvl="8">
      <w:numFmt w:val="bullet"/>
      <w:lvlText w:val="•"/>
      <w:lvlJc w:val="left"/>
      <w:pPr>
        <w:ind w:left="8080" w:hanging="516"/>
      </w:pPr>
      <w:rPr>
        <w:rFonts w:hint="default"/>
        <w:lang w:val="en-US" w:eastAsia="en-US" w:bidi="ar-SA"/>
      </w:rPr>
    </w:lvl>
  </w:abstractNum>
  <w:abstractNum w:abstractNumId="2" w15:restartNumberingAfterBreak="0">
    <w:nsid w:val="7F2218DE"/>
    <w:multiLevelType w:val="hybridMultilevel"/>
    <w:tmpl w:val="D7A09CC4"/>
    <w:lvl w:ilvl="0" w:tplc="8072F9EA">
      <w:numFmt w:val="bullet"/>
      <w:lvlText w:val=""/>
      <w:lvlJc w:val="left"/>
      <w:pPr>
        <w:ind w:left="1441" w:hanging="360"/>
      </w:pPr>
      <w:rPr>
        <w:rFonts w:ascii="Symbol" w:eastAsia="Symbol" w:hAnsi="Symbol" w:cs="Symbol" w:hint="default"/>
        <w:b w:val="0"/>
        <w:bCs w:val="0"/>
        <w:i w:val="0"/>
        <w:iCs w:val="0"/>
        <w:spacing w:val="0"/>
        <w:w w:val="100"/>
        <w:sz w:val="22"/>
        <w:szCs w:val="22"/>
        <w:lang w:val="en-US" w:eastAsia="en-US" w:bidi="ar-SA"/>
      </w:rPr>
    </w:lvl>
    <w:lvl w:ilvl="1" w:tplc="34EEDE28">
      <w:numFmt w:val="bullet"/>
      <w:lvlText w:val="•"/>
      <w:lvlJc w:val="left"/>
      <w:pPr>
        <w:ind w:left="2304" w:hanging="360"/>
      </w:pPr>
      <w:rPr>
        <w:rFonts w:hint="default"/>
        <w:lang w:val="en-US" w:eastAsia="en-US" w:bidi="ar-SA"/>
      </w:rPr>
    </w:lvl>
    <w:lvl w:ilvl="2" w:tplc="626661E2">
      <w:numFmt w:val="bullet"/>
      <w:lvlText w:val="•"/>
      <w:lvlJc w:val="left"/>
      <w:pPr>
        <w:ind w:left="3168" w:hanging="360"/>
      </w:pPr>
      <w:rPr>
        <w:rFonts w:hint="default"/>
        <w:lang w:val="en-US" w:eastAsia="en-US" w:bidi="ar-SA"/>
      </w:rPr>
    </w:lvl>
    <w:lvl w:ilvl="3" w:tplc="9E50EC9C">
      <w:numFmt w:val="bullet"/>
      <w:lvlText w:val="•"/>
      <w:lvlJc w:val="left"/>
      <w:pPr>
        <w:ind w:left="4032" w:hanging="360"/>
      </w:pPr>
      <w:rPr>
        <w:rFonts w:hint="default"/>
        <w:lang w:val="en-US" w:eastAsia="en-US" w:bidi="ar-SA"/>
      </w:rPr>
    </w:lvl>
    <w:lvl w:ilvl="4" w:tplc="B57E3B8A">
      <w:numFmt w:val="bullet"/>
      <w:lvlText w:val="•"/>
      <w:lvlJc w:val="left"/>
      <w:pPr>
        <w:ind w:left="4896" w:hanging="360"/>
      </w:pPr>
      <w:rPr>
        <w:rFonts w:hint="default"/>
        <w:lang w:val="en-US" w:eastAsia="en-US" w:bidi="ar-SA"/>
      </w:rPr>
    </w:lvl>
    <w:lvl w:ilvl="5" w:tplc="809C6346">
      <w:numFmt w:val="bullet"/>
      <w:lvlText w:val="•"/>
      <w:lvlJc w:val="left"/>
      <w:pPr>
        <w:ind w:left="5760" w:hanging="360"/>
      </w:pPr>
      <w:rPr>
        <w:rFonts w:hint="default"/>
        <w:lang w:val="en-US" w:eastAsia="en-US" w:bidi="ar-SA"/>
      </w:rPr>
    </w:lvl>
    <w:lvl w:ilvl="6" w:tplc="F2568D88">
      <w:numFmt w:val="bullet"/>
      <w:lvlText w:val="•"/>
      <w:lvlJc w:val="left"/>
      <w:pPr>
        <w:ind w:left="6624" w:hanging="360"/>
      </w:pPr>
      <w:rPr>
        <w:rFonts w:hint="default"/>
        <w:lang w:val="en-US" w:eastAsia="en-US" w:bidi="ar-SA"/>
      </w:rPr>
    </w:lvl>
    <w:lvl w:ilvl="7" w:tplc="30E2ADA0">
      <w:numFmt w:val="bullet"/>
      <w:lvlText w:val="•"/>
      <w:lvlJc w:val="left"/>
      <w:pPr>
        <w:ind w:left="7488" w:hanging="360"/>
      </w:pPr>
      <w:rPr>
        <w:rFonts w:hint="default"/>
        <w:lang w:val="en-US" w:eastAsia="en-US" w:bidi="ar-SA"/>
      </w:rPr>
    </w:lvl>
    <w:lvl w:ilvl="8" w:tplc="46D0FFA0">
      <w:numFmt w:val="bullet"/>
      <w:lvlText w:val="•"/>
      <w:lvlJc w:val="left"/>
      <w:pPr>
        <w:ind w:left="8352" w:hanging="360"/>
      </w:pPr>
      <w:rPr>
        <w:rFonts w:hint="default"/>
        <w:lang w:val="en-US" w:eastAsia="en-US" w:bidi="ar-SA"/>
      </w:rPr>
    </w:lvl>
  </w:abstractNum>
  <w:num w:numId="1" w16cid:durableId="1614289982">
    <w:abstractNumId w:val="2"/>
  </w:num>
  <w:num w:numId="2" w16cid:durableId="185558301">
    <w:abstractNumId w:val="0"/>
  </w:num>
  <w:num w:numId="3" w16cid:durableId="1300577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6B"/>
    <w:rsid w:val="00061D43"/>
    <w:rsid w:val="0027127B"/>
    <w:rsid w:val="00277657"/>
    <w:rsid w:val="00A90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8E9E6"/>
  <w15:docId w15:val="{8E0F10AB-8457-4AE6-8EA9-BEDC6EC2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19" w:hanging="3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753" w:lineRule="exact"/>
      <w:ind w:left="20"/>
    </w:pPr>
    <w:rPr>
      <w:sz w:val="72"/>
      <w:szCs w:val="72"/>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7127B"/>
    <w:pPr>
      <w:tabs>
        <w:tab w:val="center" w:pos="4513"/>
        <w:tab w:val="right" w:pos="9026"/>
      </w:tabs>
    </w:pPr>
  </w:style>
  <w:style w:type="character" w:customStyle="1" w:styleId="HeaderChar">
    <w:name w:val="Header Char"/>
    <w:basedOn w:val="DefaultParagraphFont"/>
    <w:link w:val="Header"/>
    <w:uiPriority w:val="99"/>
    <w:rsid w:val="0027127B"/>
    <w:rPr>
      <w:rFonts w:ascii="Calibri" w:eastAsia="Calibri" w:hAnsi="Calibri" w:cs="Calibri"/>
    </w:rPr>
  </w:style>
  <w:style w:type="paragraph" w:styleId="Footer">
    <w:name w:val="footer"/>
    <w:basedOn w:val="Normal"/>
    <w:link w:val="FooterChar"/>
    <w:uiPriority w:val="99"/>
    <w:unhideWhenUsed/>
    <w:rsid w:val="0027127B"/>
    <w:pPr>
      <w:tabs>
        <w:tab w:val="center" w:pos="4513"/>
        <w:tab w:val="right" w:pos="9026"/>
      </w:tabs>
    </w:pPr>
  </w:style>
  <w:style w:type="character" w:customStyle="1" w:styleId="FooterChar">
    <w:name w:val="Footer Char"/>
    <w:basedOn w:val="DefaultParagraphFont"/>
    <w:link w:val="Footer"/>
    <w:uiPriority w:val="99"/>
    <w:rsid w:val="0027127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1614</Words>
  <Characters>8864</Characters>
  <Application>Microsoft Office Word</Application>
  <DocSecurity>0</DocSecurity>
  <Lines>216</Lines>
  <Paragraphs>91</Paragraphs>
  <ScaleCrop>false</ScaleCrop>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Ortega</dc:creator>
  <cp:lastModifiedBy>Sharon Baines</cp:lastModifiedBy>
  <cp:revision>2</cp:revision>
  <cp:lastPrinted>2026-09-23T12:50:00Z</cp:lastPrinted>
  <dcterms:created xsi:type="dcterms:W3CDTF">2026-09-23T12:51:00Z</dcterms:created>
  <dcterms:modified xsi:type="dcterms:W3CDTF">2026-09-23T12:51:00Z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Microsoft Word</vt:lpwstr>
  </property>
  <property fmtid="{D5CDD505-2E9C-101B-9397-08002B2CF9AE}" pid="4" name="LastSaved">
    <vt:filetime>2026-09-23T00:00:00Z</vt:filetime>
  </property>
</Properties>
</file>