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4C" w:rsidRPr="00A97F31" w:rsidRDefault="00A97F31" w:rsidP="00CB7AE1">
      <w:pPr>
        <w:spacing w:line="292" w:lineRule="exact"/>
        <w:jc w:val="center"/>
        <w:rPr>
          <w:rFonts w:eastAsia="Calibri" w:cs="Calibri"/>
          <w:sz w:val="28"/>
          <w:szCs w:val="28"/>
        </w:rPr>
      </w:pPr>
      <w:r w:rsidRPr="00A97F31">
        <w:rPr>
          <w:b/>
          <w:spacing w:val="-1"/>
          <w:sz w:val="28"/>
          <w:szCs w:val="28"/>
        </w:rPr>
        <w:t>Responsible Employee</w:t>
      </w:r>
      <w:r w:rsidR="00C158BE" w:rsidRPr="00A97F31">
        <w:rPr>
          <w:b/>
          <w:spacing w:val="-6"/>
          <w:sz w:val="28"/>
          <w:szCs w:val="28"/>
        </w:rPr>
        <w:t xml:space="preserve"> </w:t>
      </w:r>
      <w:r w:rsidR="00C158BE" w:rsidRPr="00A97F31">
        <w:rPr>
          <w:b/>
          <w:spacing w:val="-1"/>
          <w:sz w:val="28"/>
          <w:szCs w:val="28"/>
        </w:rPr>
        <w:t>Checklist</w:t>
      </w:r>
    </w:p>
    <w:p w:rsidR="008B154C" w:rsidRPr="00B13169" w:rsidRDefault="00C158BE" w:rsidP="00CB7AE1">
      <w:pPr>
        <w:pStyle w:val="BodyText"/>
        <w:spacing w:line="267" w:lineRule="exact"/>
        <w:ind w:left="0" w:firstLine="0"/>
        <w:jc w:val="center"/>
        <w:rPr>
          <w:rFonts w:asciiTheme="minorHAnsi" w:hAnsiTheme="minorHAnsi"/>
          <w:u w:val="none"/>
        </w:rPr>
      </w:pPr>
      <w:r w:rsidRPr="00B13169">
        <w:rPr>
          <w:rFonts w:asciiTheme="minorHAnsi" w:hAnsiTheme="minorHAnsi"/>
          <w:u w:val="none"/>
        </w:rPr>
        <w:t xml:space="preserve">For </w:t>
      </w:r>
      <w:r w:rsidRPr="00B13169">
        <w:rPr>
          <w:rFonts w:asciiTheme="minorHAnsi" w:hAnsiTheme="minorHAnsi"/>
          <w:spacing w:val="-1"/>
          <w:u w:val="none"/>
        </w:rPr>
        <w:t>Responding to</w:t>
      </w:r>
      <w:r w:rsidRPr="00B13169">
        <w:rPr>
          <w:rFonts w:asciiTheme="minorHAnsi" w:hAnsiTheme="minorHAnsi"/>
          <w:spacing w:val="1"/>
          <w:u w:val="none"/>
        </w:rPr>
        <w:t xml:space="preserve"> </w:t>
      </w:r>
      <w:r w:rsidRPr="00B13169">
        <w:rPr>
          <w:rFonts w:asciiTheme="minorHAnsi" w:hAnsiTheme="minorHAnsi"/>
          <w:u w:val="none"/>
        </w:rPr>
        <w:t xml:space="preserve">a </w:t>
      </w:r>
      <w:r w:rsidRPr="00B13169">
        <w:rPr>
          <w:rFonts w:asciiTheme="minorHAnsi" w:hAnsiTheme="minorHAnsi"/>
          <w:spacing w:val="-1"/>
          <w:u w:val="none"/>
        </w:rPr>
        <w:t>Report</w:t>
      </w:r>
      <w:r w:rsidRPr="00B13169">
        <w:rPr>
          <w:rFonts w:asciiTheme="minorHAnsi" w:hAnsiTheme="minorHAnsi"/>
          <w:spacing w:val="-2"/>
          <w:u w:val="none"/>
        </w:rPr>
        <w:t xml:space="preserve"> </w:t>
      </w:r>
      <w:r w:rsidRPr="00B13169">
        <w:rPr>
          <w:rFonts w:asciiTheme="minorHAnsi" w:hAnsiTheme="minorHAnsi"/>
          <w:u w:val="none"/>
        </w:rPr>
        <w:t xml:space="preserve">of </w:t>
      </w:r>
      <w:r w:rsidRPr="00B13169">
        <w:rPr>
          <w:rFonts w:asciiTheme="minorHAnsi" w:hAnsiTheme="minorHAnsi"/>
          <w:spacing w:val="-1"/>
          <w:u w:val="none"/>
        </w:rPr>
        <w:t>Sexual</w:t>
      </w:r>
      <w:r w:rsidRPr="00B13169">
        <w:rPr>
          <w:rFonts w:asciiTheme="minorHAnsi" w:hAnsiTheme="minorHAnsi"/>
          <w:u w:val="none"/>
        </w:rPr>
        <w:t xml:space="preserve"> </w:t>
      </w:r>
      <w:r w:rsidRPr="00B13169">
        <w:rPr>
          <w:rFonts w:asciiTheme="minorHAnsi" w:hAnsiTheme="minorHAnsi"/>
          <w:spacing w:val="-1"/>
          <w:u w:val="none"/>
        </w:rPr>
        <w:t>Assault</w:t>
      </w:r>
      <w:r w:rsidR="009862DF">
        <w:rPr>
          <w:rFonts w:asciiTheme="minorHAnsi" w:hAnsiTheme="minorHAnsi"/>
          <w:spacing w:val="-1"/>
          <w:u w:val="none"/>
        </w:rPr>
        <w:t>/Sexual Misconduct</w:t>
      </w:r>
    </w:p>
    <w:p w:rsidR="008B154C" w:rsidRPr="00B13169" w:rsidRDefault="008B154C" w:rsidP="00D93DBB">
      <w:pPr>
        <w:rPr>
          <w:rFonts w:eastAsia="Calibri" w:cs="Calibri"/>
        </w:rPr>
      </w:pPr>
    </w:p>
    <w:p w:rsidR="008B154C" w:rsidRDefault="00C158BE" w:rsidP="00E9379E">
      <w:pPr>
        <w:pStyle w:val="BodyText"/>
        <w:ind w:left="450" w:firstLine="0"/>
        <w:rPr>
          <w:u w:val="none"/>
        </w:rPr>
      </w:pPr>
      <w:r w:rsidRPr="001D4213">
        <w:rPr>
          <w:spacing w:val="-2"/>
          <w:u w:val="none"/>
        </w:rPr>
        <w:t>In</w:t>
      </w:r>
      <w:r w:rsidRPr="001D4213">
        <w:rPr>
          <w:u w:val="none"/>
        </w:rPr>
        <w:t xml:space="preserve"> the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event someone tells</w:t>
      </w:r>
      <w:r w:rsidRPr="001D4213">
        <w:rPr>
          <w:spacing w:val="2"/>
          <w:u w:val="none"/>
        </w:rPr>
        <w:t xml:space="preserve"> </w:t>
      </w:r>
      <w:r w:rsidRPr="001D4213">
        <w:rPr>
          <w:spacing w:val="-2"/>
          <w:u w:val="none"/>
        </w:rPr>
        <w:t>you</w:t>
      </w:r>
      <w:r w:rsidRPr="001D4213">
        <w:rPr>
          <w:u w:val="none"/>
        </w:rPr>
        <w:t xml:space="preserve"> </w:t>
      </w:r>
      <w:r w:rsidR="00FB0648" w:rsidRPr="001D4213">
        <w:rPr>
          <w:u w:val="none"/>
        </w:rPr>
        <w:t>that they have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survived rape,</w:t>
      </w:r>
      <w:r w:rsidRPr="001D4213">
        <w:rPr>
          <w:spacing w:val="2"/>
          <w:u w:val="none"/>
        </w:rPr>
        <w:t xml:space="preserve"> </w:t>
      </w:r>
      <w:r w:rsidRPr="001D4213">
        <w:rPr>
          <w:u w:val="none"/>
        </w:rPr>
        <w:t>sexual assault or another form</w:t>
      </w:r>
      <w:r w:rsidR="00480AC1" w:rsidRPr="001D4213">
        <w:rPr>
          <w:spacing w:val="75"/>
          <w:u w:val="none"/>
        </w:rPr>
        <w:t xml:space="preserve"> </w:t>
      </w:r>
      <w:r w:rsidRPr="001D4213">
        <w:rPr>
          <w:u w:val="none"/>
        </w:rPr>
        <w:t>of sexualized violence, it is important to remember that</w:t>
      </w:r>
      <w:r w:rsidRPr="001D4213">
        <w:rPr>
          <w:spacing w:val="2"/>
          <w:u w:val="none"/>
        </w:rPr>
        <w:t xml:space="preserve"> </w:t>
      </w:r>
      <w:r w:rsidRPr="001D4213">
        <w:rPr>
          <w:spacing w:val="-2"/>
          <w:u w:val="none"/>
        </w:rPr>
        <w:t>you</w:t>
      </w:r>
      <w:r w:rsidRPr="001D4213">
        <w:rPr>
          <w:spacing w:val="2"/>
          <w:u w:val="none"/>
        </w:rPr>
        <w:t xml:space="preserve"> </w:t>
      </w:r>
      <w:r w:rsidRPr="001D4213">
        <w:rPr>
          <w:u w:val="none"/>
        </w:rPr>
        <w:t>can be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a link in the healing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process</w:t>
      </w:r>
      <w:r w:rsidR="001D4213" w:rsidRPr="001D4213">
        <w:rPr>
          <w:spacing w:val="57"/>
          <w:u w:val="none"/>
        </w:rPr>
        <w:t xml:space="preserve"> </w:t>
      </w:r>
      <w:r w:rsidRPr="001D4213">
        <w:rPr>
          <w:u w:val="none"/>
        </w:rPr>
        <w:t>and an effective ally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 xml:space="preserve">to the </w:t>
      </w:r>
      <w:r w:rsidR="008D4D47" w:rsidRPr="001D4213">
        <w:rPr>
          <w:u w:val="none"/>
        </w:rPr>
        <w:t>reporting party</w:t>
      </w:r>
      <w:r w:rsidRPr="001D4213">
        <w:rPr>
          <w:u w:val="none"/>
        </w:rPr>
        <w:t xml:space="preserve"> without assuming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full responsibility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>for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every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>step of the</w:t>
      </w:r>
      <w:r w:rsidRPr="001D4213">
        <w:rPr>
          <w:spacing w:val="90"/>
          <w:u w:val="none"/>
        </w:rPr>
        <w:t xml:space="preserve"> </w:t>
      </w:r>
      <w:r w:rsidRPr="001D4213">
        <w:rPr>
          <w:u w:val="none"/>
        </w:rPr>
        <w:t>recovery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>process.</w:t>
      </w:r>
      <w:r w:rsidR="00A97F31" w:rsidRPr="001D4213">
        <w:rPr>
          <w:u w:val="none"/>
        </w:rPr>
        <w:t xml:space="preserve">  </w:t>
      </w:r>
      <w:r w:rsidR="00A97F31" w:rsidRPr="001D4213">
        <w:rPr>
          <w:rFonts w:cs="Times New Roman"/>
          <w:u w:val="none"/>
        </w:rPr>
        <w:t xml:space="preserve">You have been identified as a person </w:t>
      </w:r>
      <w:r w:rsidRPr="001D4213">
        <w:rPr>
          <w:rFonts w:cs="Times New Roman"/>
          <w:u w:val="none"/>
        </w:rPr>
        <w:t>who</w:t>
      </w:r>
      <w:r w:rsidR="00A97F31" w:rsidRPr="001D4213">
        <w:rPr>
          <w:rFonts w:cs="Times New Roman"/>
          <w:u w:val="none"/>
        </w:rPr>
        <w:t xml:space="preserve"> has</w:t>
      </w:r>
      <w:r w:rsidRPr="001D4213">
        <w:rPr>
          <w:rFonts w:cs="Times New Roman"/>
          <w:spacing w:val="1"/>
          <w:u w:val="none"/>
        </w:rPr>
        <w:t xml:space="preserve"> </w:t>
      </w:r>
      <w:r w:rsidRPr="001D4213">
        <w:rPr>
          <w:rFonts w:cs="Times New Roman"/>
          <w:u w:val="none"/>
        </w:rPr>
        <w:t>"significant</w:t>
      </w:r>
      <w:r w:rsidR="00CB7AE1" w:rsidRPr="001D4213">
        <w:rPr>
          <w:rFonts w:cs="Times New Roman"/>
          <w:spacing w:val="105"/>
          <w:u w:val="none"/>
        </w:rPr>
        <w:t xml:space="preserve"> </w:t>
      </w:r>
      <w:r w:rsidRPr="001D4213">
        <w:rPr>
          <w:rFonts w:cs="Times New Roman"/>
          <w:u w:val="none"/>
        </w:rPr>
        <w:t>responsibility</w:t>
      </w:r>
      <w:r w:rsidRPr="001D4213">
        <w:rPr>
          <w:rFonts w:cs="Times New Roman"/>
          <w:spacing w:val="-5"/>
          <w:u w:val="none"/>
        </w:rPr>
        <w:t xml:space="preserve"> </w:t>
      </w:r>
      <w:r w:rsidRPr="001D4213">
        <w:rPr>
          <w:rFonts w:cs="Times New Roman"/>
          <w:u w:val="none"/>
        </w:rPr>
        <w:t>for student</w:t>
      </w:r>
      <w:r w:rsidRPr="001D4213">
        <w:rPr>
          <w:rFonts w:cs="Times New Roman"/>
          <w:spacing w:val="2"/>
          <w:u w:val="none"/>
        </w:rPr>
        <w:t xml:space="preserve"> </w:t>
      </w:r>
      <w:r w:rsidRPr="001D4213">
        <w:rPr>
          <w:rFonts w:cs="Times New Roman"/>
          <w:u w:val="none"/>
        </w:rPr>
        <w:t>and campus activities [as well as]…the authority</w:t>
      </w:r>
      <w:r w:rsidRPr="001D4213">
        <w:rPr>
          <w:rFonts w:cs="Times New Roman"/>
          <w:spacing w:val="-3"/>
          <w:u w:val="none"/>
        </w:rPr>
        <w:t xml:space="preserve"> </w:t>
      </w:r>
      <w:r w:rsidRPr="001D4213">
        <w:rPr>
          <w:rFonts w:cs="Times New Roman"/>
          <w:u w:val="none"/>
        </w:rPr>
        <w:t>and the duty</w:t>
      </w:r>
      <w:r w:rsidRPr="001D4213">
        <w:rPr>
          <w:rFonts w:cs="Times New Roman"/>
          <w:spacing w:val="-5"/>
          <w:u w:val="none"/>
        </w:rPr>
        <w:t xml:space="preserve"> </w:t>
      </w:r>
      <w:r w:rsidRPr="001D4213">
        <w:rPr>
          <w:rFonts w:cs="Times New Roman"/>
          <w:u w:val="none"/>
        </w:rPr>
        <w:t>to take</w:t>
      </w:r>
      <w:r w:rsidRPr="001D4213">
        <w:rPr>
          <w:rFonts w:cs="Times New Roman"/>
          <w:spacing w:val="61"/>
          <w:u w:val="none"/>
        </w:rPr>
        <w:t xml:space="preserve"> </w:t>
      </w:r>
      <w:r w:rsidRPr="001D4213">
        <w:rPr>
          <w:rFonts w:cs="Times New Roman"/>
          <w:u w:val="none"/>
        </w:rPr>
        <w:t xml:space="preserve">action…on behalf </w:t>
      </w:r>
      <w:r w:rsidRPr="001D4213">
        <w:rPr>
          <w:rFonts w:cs="Times New Roman"/>
          <w:spacing w:val="1"/>
          <w:u w:val="none"/>
        </w:rPr>
        <w:t>of</w:t>
      </w:r>
      <w:r w:rsidRPr="001D4213">
        <w:rPr>
          <w:rFonts w:cs="Times New Roman"/>
          <w:u w:val="none"/>
        </w:rPr>
        <w:t xml:space="preserve"> the</w:t>
      </w:r>
      <w:r w:rsidRPr="001D4213">
        <w:rPr>
          <w:rFonts w:cs="Times New Roman"/>
          <w:spacing w:val="1"/>
          <w:u w:val="none"/>
        </w:rPr>
        <w:t xml:space="preserve"> </w:t>
      </w:r>
      <w:r w:rsidRPr="001D4213">
        <w:rPr>
          <w:rFonts w:cs="Times New Roman"/>
          <w:u w:val="none"/>
        </w:rPr>
        <w:t>institution."</w:t>
      </w:r>
      <w:r w:rsidR="00E1717B" w:rsidRPr="001D4213">
        <w:rPr>
          <w:rFonts w:cs="Times New Roman"/>
          <w:u w:val="none"/>
        </w:rPr>
        <w:t xml:space="preserve">  </w:t>
      </w:r>
      <w:r w:rsidR="009862DF" w:rsidRPr="001D4213">
        <w:rPr>
          <w:u w:val="none"/>
        </w:rPr>
        <w:t>Responsible employees</w:t>
      </w:r>
      <w:r w:rsidRPr="001D4213">
        <w:rPr>
          <w:u w:val="none"/>
        </w:rPr>
        <w:t xml:space="preserve"> are required </w:t>
      </w:r>
      <w:r w:rsidRPr="001D4213">
        <w:rPr>
          <w:spacing w:val="2"/>
          <w:u w:val="none"/>
        </w:rPr>
        <w:t>by</w:t>
      </w:r>
      <w:r w:rsidRPr="001D4213">
        <w:rPr>
          <w:spacing w:val="-5"/>
          <w:u w:val="none"/>
        </w:rPr>
        <w:t xml:space="preserve"> </w:t>
      </w:r>
      <w:r w:rsidR="002A137D" w:rsidRPr="001D4213">
        <w:rPr>
          <w:u w:val="none"/>
        </w:rPr>
        <w:t>UNO</w:t>
      </w:r>
      <w:r w:rsidRPr="001D4213">
        <w:rPr>
          <w:u w:val="none"/>
        </w:rPr>
        <w:t xml:space="preserve"> policy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 xml:space="preserve">to abide </w:t>
      </w:r>
      <w:r w:rsidRPr="001D4213">
        <w:rPr>
          <w:spacing w:val="2"/>
          <w:u w:val="none"/>
        </w:rPr>
        <w:t>by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>certain guidelines when responding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to a report of</w:t>
      </w:r>
      <w:r w:rsidRPr="001D4213">
        <w:rPr>
          <w:spacing w:val="55"/>
          <w:u w:val="none"/>
        </w:rPr>
        <w:t xml:space="preserve"> </w:t>
      </w:r>
      <w:r w:rsidRPr="001D4213">
        <w:rPr>
          <w:u w:val="none"/>
        </w:rPr>
        <w:t xml:space="preserve">sexual </w:t>
      </w:r>
      <w:r w:rsidR="001D4213" w:rsidRPr="001D4213">
        <w:rPr>
          <w:u w:val="none"/>
        </w:rPr>
        <w:t>misconduct</w:t>
      </w:r>
      <w:r w:rsidRPr="001D4213">
        <w:rPr>
          <w:u w:val="none"/>
        </w:rPr>
        <w:t xml:space="preserve">. </w:t>
      </w:r>
      <w:r w:rsidR="00CB7AE1" w:rsidRPr="001D4213">
        <w:rPr>
          <w:u w:val="none"/>
        </w:rPr>
        <w:t xml:space="preserve"> </w:t>
      </w:r>
      <w:r w:rsidRPr="001D4213">
        <w:rPr>
          <w:u w:val="none"/>
        </w:rPr>
        <w:t xml:space="preserve">This checklist is designed to help </w:t>
      </w:r>
      <w:r w:rsidR="009862DF" w:rsidRPr="001D4213">
        <w:rPr>
          <w:u w:val="none"/>
        </w:rPr>
        <w:t>responsible employees</w:t>
      </w:r>
      <w:r w:rsidRPr="001D4213">
        <w:rPr>
          <w:u w:val="none"/>
        </w:rPr>
        <w:t xml:space="preserve"> follow the University</w:t>
      </w:r>
      <w:r w:rsidRPr="001D4213">
        <w:rPr>
          <w:spacing w:val="-5"/>
          <w:u w:val="none"/>
        </w:rPr>
        <w:t xml:space="preserve"> </w:t>
      </w:r>
      <w:r w:rsidRPr="001D4213">
        <w:rPr>
          <w:u w:val="none"/>
        </w:rPr>
        <w:t>Protocol for</w:t>
      </w:r>
      <w:r w:rsidR="009862DF" w:rsidRPr="001D4213">
        <w:rPr>
          <w:u w:val="none"/>
        </w:rPr>
        <w:t xml:space="preserve"> </w:t>
      </w:r>
      <w:r w:rsidRPr="001D4213">
        <w:rPr>
          <w:u w:val="none"/>
        </w:rPr>
        <w:t>responding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to</w:t>
      </w:r>
      <w:r w:rsidRPr="001D4213">
        <w:rPr>
          <w:spacing w:val="2"/>
          <w:u w:val="none"/>
        </w:rPr>
        <w:t xml:space="preserve"> </w:t>
      </w:r>
      <w:r w:rsidRPr="001D4213">
        <w:rPr>
          <w:u w:val="none"/>
        </w:rPr>
        <w:t xml:space="preserve">reports of sexual </w:t>
      </w:r>
      <w:r w:rsidR="001D4213" w:rsidRPr="001D4213">
        <w:rPr>
          <w:u w:val="none"/>
        </w:rPr>
        <w:t>misconduct</w:t>
      </w:r>
      <w:r w:rsidRPr="001D4213">
        <w:rPr>
          <w:u w:val="none"/>
        </w:rPr>
        <w:t>.</w:t>
      </w:r>
      <w:r w:rsidRPr="001D4213">
        <w:rPr>
          <w:spacing w:val="2"/>
          <w:u w:val="none"/>
        </w:rPr>
        <w:t xml:space="preserve"> </w:t>
      </w:r>
      <w:r w:rsidR="00CB7AE1" w:rsidRPr="001D4213">
        <w:rPr>
          <w:spacing w:val="2"/>
          <w:u w:val="none"/>
        </w:rPr>
        <w:t xml:space="preserve"> </w:t>
      </w:r>
      <w:r w:rsidR="008D4D47" w:rsidRPr="001D4213">
        <w:rPr>
          <w:spacing w:val="2"/>
          <w:u w:val="none"/>
        </w:rPr>
        <w:t>You can p</w:t>
      </w:r>
      <w:r w:rsidRPr="001D4213">
        <w:rPr>
          <w:u w:val="none"/>
        </w:rPr>
        <w:t>rint this</w:t>
      </w:r>
      <w:r w:rsidRPr="001D4213">
        <w:rPr>
          <w:spacing w:val="37"/>
          <w:u w:val="none"/>
        </w:rPr>
        <w:t xml:space="preserve"> </w:t>
      </w:r>
      <w:r w:rsidRPr="001D4213">
        <w:rPr>
          <w:u w:val="none"/>
        </w:rPr>
        <w:t xml:space="preserve">checklist and share the information with the </w:t>
      </w:r>
      <w:r w:rsidR="008D4D47" w:rsidRPr="001D4213">
        <w:rPr>
          <w:u w:val="none"/>
        </w:rPr>
        <w:t>reporting party</w:t>
      </w:r>
      <w:r w:rsidRPr="001D4213">
        <w:rPr>
          <w:u w:val="none"/>
        </w:rPr>
        <w:t xml:space="preserve"> as</w:t>
      </w:r>
      <w:r w:rsidRPr="001D4213">
        <w:rPr>
          <w:spacing w:val="5"/>
          <w:u w:val="none"/>
        </w:rPr>
        <w:t xml:space="preserve"> </w:t>
      </w:r>
      <w:r w:rsidRPr="001D4213">
        <w:rPr>
          <w:spacing w:val="-2"/>
          <w:u w:val="none"/>
        </w:rPr>
        <w:t>you</w:t>
      </w:r>
      <w:r w:rsidRPr="001D4213">
        <w:rPr>
          <w:u w:val="none"/>
        </w:rPr>
        <w:t xml:space="preserve"> cover these steps together.</w:t>
      </w:r>
    </w:p>
    <w:p w:rsidR="001D4213" w:rsidRPr="001D4213" w:rsidRDefault="001D4213" w:rsidP="001D4213">
      <w:pPr>
        <w:pStyle w:val="BodyText"/>
        <w:rPr>
          <w:u w:val="none"/>
        </w:rPr>
      </w:pPr>
    </w:p>
    <w:p w:rsidR="001D4213" w:rsidRDefault="00B13169" w:rsidP="001D4213">
      <w:pPr>
        <w:pStyle w:val="BodyText"/>
        <w:rPr>
          <w:rFonts w:eastAsia="Times New Roman" w:cs="Lucida Sans Unicode"/>
          <w:u w:val="none"/>
        </w:rPr>
      </w:pPr>
      <w:r w:rsidRPr="001D4213">
        <w:rPr>
          <w:rFonts w:eastAsia="Times New Roman" w:cs="Lucida Sans Unicode"/>
          <w:u w:val="none"/>
        </w:rPr>
        <w:t xml:space="preserve">_____Do your best to ensure that the student knows that you are a mandated reporter </w:t>
      </w:r>
      <w:r w:rsidRPr="001D4213">
        <w:rPr>
          <w:rFonts w:eastAsia="Times New Roman" w:cs="Lucida Sans Unicode"/>
          <w:b/>
          <w:bCs/>
          <w:u w:val="none"/>
        </w:rPr>
        <w:t>before</w:t>
      </w:r>
      <w:r w:rsidR="00D96DB9" w:rsidRPr="001D4213">
        <w:rPr>
          <w:rFonts w:eastAsia="Times New Roman" w:cs="Lucida Sans Unicode"/>
          <w:u w:val="none"/>
        </w:rPr>
        <w:t xml:space="preserve"> </w:t>
      </w:r>
      <w:r w:rsidR="001D4213" w:rsidRPr="001D4213">
        <w:rPr>
          <w:rFonts w:eastAsia="Times New Roman" w:cs="Lucida Sans Unicode"/>
          <w:u w:val="none"/>
        </w:rPr>
        <w:t>they</w:t>
      </w:r>
      <w:r w:rsidR="00D96DB9" w:rsidRPr="001D4213">
        <w:rPr>
          <w:rFonts w:eastAsia="Times New Roman" w:cs="Lucida Sans Unicode"/>
          <w:u w:val="none"/>
        </w:rPr>
        <w:t xml:space="preserve"> </w:t>
      </w:r>
      <w:r w:rsidRPr="001D4213">
        <w:rPr>
          <w:rFonts w:eastAsia="Times New Roman" w:cs="Lucida Sans Unicode"/>
          <w:u w:val="none"/>
        </w:rPr>
        <w:t>disclose</w:t>
      </w:r>
      <w:r w:rsidR="001D4213" w:rsidRPr="001D4213">
        <w:rPr>
          <w:rFonts w:eastAsia="Times New Roman" w:cs="Lucida Sans Unicode"/>
          <w:u w:val="none"/>
        </w:rPr>
        <w:t xml:space="preserve"> </w:t>
      </w:r>
      <w:r w:rsidRPr="001D4213">
        <w:rPr>
          <w:rFonts w:eastAsia="Times New Roman" w:cs="Lucida Sans Unicode"/>
          <w:u w:val="none"/>
        </w:rPr>
        <w:t>an incident that you must report.</w:t>
      </w:r>
      <w:r w:rsidR="00E1717B" w:rsidRPr="001D4213">
        <w:rPr>
          <w:rFonts w:eastAsia="Times New Roman" w:cs="Lucida Sans Unicode"/>
          <w:u w:val="none"/>
        </w:rPr>
        <w:t xml:space="preserve">  </w:t>
      </w:r>
      <w:r w:rsidR="001D4213" w:rsidRPr="001D4213">
        <w:rPr>
          <w:rFonts w:eastAsia="Times New Roman" w:cs="Lucida Sans Unicode"/>
          <w:u w:val="none"/>
        </w:rPr>
        <w:t xml:space="preserve">An anonymous report can be filed here:  </w:t>
      </w:r>
      <w:hyperlink r:id="rId7" w:history="1">
        <w:r w:rsidR="001D4213" w:rsidRPr="001D4213">
          <w:rPr>
            <w:rStyle w:val="Hyperlink"/>
            <w:rFonts w:eastAsia="Times New Roman" w:cs="Lucida Sans Unicode"/>
            <w:u w:val="none"/>
          </w:rPr>
          <w:t>http://www.uno.edu/upd/anonymous-crime-report-form.aspx</w:t>
        </w:r>
      </w:hyperlink>
      <w:r w:rsidR="001D4213" w:rsidRPr="001D4213">
        <w:rPr>
          <w:rFonts w:eastAsia="Times New Roman" w:cs="Lucida Sans Unicode"/>
          <w:u w:val="none"/>
        </w:rPr>
        <w:t xml:space="preserve"> </w:t>
      </w:r>
    </w:p>
    <w:p w:rsidR="001D4213" w:rsidRPr="001D4213" w:rsidRDefault="001D4213" w:rsidP="001D4213">
      <w:pPr>
        <w:pStyle w:val="BodyText"/>
        <w:rPr>
          <w:rFonts w:eastAsia="Times New Roman" w:cs="Lucida Sans Unicode"/>
          <w:u w:val="none"/>
        </w:rPr>
      </w:pPr>
    </w:p>
    <w:p w:rsidR="008D4D47" w:rsidRDefault="00107927" w:rsidP="001D4213">
      <w:pPr>
        <w:pStyle w:val="BodyText"/>
        <w:rPr>
          <w:u w:val="none"/>
        </w:rPr>
      </w:pPr>
      <w:r w:rsidRPr="001D4213">
        <w:rPr>
          <w:u w:val="none"/>
        </w:rPr>
        <w:t>_____ If t</w:t>
      </w:r>
      <w:r w:rsidR="001D4213" w:rsidRPr="001D4213">
        <w:rPr>
          <w:u w:val="none"/>
        </w:rPr>
        <w:t>he student is unsure of how they would like proceed, ask if they</w:t>
      </w:r>
      <w:r w:rsidRPr="001D4213">
        <w:rPr>
          <w:u w:val="none"/>
        </w:rPr>
        <w:t xml:space="preserve"> would like to meet with a Confidential Advisor who can explain options and the process</w:t>
      </w:r>
      <w:r w:rsidR="001D4213" w:rsidRPr="001D4213">
        <w:rPr>
          <w:u w:val="none"/>
        </w:rPr>
        <w:t>.</w:t>
      </w:r>
    </w:p>
    <w:p w:rsidR="001D4213" w:rsidRPr="001D4213" w:rsidRDefault="001D4213" w:rsidP="001D4213">
      <w:pPr>
        <w:pStyle w:val="BodyText"/>
        <w:rPr>
          <w:rFonts w:eastAsia="Times New Roman" w:cs="Lucida Sans Unicode"/>
          <w:u w:val="none"/>
        </w:rPr>
      </w:pPr>
    </w:p>
    <w:p w:rsidR="008D4D47" w:rsidRDefault="008D4D47" w:rsidP="001D4213">
      <w:pPr>
        <w:pStyle w:val="BodyText"/>
        <w:rPr>
          <w:u w:val="none"/>
        </w:rPr>
      </w:pPr>
      <w:r w:rsidRPr="001D4213">
        <w:rPr>
          <w:u w:val="none"/>
        </w:rPr>
        <w:t xml:space="preserve">_____ Ask the student if </w:t>
      </w:r>
      <w:r w:rsidR="001D4213" w:rsidRPr="001D4213">
        <w:rPr>
          <w:u w:val="none"/>
        </w:rPr>
        <w:t>they need</w:t>
      </w:r>
      <w:r w:rsidRPr="001D4213">
        <w:rPr>
          <w:u w:val="none"/>
        </w:rPr>
        <w:t xml:space="preserve"> immediate medical support/attention.  Call 911</w:t>
      </w:r>
    </w:p>
    <w:p w:rsidR="008D4D47" w:rsidRPr="001D4213" w:rsidRDefault="008D4D47" w:rsidP="001D4213">
      <w:pPr>
        <w:pStyle w:val="BodyText"/>
        <w:ind w:hanging="10"/>
        <w:rPr>
          <w:u w:val="none"/>
        </w:rPr>
      </w:pPr>
      <w:r w:rsidRPr="001D4213">
        <w:rPr>
          <w:u w:val="none"/>
        </w:rPr>
        <w:t>_____</w:t>
      </w:r>
      <w:r w:rsidRPr="001D4213">
        <w:rPr>
          <w:color w:val="231F20"/>
          <w:spacing w:val="-2"/>
          <w:u w:val="none"/>
        </w:rPr>
        <w:t xml:space="preserve"> Uni</w:t>
      </w:r>
      <w:r w:rsidRPr="001D4213">
        <w:rPr>
          <w:color w:val="231F20"/>
          <w:spacing w:val="-3"/>
          <w:u w:val="none"/>
        </w:rPr>
        <w:t>v</w:t>
      </w:r>
      <w:r w:rsidRPr="001D4213">
        <w:rPr>
          <w:color w:val="231F20"/>
          <w:spacing w:val="-2"/>
          <w:u w:val="none"/>
        </w:rPr>
        <w:t>er</w:t>
      </w:r>
      <w:r w:rsidRPr="001D4213">
        <w:rPr>
          <w:color w:val="231F20"/>
          <w:spacing w:val="-3"/>
          <w:u w:val="none"/>
        </w:rPr>
        <w:t>si</w:t>
      </w:r>
      <w:r w:rsidRPr="001D4213">
        <w:rPr>
          <w:color w:val="231F20"/>
          <w:spacing w:val="-2"/>
          <w:u w:val="none"/>
        </w:rPr>
        <w:t>t</w:t>
      </w:r>
      <w:r w:rsidRPr="001D4213">
        <w:rPr>
          <w:color w:val="231F20"/>
          <w:spacing w:val="-3"/>
          <w:u w:val="none"/>
        </w:rPr>
        <w:t>y</w:t>
      </w:r>
      <w:r w:rsidRPr="001D4213">
        <w:rPr>
          <w:color w:val="231F20"/>
          <w:spacing w:val="-15"/>
          <w:u w:val="none"/>
        </w:rPr>
        <w:t xml:space="preserve"> </w:t>
      </w:r>
      <w:r w:rsidRPr="001D4213">
        <w:rPr>
          <w:color w:val="231F20"/>
          <w:spacing w:val="-2"/>
          <w:u w:val="none"/>
        </w:rPr>
        <w:t>H</w:t>
      </w:r>
      <w:r w:rsidRPr="001D4213">
        <w:rPr>
          <w:color w:val="231F20"/>
          <w:spacing w:val="-3"/>
          <w:u w:val="none"/>
        </w:rPr>
        <w:t>os</w:t>
      </w:r>
      <w:r w:rsidRPr="001D4213">
        <w:rPr>
          <w:color w:val="231F20"/>
          <w:spacing w:val="-2"/>
          <w:u w:val="none"/>
        </w:rPr>
        <w:t>p</w:t>
      </w:r>
      <w:r w:rsidRPr="001D4213">
        <w:rPr>
          <w:color w:val="231F20"/>
          <w:spacing w:val="-3"/>
          <w:u w:val="none"/>
        </w:rPr>
        <w:t>i</w:t>
      </w:r>
      <w:r w:rsidRPr="001D4213">
        <w:rPr>
          <w:color w:val="231F20"/>
          <w:spacing w:val="-2"/>
          <w:u w:val="none"/>
        </w:rPr>
        <w:t>t</w:t>
      </w:r>
      <w:r w:rsidRPr="001D4213">
        <w:rPr>
          <w:color w:val="231F20"/>
          <w:spacing w:val="-3"/>
          <w:u w:val="none"/>
        </w:rPr>
        <w:t>al</w:t>
      </w:r>
      <w:r w:rsidRPr="001D4213">
        <w:rPr>
          <w:color w:val="231F20"/>
          <w:spacing w:val="-14"/>
          <w:u w:val="none"/>
        </w:rPr>
        <w:t xml:space="preserve">  and  Tulane Lakeside Hospital are local hospitals </w:t>
      </w:r>
      <w:r w:rsidRPr="001D4213">
        <w:rPr>
          <w:color w:val="231F20"/>
          <w:u w:val="none"/>
        </w:rPr>
        <w:t>certified</w:t>
      </w:r>
      <w:r w:rsidRPr="001D4213">
        <w:rPr>
          <w:color w:val="231F20"/>
          <w:spacing w:val="-8"/>
          <w:u w:val="none"/>
        </w:rPr>
        <w:t xml:space="preserve"> </w:t>
      </w:r>
      <w:r w:rsidRPr="001D4213">
        <w:rPr>
          <w:color w:val="231F20"/>
          <w:u w:val="none"/>
        </w:rPr>
        <w:t>to</w:t>
      </w:r>
      <w:r w:rsidRPr="001D4213">
        <w:rPr>
          <w:color w:val="231F20"/>
          <w:spacing w:val="-9"/>
          <w:u w:val="none"/>
        </w:rPr>
        <w:t xml:space="preserve"> </w:t>
      </w:r>
      <w:r w:rsidRPr="001D4213">
        <w:rPr>
          <w:color w:val="231F20"/>
          <w:u w:val="none"/>
        </w:rPr>
        <w:t>conduct</w:t>
      </w:r>
      <w:r w:rsidRPr="001D4213">
        <w:rPr>
          <w:color w:val="231F20"/>
          <w:spacing w:val="-8"/>
          <w:u w:val="none"/>
        </w:rPr>
        <w:t xml:space="preserve"> </w:t>
      </w:r>
      <w:r w:rsidRPr="001D4213">
        <w:rPr>
          <w:color w:val="231F20"/>
          <w:u w:val="none"/>
        </w:rPr>
        <w:t>a</w:t>
      </w:r>
      <w:r w:rsidRPr="001D4213">
        <w:rPr>
          <w:color w:val="231F20"/>
          <w:spacing w:val="-9"/>
          <w:u w:val="none"/>
        </w:rPr>
        <w:t xml:space="preserve"> </w:t>
      </w:r>
      <w:r w:rsidR="001D4213" w:rsidRPr="001D4213">
        <w:rPr>
          <w:color w:val="231F20"/>
          <w:spacing w:val="-9"/>
          <w:u w:val="none"/>
        </w:rPr>
        <w:t xml:space="preserve">forensic medical </w:t>
      </w:r>
      <w:r w:rsidRPr="001D4213">
        <w:rPr>
          <w:color w:val="231F20"/>
          <w:spacing w:val="-2"/>
          <w:u w:val="none"/>
        </w:rPr>
        <w:t>exa</w:t>
      </w:r>
      <w:r w:rsidRPr="001D4213">
        <w:rPr>
          <w:color w:val="231F20"/>
          <w:u w:val="none"/>
        </w:rPr>
        <w:t>m</w:t>
      </w:r>
      <w:r w:rsidRPr="001D4213">
        <w:rPr>
          <w:color w:val="231F20"/>
          <w:spacing w:val="-8"/>
          <w:u w:val="none"/>
        </w:rPr>
        <w:t xml:space="preserve"> </w:t>
      </w:r>
      <w:r w:rsidRPr="001D4213">
        <w:rPr>
          <w:color w:val="231F20"/>
          <w:spacing w:val="-3"/>
          <w:u w:val="none"/>
        </w:rPr>
        <w:t>f</w:t>
      </w:r>
      <w:r w:rsidRPr="001D4213">
        <w:rPr>
          <w:color w:val="231F20"/>
          <w:spacing w:val="-2"/>
          <w:u w:val="none"/>
        </w:rPr>
        <w:t>or</w:t>
      </w:r>
      <w:r w:rsidRPr="001D4213">
        <w:rPr>
          <w:color w:val="231F20"/>
          <w:spacing w:val="30"/>
          <w:w w:val="111"/>
          <w:u w:val="none"/>
        </w:rPr>
        <w:t xml:space="preserve"> </w:t>
      </w:r>
      <w:r w:rsidRPr="001D4213">
        <w:rPr>
          <w:color w:val="231F20"/>
          <w:u w:val="none"/>
        </w:rPr>
        <w:t>evidence</w:t>
      </w:r>
      <w:r w:rsidRPr="001D4213">
        <w:rPr>
          <w:color w:val="231F20"/>
          <w:spacing w:val="-12"/>
          <w:u w:val="none"/>
        </w:rPr>
        <w:t xml:space="preserve"> </w:t>
      </w:r>
      <w:r w:rsidRPr="001D4213">
        <w:rPr>
          <w:color w:val="231F20"/>
          <w:u w:val="none"/>
        </w:rPr>
        <w:t>pr</w:t>
      </w:r>
      <w:r w:rsidRPr="001D4213">
        <w:rPr>
          <w:color w:val="231F20"/>
          <w:spacing w:val="-2"/>
          <w:u w:val="none"/>
        </w:rPr>
        <w:t>es</w:t>
      </w:r>
      <w:r w:rsidRPr="001D4213">
        <w:rPr>
          <w:color w:val="231F20"/>
          <w:u w:val="none"/>
        </w:rPr>
        <w:t>er</w:t>
      </w:r>
      <w:r w:rsidRPr="001D4213">
        <w:rPr>
          <w:color w:val="231F20"/>
          <w:spacing w:val="-2"/>
          <w:u w:val="none"/>
        </w:rPr>
        <w:t>va</w:t>
      </w:r>
      <w:r w:rsidRPr="001D4213">
        <w:rPr>
          <w:color w:val="231F20"/>
          <w:u w:val="none"/>
        </w:rPr>
        <w:t>tion</w:t>
      </w:r>
      <w:r w:rsidRPr="001D4213">
        <w:rPr>
          <w:u w:val="none"/>
        </w:rPr>
        <w:t>.</w:t>
      </w:r>
    </w:p>
    <w:p w:rsidR="008D4D47" w:rsidRDefault="008D4D47" w:rsidP="001D4213">
      <w:pPr>
        <w:pStyle w:val="BodyText"/>
        <w:ind w:hanging="10"/>
        <w:rPr>
          <w:u w:val="none"/>
        </w:rPr>
      </w:pPr>
      <w:r w:rsidRPr="001D4213">
        <w:rPr>
          <w:u w:val="none"/>
        </w:rPr>
        <w:t>_____ UNO’s Student Health Services (UC 238) offers non-emergency medical support.</w:t>
      </w:r>
    </w:p>
    <w:p w:rsidR="00E9379E" w:rsidRDefault="00E9379E" w:rsidP="001D4213">
      <w:pPr>
        <w:pStyle w:val="BodyText"/>
        <w:ind w:hanging="10"/>
        <w:rPr>
          <w:u w:val="none"/>
        </w:rPr>
      </w:pPr>
    </w:p>
    <w:p w:rsidR="001D4213" w:rsidRPr="001D4213" w:rsidRDefault="001D4213" w:rsidP="001D4213">
      <w:pPr>
        <w:pStyle w:val="BodyText"/>
        <w:rPr>
          <w:u w:val="none"/>
        </w:rPr>
      </w:pPr>
    </w:p>
    <w:p w:rsidR="00E1717B" w:rsidRPr="001D4213" w:rsidRDefault="002A137D" w:rsidP="001D4213">
      <w:pPr>
        <w:pStyle w:val="BodyText"/>
        <w:rPr>
          <w:u w:val="none"/>
        </w:rPr>
      </w:pPr>
      <w:r w:rsidRPr="001D4213">
        <w:rPr>
          <w:u w:val="none"/>
        </w:rPr>
        <w:t xml:space="preserve">_____Ask the student </w:t>
      </w:r>
      <w:r w:rsidR="008D4D47" w:rsidRPr="001D4213">
        <w:rPr>
          <w:u w:val="none"/>
        </w:rPr>
        <w:t>reporting party</w:t>
      </w:r>
      <w:r w:rsidR="001D4213" w:rsidRPr="001D4213">
        <w:rPr>
          <w:u w:val="none"/>
        </w:rPr>
        <w:t xml:space="preserve"> if they</w:t>
      </w:r>
      <w:r w:rsidRPr="001D4213">
        <w:rPr>
          <w:u w:val="none"/>
        </w:rPr>
        <w:t xml:space="preserve"> would like to also report the incident to </w:t>
      </w:r>
    </w:p>
    <w:p w:rsidR="00E1717B" w:rsidRPr="001D4213" w:rsidRDefault="00E1717B" w:rsidP="001D4213">
      <w:pPr>
        <w:pStyle w:val="BodyText"/>
        <w:rPr>
          <w:u w:val="none"/>
        </w:rPr>
      </w:pPr>
      <w:r w:rsidRPr="001D4213">
        <w:rPr>
          <w:u w:val="none"/>
        </w:rPr>
        <w:tab/>
        <w:t>_____</w:t>
      </w:r>
      <w:r w:rsidR="002A137D" w:rsidRPr="001D4213">
        <w:rPr>
          <w:u w:val="none"/>
        </w:rPr>
        <w:t xml:space="preserve"> </w:t>
      </w:r>
      <w:r w:rsidR="001D4213" w:rsidRPr="001D4213">
        <w:rPr>
          <w:u w:val="none"/>
        </w:rPr>
        <w:t xml:space="preserve">UNO PD and/or NOPD  </w:t>
      </w:r>
    </w:p>
    <w:p w:rsidR="00E1717B" w:rsidRDefault="00E1717B" w:rsidP="001D4213">
      <w:pPr>
        <w:pStyle w:val="BodyText"/>
        <w:rPr>
          <w:u w:val="none"/>
        </w:rPr>
      </w:pPr>
      <w:r w:rsidRPr="001D4213">
        <w:rPr>
          <w:u w:val="none"/>
        </w:rPr>
        <w:tab/>
        <w:t>_____</w:t>
      </w:r>
      <w:r w:rsidR="00CB7AE1" w:rsidRPr="001D4213">
        <w:rPr>
          <w:u w:val="none"/>
        </w:rPr>
        <w:t xml:space="preserve"> </w:t>
      </w:r>
      <w:r w:rsidR="001D4213">
        <w:rPr>
          <w:u w:val="none"/>
        </w:rPr>
        <w:t>If a faculty or staff member is reported responding party, the incident will be reported to both Human Resource Management and the Title IX Coordinator.</w:t>
      </w:r>
    </w:p>
    <w:p w:rsidR="001D4213" w:rsidRPr="001D4213" w:rsidRDefault="001D4213" w:rsidP="001D4213">
      <w:pPr>
        <w:pStyle w:val="BodyText"/>
        <w:rPr>
          <w:u w:val="none"/>
        </w:rPr>
      </w:pPr>
    </w:p>
    <w:p w:rsidR="00E9379E" w:rsidRPr="001D4213" w:rsidRDefault="00E9379E" w:rsidP="00E9379E">
      <w:pPr>
        <w:pStyle w:val="BodyText"/>
        <w:ind w:left="0" w:firstLine="0"/>
        <w:rPr>
          <w:u w:val="none"/>
        </w:rPr>
      </w:pPr>
    </w:p>
    <w:p w:rsidR="008D4D47" w:rsidRPr="001D4213" w:rsidRDefault="008D4D47" w:rsidP="001D4213">
      <w:pPr>
        <w:pStyle w:val="BodyText"/>
        <w:rPr>
          <w:color w:val="000000"/>
          <w:u w:val="none"/>
        </w:rPr>
      </w:pPr>
      <w:r w:rsidRPr="001D4213">
        <w:rPr>
          <w:u w:val="none"/>
        </w:rPr>
        <w:t>_____ Ask the student</w:t>
      </w:r>
      <w:r w:rsidR="0039754D">
        <w:rPr>
          <w:u w:val="none"/>
        </w:rPr>
        <w:t xml:space="preserve"> if</w:t>
      </w:r>
      <w:r w:rsidRPr="001D4213">
        <w:rPr>
          <w:u w:val="none"/>
        </w:rPr>
        <w:t xml:space="preserve"> </w:t>
      </w:r>
      <w:r w:rsidR="001D4213" w:rsidRPr="001D4213">
        <w:rPr>
          <w:u w:val="none"/>
        </w:rPr>
        <w:t>they want</w:t>
      </w:r>
      <w:r w:rsidRPr="001D4213">
        <w:rPr>
          <w:u w:val="none"/>
        </w:rPr>
        <w:t xml:space="preserve"> counseling support.  </w:t>
      </w:r>
      <w:r w:rsidRPr="001D4213">
        <w:rPr>
          <w:color w:val="231F20"/>
          <w:spacing w:val="-5"/>
          <w:u w:val="none"/>
        </w:rPr>
        <w:t>UNO</w:t>
      </w:r>
      <w:r w:rsidRPr="001D4213">
        <w:rPr>
          <w:color w:val="231F20"/>
          <w:spacing w:val="-14"/>
          <w:u w:val="none"/>
        </w:rPr>
        <w:t xml:space="preserve"> </w:t>
      </w:r>
      <w:r w:rsidRPr="001D4213">
        <w:rPr>
          <w:color w:val="231F20"/>
          <w:u w:val="none"/>
        </w:rPr>
        <w:t>ha</w:t>
      </w:r>
      <w:r w:rsidRPr="001D4213">
        <w:rPr>
          <w:color w:val="231F20"/>
          <w:spacing w:val="-2"/>
          <w:u w:val="none"/>
        </w:rPr>
        <w:t>s</w:t>
      </w:r>
      <w:r w:rsidRPr="001D4213">
        <w:rPr>
          <w:color w:val="231F20"/>
          <w:spacing w:val="-14"/>
          <w:u w:val="none"/>
        </w:rPr>
        <w:t xml:space="preserve"> </w:t>
      </w:r>
      <w:r w:rsidRPr="001D4213">
        <w:rPr>
          <w:color w:val="231F20"/>
          <w:u w:val="none"/>
        </w:rPr>
        <w:t>train</w:t>
      </w:r>
      <w:r w:rsidRPr="001D4213">
        <w:rPr>
          <w:color w:val="231F20"/>
          <w:spacing w:val="-2"/>
          <w:u w:val="none"/>
        </w:rPr>
        <w:t>e</w:t>
      </w:r>
      <w:r w:rsidRPr="001D4213">
        <w:rPr>
          <w:color w:val="231F20"/>
          <w:u w:val="none"/>
        </w:rPr>
        <w:t>d</w:t>
      </w:r>
      <w:r w:rsidRPr="001D4213">
        <w:rPr>
          <w:color w:val="231F20"/>
          <w:spacing w:val="33"/>
          <w:w w:val="105"/>
          <w:u w:val="none"/>
        </w:rPr>
        <w:t xml:space="preserve"> </w:t>
      </w:r>
      <w:r w:rsidRPr="001D4213">
        <w:rPr>
          <w:color w:val="231F20"/>
          <w:u w:val="none"/>
        </w:rPr>
        <w:t>coun</w:t>
      </w:r>
      <w:r w:rsidRPr="001D4213">
        <w:rPr>
          <w:color w:val="231F20"/>
          <w:spacing w:val="-2"/>
          <w:u w:val="none"/>
        </w:rPr>
        <w:t>se</w:t>
      </w:r>
      <w:r w:rsidRPr="001D4213">
        <w:rPr>
          <w:color w:val="231F20"/>
          <w:u w:val="none"/>
        </w:rPr>
        <w:t>lor</w:t>
      </w:r>
      <w:r w:rsidRPr="001D4213">
        <w:rPr>
          <w:color w:val="231F20"/>
          <w:spacing w:val="-2"/>
          <w:u w:val="none"/>
        </w:rPr>
        <w:t>s</w:t>
      </w:r>
      <w:r w:rsidRPr="001D4213">
        <w:rPr>
          <w:color w:val="231F20"/>
          <w:u w:val="none"/>
        </w:rPr>
        <w:t xml:space="preserve"> to a</w:t>
      </w:r>
      <w:r w:rsidRPr="001D4213">
        <w:rPr>
          <w:color w:val="231F20"/>
          <w:spacing w:val="-2"/>
          <w:u w:val="none"/>
        </w:rPr>
        <w:t>ssis</w:t>
      </w:r>
      <w:r w:rsidRPr="001D4213">
        <w:rPr>
          <w:color w:val="231F20"/>
          <w:u w:val="none"/>
        </w:rPr>
        <w:t xml:space="preserve">t </w:t>
      </w:r>
      <w:r w:rsidRPr="001D4213">
        <w:rPr>
          <w:color w:val="231F20"/>
          <w:spacing w:val="-4"/>
          <w:u w:val="none"/>
        </w:rPr>
        <w:t>a</w:t>
      </w:r>
      <w:r w:rsidRPr="001D4213">
        <w:rPr>
          <w:color w:val="231F20"/>
          <w:spacing w:val="-3"/>
          <w:u w:val="none"/>
        </w:rPr>
        <w:t>t</w:t>
      </w:r>
      <w:r w:rsidRPr="001D4213">
        <w:rPr>
          <w:color w:val="231F20"/>
          <w:u w:val="none"/>
        </w:rPr>
        <w:t xml:space="preserve"> Coun</w:t>
      </w:r>
      <w:r w:rsidRPr="001D4213">
        <w:rPr>
          <w:color w:val="231F20"/>
          <w:spacing w:val="-2"/>
          <w:u w:val="none"/>
        </w:rPr>
        <w:t>se</w:t>
      </w:r>
      <w:r w:rsidRPr="001D4213">
        <w:rPr>
          <w:color w:val="231F20"/>
          <w:u w:val="none"/>
        </w:rPr>
        <w:t>lin</w:t>
      </w:r>
      <w:r w:rsidRPr="001D4213">
        <w:rPr>
          <w:color w:val="231F20"/>
          <w:spacing w:val="-2"/>
          <w:u w:val="none"/>
        </w:rPr>
        <w:t>g</w:t>
      </w:r>
      <w:r w:rsidRPr="001D4213">
        <w:rPr>
          <w:color w:val="231F20"/>
          <w:spacing w:val="29"/>
          <w:w w:val="105"/>
          <w:u w:val="none"/>
        </w:rPr>
        <w:t xml:space="preserve"> </w:t>
      </w:r>
      <w:r w:rsidRPr="001D4213">
        <w:rPr>
          <w:color w:val="231F20"/>
          <w:spacing w:val="1"/>
          <w:u w:val="none"/>
        </w:rPr>
        <w:t>S</w:t>
      </w:r>
      <w:r w:rsidRPr="001D4213">
        <w:rPr>
          <w:color w:val="231F20"/>
          <w:u w:val="none"/>
        </w:rPr>
        <w:t>er</w:t>
      </w:r>
      <w:r w:rsidRPr="001D4213">
        <w:rPr>
          <w:color w:val="231F20"/>
          <w:spacing w:val="1"/>
          <w:u w:val="none"/>
        </w:rPr>
        <w:t>vices</w:t>
      </w:r>
      <w:r w:rsidRPr="001D4213">
        <w:rPr>
          <w:color w:val="231F20"/>
          <w:spacing w:val="-12"/>
          <w:u w:val="none"/>
        </w:rPr>
        <w:t xml:space="preserve"> </w:t>
      </w:r>
      <w:r w:rsidRPr="001D4213">
        <w:rPr>
          <w:color w:val="231F20"/>
          <w:u w:val="none"/>
        </w:rPr>
        <w:t>(UC 226)</w:t>
      </w:r>
      <w:r w:rsidRPr="001D4213">
        <w:rPr>
          <w:color w:val="231F20"/>
          <w:spacing w:val="-12"/>
          <w:u w:val="none"/>
        </w:rPr>
        <w:t xml:space="preserve"> </w:t>
      </w:r>
      <w:r w:rsidRPr="001D4213">
        <w:rPr>
          <w:color w:val="231F20"/>
          <w:u w:val="none"/>
        </w:rPr>
        <w:t>durin</w:t>
      </w:r>
      <w:r w:rsidRPr="001D4213">
        <w:rPr>
          <w:color w:val="231F20"/>
          <w:spacing w:val="-2"/>
          <w:u w:val="none"/>
        </w:rPr>
        <w:t>g</w:t>
      </w:r>
      <w:r w:rsidRPr="001D4213">
        <w:rPr>
          <w:color w:val="231F20"/>
          <w:spacing w:val="-12"/>
          <w:u w:val="none"/>
        </w:rPr>
        <w:t xml:space="preserve"> </w:t>
      </w:r>
      <w:r w:rsidRPr="001D4213">
        <w:rPr>
          <w:color w:val="231F20"/>
          <w:u w:val="none"/>
        </w:rPr>
        <w:t>norma</w:t>
      </w:r>
      <w:r w:rsidRPr="001D4213">
        <w:rPr>
          <w:color w:val="231F20"/>
          <w:spacing w:val="-2"/>
          <w:u w:val="none"/>
        </w:rPr>
        <w:t>l</w:t>
      </w:r>
      <w:r w:rsidRPr="001D4213">
        <w:rPr>
          <w:color w:val="231F20"/>
          <w:spacing w:val="-13"/>
          <w:u w:val="none"/>
        </w:rPr>
        <w:t xml:space="preserve"> </w:t>
      </w:r>
      <w:r w:rsidRPr="001D4213">
        <w:rPr>
          <w:color w:val="231F20"/>
          <w:u w:val="none"/>
        </w:rPr>
        <w:t>bu</w:t>
      </w:r>
      <w:r w:rsidRPr="001D4213">
        <w:rPr>
          <w:color w:val="231F20"/>
          <w:spacing w:val="-2"/>
          <w:u w:val="none"/>
        </w:rPr>
        <w:t>si</w:t>
      </w:r>
      <w:r w:rsidRPr="001D4213">
        <w:rPr>
          <w:color w:val="231F20"/>
          <w:u w:val="none"/>
        </w:rPr>
        <w:t>n</w:t>
      </w:r>
      <w:r w:rsidRPr="001D4213">
        <w:rPr>
          <w:color w:val="231F20"/>
          <w:spacing w:val="-2"/>
          <w:u w:val="none"/>
        </w:rPr>
        <w:t>ess</w:t>
      </w:r>
      <w:r w:rsidRPr="001D4213">
        <w:rPr>
          <w:color w:val="231F20"/>
          <w:spacing w:val="9"/>
          <w:u w:val="none"/>
        </w:rPr>
        <w:t xml:space="preserve"> </w:t>
      </w:r>
      <w:r w:rsidRPr="001D4213">
        <w:rPr>
          <w:color w:val="231F20"/>
          <w:u w:val="none"/>
        </w:rPr>
        <w:t>hour</w:t>
      </w:r>
      <w:r w:rsidRPr="001D4213">
        <w:rPr>
          <w:color w:val="231F20"/>
          <w:spacing w:val="-2"/>
          <w:u w:val="none"/>
        </w:rPr>
        <w:t xml:space="preserve">s.  </w:t>
      </w:r>
      <w:r w:rsidRPr="001D4213">
        <w:rPr>
          <w:u w:val="none"/>
        </w:rPr>
        <w:t>Assist in making an appointment if requested.  There are also other local options for counseling support.  Contact the Title IX Coordinator for information.</w:t>
      </w:r>
    </w:p>
    <w:p w:rsidR="008D4D47" w:rsidRPr="001D4213" w:rsidRDefault="008D4D47" w:rsidP="001D4213">
      <w:pPr>
        <w:pStyle w:val="BodyText"/>
        <w:rPr>
          <w:u w:val="none"/>
        </w:rPr>
      </w:pPr>
    </w:p>
    <w:p w:rsidR="00B13169" w:rsidRPr="001D4213" w:rsidRDefault="009612BE" w:rsidP="001D4213">
      <w:pPr>
        <w:pStyle w:val="BodyText"/>
        <w:rPr>
          <w:u w:val="none"/>
        </w:rPr>
      </w:pPr>
      <w:r w:rsidRPr="001D4213">
        <w:rPr>
          <w:u w:val="none"/>
        </w:rPr>
        <w:t>_____</w:t>
      </w:r>
      <w:r w:rsidR="00B13169" w:rsidRPr="001D4213">
        <w:rPr>
          <w:u w:val="none"/>
        </w:rPr>
        <w:t xml:space="preserve">Inform the </w:t>
      </w:r>
      <w:r w:rsidR="008D4D47" w:rsidRPr="001D4213">
        <w:rPr>
          <w:u w:val="none"/>
        </w:rPr>
        <w:t>reporting party</w:t>
      </w:r>
      <w:r w:rsidR="00107927" w:rsidRPr="001D4213">
        <w:rPr>
          <w:u w:val="none"/>
        </w:rPr>
        <w:t xml:space="preserve"> about</w:t>
      </w:r>
      <w:r w:rsidR="00B13169" w:rsidRPr="001D4213">
        <w:rPr>
          <w:u w:val="none"/>
        </w:rPr>
        <w:t xml:space="preserve"> assistance or modifications that can be available </w:t>
      </w:r>
      <w:r w:rsidR="00107927" w:rsidRPr="001D4213">
        <w:rPr>
          <w:u w:val="none"/>
        </w:rPr>
        <w:t xml:space="preserve">through the Title IX Coordinator </w:t>
      </w:r>
      <w:r w:rsidR="00B13169" w:rsidRPr="001D4213">
        <w:rPr>
          <w:u w:val="none"/>
        </w:rPr>
        <w:t>(such as</w:t>
      </w:r>
      <w:r w:rsidRPr="001D4213">
        <w:rPr>
          <w:u w:val="none"/>
        </w:rPr>
        <w:t>,</w:t>
      </w:r>
      <w:r w:rsidR="00B13169" w:rsidRPr="001D4213">
        <w:rPr>
          <w:u w:val="none"/>
        </w:rPr>
        <w:t xml:space="preserve"> but not limited to notes regard</w:t>
      </w:r>
      <w:r w:rsidRPr="001D4213">
        <w:rPr>
          <w:u w:val="none"/>
        </w:rPr>
        <w:t xml:space="preserve">ing absences to faculty, housing or academic modifications, or no contact orders.)  Assist in making an appointment </w:t>
      </w:r>
      <w:r w:rsidR="00A97F31" w:rsidRPr="001D4213">
        <w:rPr>
          <w:u w:val="none"/>
        </w:rPr>
        <w:t xml:space="preserve">with a Title IX Coordinator </w:t>
      </w:r>
      <w:r w:rsidRPr="001D4213">
        <w:rPr>
          <w:u w:val="none"/>
        </w:rPr>
        <w:t>if requested.</w:t>
      </w:r>
    </w:p>
    <w:p w:rsidR="00E1717B" w:rsidRPr="001D4213" w:rsidRDefault="00E1717B" w:rsidP="001D4213">
      <w:pPr>
        <w:pStyle w:val="BodyText"/>
        <w:rPr>
          <w:rFonts w:cs="Calibri"/>
          <w:u w:val="none"/>
        </w:rPr>
      </w:pPr>
    </w:p>
    <w:p w:rsidR="00E1717B" w:rsidRDefault="00E1717B" w:rsidP="001D4213">
      <w:pPr>
        <w:pStyle w:val="BodyText"/>
        <w:rPr>
          <w:u w:val="none"/>
        </w:rPr>
      </w:pPr>
      <w:r w:rsidRPr="001D4213">
        <w:rPr>
          <w:rFonts w:cs="Calibri"/>
          <w:u w:val="none"/>
        </w:rPr>
        <w:t>_____</w:t>
      </w:r>
      <w:r w:rsidRPr="001D4213">
        <w:rPr>
          <w:u w:val="none"/>
        </w:rPr>
        <w:t xml:space="preserve">Provide the </w:t>
      </w:r>
      <w:r w:rsidR="008D4D47" w:rsidRPr="001D4213">
        <w:rPr>
          <w:u w:val="none"/>
        </w:rPr>
        <w:t>reporting party</w:t>
      </w:r>
      <w:r w:rsidR="001D4213" w:rsidRPr="001D4213">
        <w:rPr>
          <w:u w:val="none"/>
        </w:rPr>
        <w:t xml:space="preserve"> with a copies of</w:t>
      </w:r>
      <w:r w:rsidRPr="001D4213">
        <w:rPr>
          <w:u w:val="none"/>
        </w:rPr>
        <w:t xml:space="preserve"> the </w:t>
      </w:r>
      <w:bookmarkStart w:id="0" w:name="_GoBack"/>
      <w:bookmarkEnd w:id="0"/>
      <w:r w:rsidRPr="0039754D">
        <w:rPr>
          <w:u w:val="none"/>
        </w:rPr>
        <w:t xml:space="preserve">Sexual Assault </w:t>
      </w:r>
      <w:r w:rsidR="008D4D47" w:rsidRPr="0039754D">
        <w:rPr>
          <w:u w:val="none"/>
        </w:rPr>
        <w:t xml:space="preserve">Reporting </w:t>
      </w:r>
      <w:r w:rsidR="001D4213" w:rsidRPr="0039754D">
        <w:rPr>
          <w:u w:val="none"/>
        </w:rPr>
        <w:t>and</w:t>
      </w:r>
      <w:r w:rsidRPr="0039754D">
        <w:rPr>
          <w:u w:val="none"/>
        </w:rPr>
        <w:t xml:space="preserve"> Resources Guide.</w:t>
      </w:r>
      <w:r w:rsidR="00AC3BA5" w:rsidRPr="001D4213">
        <w:rPr>
          <w:u w:val="none"/>
        </w:rPr>
        <w:t xml:space="preserve"> </w:t>
      </w:r>
    </w:p>
    <w:p w:rsidR="00E9379E" w:rsidRPr="001D4213" w:rsidRDefault="00E9379E" w:rsidP="001D4213">
      <w:pPr>
        <w:pStyle w:val="BodyText"/>
        <w:rPr>
          <w:color w:val="FF0000"/>
          <w:u w:val="none"/>
        </w:rPr>
      </w:pPr>
    </w:p>
    <w:p w:rsidR="002A137D" w:rsidRPr="001D4213" w:rsidRDefault="002A137D" w:rsidP="001D4213">
      <w:pPr>
        <w:pStyle w:val="BodyText"/>
        <w:rPr>
          <w:rFonts w:eastAsia="Times New Roman" w:cs="Lucida Sans Unicode"/>
          <w:bCs/>
          <w:u w:val="none"/>
        </w:rPr>
      </w:pPr>
      <w:r w:rsidRPr="001D4213">
        <w:rPr>
          <w:u w:val="none"/>
        </w:rPr>
        <w:t>_____Ask</w:t>
      </w:r>
      <w:r w:rsidRPr="001D4213">
        <w:rPr>
          <w:spacing w:val="-2"/>
          <w:u w:val="none"/>
        </w:rPr>
        <w:t xml:space="preserve"> </w:t>
      </w:r>
      <w:r w:rsidRPr="001D4213">
        <w:rPr>
          <w:u w:val="none"/>
        </w:rPr>
        <w:t>the</w:t>
      </w:r>
      <w:r w:rsidRPr="001D4213">
        <w:rPr>
          <w:spacing w:val="-2"/>
          <w:u w:val="none"/>
        </w:rPr>
        <w:t xml:space="preserve"> </w:t>
      </w:r>
      <w:r w:rsidR="008D4D47" w:rsidRPr="001D4213">
        <w:rPr>
          <w:u w:val="none"/>
        </w:rPr>
        <w:t>reporting party</w:t>
      </w:r>
      <w:r w:rsidRPr="001D4213">
        <w:rPr>
          <w:spacing w:val="-2"/>
          <w:u w:val="none"/>
        </w:rPr>
        <w:t xml:space="preserve"> </w:t>
      </w:r>
      <w:r w:rsidR="001D4213" w:rsidRPr="001D4213">
        <w:rPr>
          <w:u w:val="none"/>
        </w:rPr>
        <w:t>they</w:t>
      </w:r>
      <w:r w:rsidR="00D96DB9" w:rsidRPr="001D4213">
        <w:rPr>
          <w:u w:val="none"/>
        </w:rPr>
        <w:t xml:space="preserve"> </w:t>
      </w:r>
      <w:r w:rsidRPr="001D4213">
        <w:rPr>
          <w:u w:val="none"/>
        </w:rPr>
        <w:t>would like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to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schedule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a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follow-up time</w:t>
      </w:r>
      <w:r w:rsidRPr="001D4213">
        <w:rPr>
          <w:spacing w:val="-2"/>
          <w:u w:val="none"/>
        </w:rPr>
        <w:t xml:space="preserve"> </w:t>
      </w:r>
      <w:r w:rsidRPr="001D4213">
        <w:rPr>
          <w:u w:val="none"/>
        </w:rPr>
        <w:t>to</w:t>
      </w:r>
      <w:r w:rsidRPr="001D4213">
        <w:rPr>
          <w:spacing w:val="1"/>
          <w:u w:val="none"/>
        </w:rPr>
        <w:t xml:space="preserve"> </w:t>
      </w:r>
      <w:r w:rsidRPr="001D4213">
        <w:rPr>
          <w:u w:val="none"/>
        </w:rPr>
        <w:t>talk</w:t>
      </w:r>
      <w:r w:rsidRPr="001D4213">
        <w:rPr>
          <w:spacing w:val="-2"/>
          <w:u w:val="none"/>
        </w:rPr>
        <w:t xml:space="preserve"> </w:t>
      </w:r>
      <w:r w:rsidRPr="001D4213">
        <w:rPr>
          <w:u w:val="none"/>
        </w:rPr>
        <w:t>with</w:t>
      </w:r>
      <w:r w:rsidRPr="001D4213">
        <w:rPr>
          <w:spacing w:val="-3"/>
          <w:u w:val="none"/>
        </w:rPr>
        <w:t xml:space="preserve"> </w:t>
      </w:r>
      <w:r w:rsidRPr="001D4213">
        <w:rPr>
          <w:u w:val="none"/>
        </w:rPr>
        <w:t>you.</w:t>
      </w:r>
      <w:r w:rsidR="00B13169" w:rsidRPr="001D4213">
        <w:rPr>
          <w:u w:val="none"/>
        </w:rPr>
        <w:t xml:space="preserve">  However, </w:t>
      </w:r>
      <w:r w:rsidR="00B13169" w:rsidRPr="001D4213">
        <w:rPr>
          <w:rFonts w:eastAsia="Times New Roman" w:cs="Lucida Sans Unicode"/>
          <w:bCs/>
          <w:u w:val="none"/>
        </w:rPr>
        <w:t>remember your role--</w:t>
      </w:r>
      <w:r w:rsidR="00B13169" w:rsidRPr="001D4213">
        <w:rPr>
          <w:rFonts w:eastAsia="Times New Roman" w:cs="Lucida Sans Unicode"/>
          <w:u w:val="none"/>
        </w:rPr>
        <w:t>You are </w:t>
      </w:r>
      <w:r w:rsidR="00B13169" w:rsidRPr="001D4213">
        <w:rPr>
          <w:rFonts w:eastAsia="Times New Roman" w:cs="Lucida Sans Unicode"/>
          <w:bCs/>
          <w:u w:val="none"/>
        </w:rPr>
        <w:t>not a counselor</w:t>
      </w:r>
      <w:r w:rsidR="00B13169" w:rsidRPr="001D4213">
        <w:rPr>
          <w:rFonts w:eastAsia="Times New Roman" w:cs="Lucida Sans Unicode"/>
          <w:u w:val="none"/>
        </w:rPr>
        <w:t>, you are </w:t>
      </w:r>
      <w:r w:rsidR="00B13169" w:rsidRPr="001D4213">
        <w:rPr>
          <w:rFonts w:eastAsia="Times New Roman" w:cs="Lucida Sans Unicode"/>
          <w:bCs/>
          <w:u w:val="none"/>
        </w:rPr>
        <w:t>not an investigator</w:t>
      </w:r>
      <w:r w:rsidR="00B13169" w:rsidRPr="001D4213">
        <w:rPr>
          <w:rFonts w:eastAsia="Times New Roman" w:cs="Lucida Sans Unicode"/>
          <w:u w:val="none"/>
        </w:rPr>
        <w:t>, and you are </w:t>
      </w:r>
      <w:r w:rsidR="00B13169" w:rsidRPr="001D4213">
        <w:rPr>
          <w:rFonts w:eastAsia="Times New Roman" w:cs="Lucida Sans Unicode"/>
          <w:bCs/>
          <w:u w:val="none"/>
        </w:rPr>
        <w:t>not called upon to name</w:t>
      </w:r>
      <w:r w:rsidR="00B13169" w:rsidRPr="001D4213">
        <w:rPr>
          <w:rFonts w:eastAsia="Times New Roman" w:cs="Lucida Sans Unicode"/>
          <w:u w:val="none"/>
        </w:rPr>
        <w:t xml:space="preserve">, analyze, or define students’ experiences.  </w:t>
      </w:r>
      <w:r w:rsidR="00B13169" w:rsidRPr="001D4213">
        <w:rPr>
          <w:rFonts w:eastAsia="Times New Roman" w:cs="Lucida Sans Unicode"/>
          <w:bCs/>
          <w:i/>
          <w:iCs/>
          <w:u w:val="none"/>
        </w:rPr>
        <w:t>You are a bridge</w:t>
      </w:r>
      <w:r w:rsidR="00B13169" w:rsidRPr="001D4213">
        <w:rPr>
          <w:rFonts w:eastAsia="Times New Roman" w:cs="Lucida Sans Unicode"/>
          <w:u w:val="none"/>
        </w:rPr>
        <w:t> to connect the stud</w:t>
      </w:r>
      <w:r w:rsidR="00D96DB9" w:rsidRPr="001D4213">
        <w:rPr>
          <w:rFonts w:eastAsia="Times New Roman" w:cs="Lucida Sans Unicode"/>
          <w:u w:val="none"/>
        </w:rPr>
        <w:t>ent with the appropriate office</w:t>
      </w:r>
      <w:r w:rsidR="00B13169" w:rsidRPr="001D4213">
        <w:rPr>
          <w:rFonts w:eastAsia="Times New Roman" w:cs="Lucida Sans Unicode"/>
          <w:u w:val="none"/>
        </w:rPr>
        <w:t xml:space="preserve"> </w:t>
      </w:r>
      <w:r w:rsidR="00AC3BA5" w:rsidRPr="001D4213">
        <w:rPr>
          <w:rFonts w:eastAsia="Times New Roman" w:cs="Lucida Sans Unicode"/>
          <w:color w:val="000000" w:themeColor="text1"/>
          <w:u w:val="none"/>
        </w:rPr>
        <w:t xml:space="preserve">that </w:t>
      </w:r>
      <w:r w:rsidR="00B13169" w:rsidRPr="001D4213">
        <w:rPr>
          <w:rFonts w:eastAsia="Times New Roman" w:cs="Lucida Sans Unicode"/>
          <w:u w:val="none"/>
        </w:rPr>
        <w:t xml:space="preserve">will provide </w:t>
      </w:r>
      <w:r w:rsidR="006E3660" w:rsidRPr="001D4213">
        <w:rPr>
          <w:rFonts w:eastAsia="Times New Roman" w:cs="Lucida Sans Unicode"/>
          <w:u w:val="none"/>
        </w:rPr>
        <w:t xml:space="preserve">information on </w:t>
      </w:r>
      <w:r w:rsidR="00B13169" w:rsidRPr="001D4213">
        <w:rPr>
          <w:rFonts w:eastAsia="Times New Roman" w:cs="Lucida Sans Unicode"/>
          <w:u w:val="none"/>
        </w:rPr>
        <w:t>options for support, accommodations and accountability. </w:t>
      </w:r>
      <w:r w:rsidR="009862DF" w:rsidRPr="001D4213">
        <w:rPr>
          <w:u w:val="none"/>
        </w:rPr>
        <w:t xml:space="preserve"> </w:t>
      </w:r>
    </w:p>
    <w:p w:rsidR="002A137D" w:rsidRPr="001D4213" w:rsidRDefault="002A137D" w:rsidP="001D4213">
      <w:pPr>
        <w:pStyle w:val="BodyText"/>
        <w:rPr>
          <w:rFonts w:eastAsia="Times New Roman" w:cs="Times New Roman"/>
          <w:u w:val="none"/>
        </w:rPr>
      </w:pPr>
    </w:p>
    <w:p w:rsidR="00294BF7" w:rsidRPr="001D4213" w:rsidRDefault="00294BF7" w:rsidP="001D4213">
      <w:pPr>
        <w:pStyle w:val="BodyText"/>
        <w:rPr>
          <w:rFonts w:eastAsia="Times New Roman" w:cs="Times New Roman"/>
          <w:u w:val="none"/>
        </w:rPr>
      </w:pPr>
      <w:r w:rsidRPr="001D4213">
        <w:rPr>
          <w:rFonts w:eastAsia="Times New Roman" w:cs="Times New Roman"/>
          <w:u w:val="none"/>
        </w:rPr>
        <w:t>_____ Report the incident to the Title IX Coordinator</w:t>
      </w:r>
      <w:r w:rsidR="000A1199" w:rsidRPr="001D4213">
        <w:rPr>
          <w:rFonts w:eastAsia="Times New Roman" w:cs="Times New Roman"/>
          <w:u w:val="none"/>
        </w:rPr>
        <w:t xml:space="preserve">.  </w:t>
      </w:r>
    </w:p>
    <w:sectPr w:rsidR="00294BF7" w:rsidRPr="001D4213" w:rsidSect="00CB7AE1">
      <w:footerReference w:type="default" r:id="rId8"/>
      <w:type w:val="continuous"/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9E" w:rsidRDefault="00E9379E" w:rsidP="00CB7AE1">
      <w:r>
        <w:separator/>
      </w:r>
    </w:p>
  </w:endnote>
  <w:endnote w:type="continuationSeparator" w:id="0">
    <w:p w:rsidR="00E9379E" w:rsidRDefault="00E9379E" w:rsidP="00C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79E" w:rsidRDefault="00E9379E" w:rsidP="00CB7AE1">
    <w:pPr>
      <w:pStyle w:val="Footer"/>
      <w:jc w:val="center"/>
    </w:pPr>
    <w:r>
      <w:t xml:space="preserve">Student Affairs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9E" w:rsidRDefault="00E9379E" w:rsidP="00CB7AE1">
      <w:r>
        <w:separator/>
      </w:r>
    </w:p>
  </w:footnote>
  <w:footnote w:type="continuationSeparator" w:id="0">
    <w:p w:rsidR="00E9379E" w:rsidRDefault="00E9379E" w:rsidP="00CB7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lowerLetter"/>
      <w:lvlText w:val="%1."/>
      <w:lvlJc w:val="left"/>
      <w:pPr>
        <w:ind w:left="265" w:hanging="232"/>
      </w:pPr>
      <w:rPr>
        <w:rFonts w:ascii="Palatino Linotype" w:hAnsi="Palatino Linotype" w:cs="Palatino Linotype"/>
        <w:b w:val="0"/>
        <w:bCs w:val="0"/>
        <w:i/>
        <w:iCs/>
        <w:color w:val="006633"/>
        <w:w w:val="106"/>
        <w:sz w:val="24"/>
        <w:szCs w:val="24"/>
      </w:rPr>
    </w:lvl>
    <w:lvl w:ilvl="1">
      <w:numFmt w:val="bullet"/>
      <w:lvlText w:val="•"/>
      <w:lvlJc w:val="left"/>
      <w:pPr>
        <w:ind w:left="985" w:hanging="232"/>
      </w:pPr>
    </w:lvl>
    <w:lvl w:ilvl="2">
      <w:numFmt w:val="bullet"/>
      <w:lvlText w:val="•"/>
      <w:lvlJc w:val="left"/>
      <w:pPr>
        <w:ind w:left="985" w:hanging="232"/>
      </w:pPr>
    </w:lvl>
    <w:lvl w:ilvl="3">
      <w:numFmt w:val="bullet"/>
      <w:lvlText w:val="•"/>
      <w:lvlJc w:val="left"/>
      <w:pPr>
        <w:ind w:left="1121" w:hanging="232"/>
      </w:pPr>
    </w:lvl>
    <w:lvl w:ilvl="4">
      <w:numFmt w:val="bullet"/>
      <w:lvlText w:val="•"/>
      <w:lvlJc w:val="left"/>
      <w:pPr>
        <w:ind w:left="1176" w:hanging="232"/>
      </w:pPr>
    </w:lvl>
    <w:lvl w:ilvl="5">
      <w:numFmt w:val="bullet"/>
      <w:lvlText w:val="•"/>
      <w:lvlJc w:val="left"/>
      <w:pPr>
        <w:ind w:left="978" w:hanging="232"/>
      </w:pPr>
    </w:lvl>
    <w:lvl w:ilvl="6">
      <w:numFmt w:val="bullet"/>
      <w:lvlText w:val="•"/>
      <w:lvlJc w:val="left"/>
      <w:pPr>
        <w:ind w:left="780" w:hanging="232"/>
      </w:pPr>
    </w:lvl>
    <w:lvl w:ilvl="7">
      <w:numFmt w:val="bullet"/>
      <w:lvlText w:val="•"/>
      <w:lvlJc w:val="left"/>
      <w:pPr>
        <w:ind w:left="582" w:hanging="232"/>
      </w:pPr>
    </w:lvl>
    <w:lvl w:ilvl="8">
      <w:numFmt w:val="bullet"/>
      <w:lvlText w:val="•"/>
      <w:lvlJc w:val="left"/>
      <w:pPr>
        <w:ind w:left="384" w:hanging="232"/>
      </w:pPr>
    </w:lvl>
  </w:abstractNum>
  <w:abstractNum w:abstractNumId="1" w15:restartNumberingAfterBreak="0">
    <w:nsid w:val="5D04303D"/>
    <w:multiLevelType w:val="hybridMultilevel"/>
    <w:tmpl w:val="1616C99C"/>
    <w:lvl w:ilvl="0" w:tplc="E2987D94">
      <w:start w:val="6"/>
      <w:numFmt w:val="decimal"/>
      <w:lvlText w:val="%1"/>
      <w:lvlJc w:val="left"/>
      <w:pPr>
        <w:ind w:left="81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7CD67030"/>
    <w:multiLevelType w:val="hybridMultilevel"/>
    <w:tmpl w:val="3DF0A0DE"/>
    <w:lvl w:ilvl="0" w:tplc="0062F6FA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hint="default"/>
        <w:sz w:val="22"/>
        <w:szCs w:val="22"/>
      </w:rPr>
    </w:lvl>
    <w:lvl w:ilvl="1" w:tplc="87AC37FC">
      <w:start w:val="1"/>
      <w:numFmt w:val="bullet"/>
      <w:lvlText w:val="•"/>
      <w:lvlJc w:val="left"/>
      <w:pPr>
        <w:ind w:left="1688" w:hanging="361"/>
      </w:pPr>
      <w:rPr>
        <w:rFonts w:hint="default"/>
      </w:rPr>
    </w:lvl>
    <w:lvl w:ilvl="2" w:tplc="1BEEF788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A4283496">
      <w:start w:val="1"/>
      <w:numFmt w:val="bullet"/>
      <w:lvlText w:val="•"/>
      <w:lvlJc w:val="left"/>
      <w:pPr>
        <w:ind w:left="3424" w:hanging="361"/>
      </w:pPr>
      <w:rPr>
        <w:rFonts w:hint="default"/>
      </w:rPr>
    </w:lvl>
    <w:lvl w:ilvl="4" w:tplc="DC287CAA">
      <w:start w:val="1"/>
      <w:numFmt w:val="bullet"/>
      <w:lvlText w:val="•"/>
      <w:lvlJc w:val="left"/>
      <w:pPr>
        <w:ind w:left="4292" w:hanging="361"/>
      </w:pPr>
      <w:rPr>
        <w:rFonts w:hint="default"/>
      </w:rPr>
    </w:lvl>
    <w:lvl w:ilvl="5" w:tplc="0C72C07A">
      <w:start w:val="1"/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BDBC5D64">
      <w:start w:val="1"/>
      <w:numFmt w:val="bullet"/>
      <w:lvlText w:val="•"/>
      <w:lvlJc w:val="left"/>
      <w:pPr>
        <w:ind w:left="6028" w:hanging="361"/>
      </w:pPr>
      <w:rPr>
        <w:rFonts w:hint="default"/>
      </w:rPr>
    </w:lvl>
    <w:lvl w:ilvl="7" w:tplc="4436172E">
      <w:start w:val="1"/>
      <w:numFmt w:val="bullet"/>
      <w:lvlText w:val="•"/>
      <w:lvlJc w:val="left"/>
      <w:pPr>
        <w:ind w:left="6896" w:hanging="361"/>
      </w:pPr>
      <w:rPr>
        <w:rFonts w:hint="default"/>
      </w:rPr>
    </w:lvl>
    <w:lvl w:ilvl="8" w:tplc="9CC23226">
      <w:start w:val="1"/>
      <w:numFmt w:val="bullet"/>
      <w:lvlText w:val="•"/>
      <w:lvlJc w:val="left"/>
      <w:pPr>
        <w:ind w:left="7764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4C"/>
    <w:rsid w:val="00056B95"/>
    <w:rsid w:val="000A1199"/>
    <w:rsid w:val="000C7209"/>
    <w:rsid w:val="000D4927"/>
    <w:rsid w:val="00107927"/>
    <w:rsid w:val="00136CBE"/>
    <w:rsid w:val="001D4213"/>
    <w:rsid w:val="00246DF2"/>
    <w:rsid w:val="00284990"/>
    <w:rsid w:val="002924CC"/>
    <w:rsid w:val="00294BF7"/>
    <w:rsid w:val="002A137D"/>
    <w:rsid w:val="0039754D"/>
    <w:rsid w:val="00480AC1"/>
    <w:rsid w:val="004E3685"/>
    <w:rsid w:val="005566F2"/>
    <w:rsid w:val="005A206C"/>
    <w:rsid w:val="006B21A1"/>
    <w:rsid w:val="006E3660"/>
    <w:rsid w:val="00813B44"/>
    <w:rsid w:val="008B154C"/>
    <w:rsid w:val="008D4D47"/>
    <w:rsid w:val="009612BE"/>
    <w:rsid w:val="009862DF"/>
    <w:rsid w:val="00A97F31"/>
    <w:rsid w:val="00AC3BA5"/>
    <w:rsid w:val="00B13169"/>
    <w:rsid w:val="00C158BE"/>
    <w:rsid w:val="00CB7AE1"/>
    <w:rsid w:val="00D93DBB"/>
    <w:rsid w:val="00D96DB9"/>
    <w:rsid w:val="00E1717B"/>
    <w:rsid w:val="00E9379E"/>
    <w:rsid w:val="00EB1D78"/>
    <w:rsid w:val="00EF2E18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4CE39"/>
  <w15:docId w15:val="{D6D1DEB9-1FEA-4B10-98E8-BF894FDE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Calibri" w:eastAsia="Calibri" w:hAnsi="Calibri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158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B13169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E1"/>
  </w:style>
  <w:style w:type="paragraph" w:styleId="Footer">
    <w:name w:val="footer"/>
    <w:basedOn w:val="Normal"/>
    <w:link w:val="FooterChar"/>
    <w:uiPriority w:val="99"/>
    <w:unhideWhenUsed/>
    <w:rsid w:val="00CB7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E1"/>
  </w:style>
  <w:style w:type="character" w:styleId="Hyperlink">
    <w:name w:val="Hyperlink"/>
    <w:basedOn w:val="DefaultParagraphFont"/>
    <w:uiPriority w:val="99"/>
    <w:unhideWhenUsed/>
    <w:rsid w:val="009862D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D4213"/>
    <w:rPr>
      <w:rFonts w:ascii="Calibri" w:eastAsia="Calibri" w:hAnsi="Calibr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o.edu/upd/anonymous-crime-report-form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mjk7</dc:creator>
  <cp:lastModifiedBy>Amy Anderson King</cp:lastModifiedBy>
  <cp:revision>5</cp:revision>
  <cp:lastPrinted>2018-03-06T17:20:00Z</cp:lastPrinted>
  <dcterms:created xsi:type="dcterms:W3CDTF">2018-09-13T16:02:00Z</dcterms:created>
  <dcterms:modified xsi:type="dcterms:W3CDTF">2018-09-17T19:40:00Z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2011-04-27T00:00:00Z</vt:filetime>
  </property>
  <property fmtid="{D5CDD505-2E9C-101B-9397-08002B2CF9AE}" pid="3" name="LastSaved">
    <vt:filetime>2014-06-18T00:00:00Z</vt:filetime>
  </property>
</Properties>
</file>