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409" w:rsidRDefault="00D83F72">
      <w:pPr>
        <w:spacing w:after="217" w:line="259" w:lineRule="auto"/>
        <w:ind w:left="-5"/>
      </w:pPr>
      <w:r>
        <w:rPr>
          <w:b/>
          <w:sz w:val="24"/>
        </w:rPr>
        <w:t xml:space="preserve">UNO-Japan </w:t>
      </w:r>
      <w:r w:rsidR="006A0646">
        <w:rPr>
          <w:b/>
          <w:sz w:val="24"/>
        </w:rPr>
        <w:t>Summer 20</w:t>
      </w:r>
      <w:r w:rsidR="00826B2E">
        <w:rPr>
          <w:b/>
          <w:sz w:val="24"/>
        </w:rPr>
        <w:t>20</w:t>
      </w:r>
      <w:r w:rsidR="006A0646">
        <w:rPr>
          <w:b/>
          <w:sz w:val="24"/>
        </w:rPr>
        <w:t xml:space="preserve"> </w:t>
      </w:r>
    </w:p>
    <w:p w:rsidR="00D17409" w:rsidRDefault="002172D5">
      <w:pPr>
        <w:tabs>
          <w:tab w:val="center" w:pos="2880"/>
        </w:tabs>
        <w:spacing w:after="217" w:line="259" w:lineRule="auto"/>
        <w:ind w:left="-15" w:firstLine="0"/>
      </w:pPr>
      <w:r w:rsidRPr="002172D5">
        <w:rPr>
          <w:b/>
          <w:sz w:val="24"/>
        </w:rPr>
        <w:t>FA 1010</w:t>
      </w:r>
      <w:r w:rsidRPr="002172D5">
        <w:rPr>
          <w:b/>
          <w:sz w:val="24"/>
        </w:rPr>
        <w:tab/>
      </w:r>
      <w:r w:rsidR="006A0646">
        <w:rPr>
          <w:b/>
          <w:sz w:val="24"/>
        </w:rPr>
        <w:t>ART APPRECIATION</w:t>
      </w:r>
      <w:r w:rsidR="006A0646">
        <w:rPr>
          <w:sz w:val="24"/>
        </w:rPr>
        <w:t xml:space="preserve"> </w:t>
      </w:r>
    </w:p>
    <w:p w:rsidR="00D17409" w:rsidRDefault="006A0646">
      <w:pPr>
        <w:ind w:left="-5"/>
      </w:pPr>
      <w:r>
        <w:t xml:space="preserve">Professor Dan Rule   </w:t>
      </w:r>
      <w:r>
        <w:rPr>
          <w:b/>
          <w:color w:val="0000FF"/>
          <w:u w:val="single" w:color="0000FF"/>
        </w:rPr>
        <w:t>drule@uno.edu</w:t>
      </w:r>
      <w:r>
        <w:rPr>
          <w:b/>
        </w:rPr>
        <w:t xml:space="preserve">  </w:t>
      </w:r>
    </w:p>
    <w:p w:rsidR="00D17409" w:rsidRDefault="006A0646">
      <w:pPr>
        <w:spacing w:after="252"/>
        <w:ind w:left="-5"/>
      </w:pPr>
      <w:r>
        <w:t>Office H</w:t>
      </w:r>
      <w:r w:rsidR="00D83F72">
        <w:t>ou</w:t>
      </w:r>
      <w:r>
        <w:t xml:space="preserve">rs: by appointment &amp; varies by date: </w:t>
      </w:r>
      <w:proofErr w:type="gramStart"/>
      <w:r>
        <w:t>can be done</w:t>
      </w:r>
      <w:proofErr w:type="gramEnd"/>
      <w:r>
        <w:t xml:space="preserve"> in-person, online or by phone </w:t>
      </w:r>
    </w:p>
    <w:p w:rsidR="00D17409" w:rsidRDefault="006A0646">
      <w:pPr>
        <w:spacing w:after="0" w:line="259" w:lineRule="auto"/>
        <w:ind w:left="0" w:firstLine="0"/>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rsidR="00D17409" w:rsidRDefault="006A0646">
      <w:pPr>
        <w:pStyle w:val="Heading1"/>
        <w:ind w:left="-5"/>
      </w:pPr>
      <w:r>
        <w:t xml:space="preserve">Course Description </w:t>
      </w:r>
    </w:p>
    <w:p w:rsidR="008271B7" w:rsidRDefault="006A0646" w:rsidP="00826B2E">
      <w:pPr>
        <w:spacing w:after="0" w:line="259" w:lineRule="auto"/>
        <w:ind w:left="0" w:firstLine="0"/>
      </w:pPr>
      <w:r>
        <w:t xml:space="preserve"> </w:t>
      </w:r>
    </w:p>
    <w:p w:rsidR="00D17409" w:rsidRDefault="006A0646">
      <w:pPr>
        <w:ind w:left="-15" w:firstLine="720"/>
      </w:pPr>
      <w:r>
        <w:t xml:space="preserve">An introduction to </w:t>
      </w:r>
      <w:r w:rsidR="00826B2E">
        <w:t xml:space="preserve">Japanese </w:t>
      </w:r>
      <w:r w:rsidR="008271B7">
        <w:t xml:space="preserve">visual </w:t>
      </w:r>
      <w:r>
        <w:t xml:space="preserve">art in which </w:t>
      </w:r>
      <w:r w:rsidR="008271B7">
        <w:t>i</w:t>
      </w:r>
      <w:r>
        <w:t xml:space="preserve">mportant styles of painting, sculpture, architecture, and twentieth century media are explored with attention to the personalities of the artists and the culture in which they lived. </w:t>
      </w:r>
      <w:r w:rsidR="008271B7">
        <w:t xml:space="preserve">The </w:t>
      </w:r>
      <w:r w:rsidR="00020036">
        <w:t>goal</w:t>
      </w:r>
      <w:r w:rsidR="008271B7">
        <w:t xml:space="preserve"> is to demystify art and make students life long participants of the art world, as experiencing and interpreting art </w:t>
      </w:r>
      <w:r w:rsidR="00020036">
        <w:t xml:space="preserve">from an audience </w:t>
      </w:r>
      <w:r w:rsidR="008271B7">
        <w:t xml:space="preserve">are necessary components of </w:t>
      </w:r>
      <w:r w:rsidR="00020036">
        <w:t>said</w:t>
      </w:r>
      <w:r w:rsidR="008271B7">
        <w:t xml:space="preserve"> piece of art.</w:t>
      </w:r>
    </w:p>
    <w:p w:rsidR="00D17409" w:rsidRDefault="006A0646">
      <w:pPr>
        <w:spacing w:after="0" w:line="259" w:lineRule="auto"/>
        <w:ind w:left="720" w:firstLine="0"/>
      </w:pPr>
      <w:r>
        <w:t xml:space="preserve"> </w:t>
      </w:r>
    </w:p>
    <w:p w:rsidR="00D17409" w:rsidRDefault="006A0646">
      <w:pPr>
        <w:pStyle w:val="Heading1"/>
        <w:ind w:left="-5"/>
      </w:pPr>
      <w:r>
        <w:t xml:space="preserve">Format </w:t>
      </w:r>
    </w:p>
    <w:p w:rsidR="00D17409" w:rsidRDefault="006A0646">
      <w:pPr>
        <w:spacing w:after="0" w:line="259" w:lineRule="auto"/>
        <w:ind w:left="0" w:firstLine="0"/>
      </w:pPr>
      <w:r>
        <w:t xml:space="preserve"> </w:t>
      </w:r>
    </w:p>
    <w:p w:rsidR="00D17409" w:rsidRDefault="00AE5900">
      <w:pPr>
        <w:ind w:left="-15" w:firstLine="720"/>
      </w:pPr>
      <w:r>
        <w:t xml:space="preserve">This is </w:t>
      </w:r>
      <w:r w:rsidR="00D332DB">
        <w:t xml:space="preserve">a </w:t>
      </w:r>
      <w:r w:rsidR="00826B2E">
        <w:t>hybrid</w:t>
      </w:r>
      <w:r w:rsidR="008271B7">
        <w:t xml:space="preserve"> </w:t>
      </w:r>
      <w:r w:rsidR="006A0646">
        <w:t>course</w:t>
      </w:r>
      <w:r w:rsidR="00826B2E">
        <w:t xml:space="preserve"> taking place online and on location in Kyoto, Japan. </w:t>
      </w:r>
      <w:r w:rsidR="006A0646">
        <w:t xml:space="preserve"> </w:t>
      </w:r>
      <w:r w:rsidR="00826B2E">
        <w:t>I</w:t>
      </w:r>
      <w:r w:rsidR="006A0646">
        <w:t xml:space="preserve">t </w:t>
      </w:r>
      <w:r>
        <w:t>is</w:t>
      </w:r>
      <w:r w:rsidR="006A0646">
        <w:t xml:space="preserve"> comprise</w:t>
      </w:r>
      <w:r>
        <w:t>d</w:t>
      </w:r>
      <w:r w:rsidR="006A0646">
        <w:t xml:space="preserve"> of readings, lectures, videos about art and artists, </w:t>
      </w:r>
      <w:r w:rsidR="002D7496">
        <w:t>an</w:t>
      </w:r>
      <w:r w:rsidR="00826B2E">
        <w:t>d</w:t>
      </w:r>
      <w:r w:rsidR="006A0646">
        <w:t xml:space="preserve"> individual fieldtrip</w:t>
      </w:r>
      <w:r w:rsidR="00826B2E">
        <w:t>s</w:t>
      </w:r>
      <w:r w:rsidR="006A0646">
        <w:t xml:space="preserve"> to art museums / galleries / spaces </w:t>
      </w:r>
      <w:r w:rsidR="00826B2E">
        <w:t>in Kyoto</w:t>
      </w:r>
      <w:r w:rsidR="006A0646">
        <w:t xml:space="preserve">. </w:t>
      </w:r>
      <w:r w:rsidR="006B126C">
        <w:t>We</w:t>
      </w:r>
      <w:r w:rsidR="006A0646">
        <w:t xml:space="preserve"> will have non-cumulative quizzes for the readings and lectures</w:t>
      </w:r>
      <w:r w:rsidR="006B126C">
        <w:t xml:space="preserve">, </w:t>
      </w:r>
      <w:r w:rsidR="00D332DB">
        <w:t xml:space="preserve">class </w:t>
      </w:r>
      <w:r w:rsidR="00020036">
        <w:t xml:space="preserve">discussions </w:t>
      </w:r>
      <w:r w:rsidR="006A0646">
        <w:t xml:space="preserve">for videos, </w:t>
      </w:r>
      <w:r w:rsidR="006B126C">
        <w:t xml:space="preserve">contemporary </w:t>
      </w:r>
      <w:r w:rsidR="006A0646">
        <w:t>topics</w:t>
      </w:r>
      <w:r w:rsidR="006B126C">
        <w:t>, essays</w:t>
      </w:r>
      <w:r w:rsidR="006A0646">
        <w:t xml:space="preserve"> and </w:t>
      </w:r>
      <w:r w:rsidR="00D332DB">
        <w:t>two art visit response papers</w:t>
      </w:r>
      <w:r w:rsidR="006A0646">
        <w:t xml:space="preserve">. </w:t>
      </w:r>
    </w:p>
    <w:p w:rsidR="00D17409" w:rsidRDefault="006A0646" w:rsidP="00826B2E">
      <w:pPr>
        <w:spacing w:after="0" w:line="259" w:lineRule="auto"/>
        <w:ind w:left="720" w:firstLine="0"/>
      </w:pPr>
      <w:r>
        <w:t xml:space="preserve"> </w:t>
      </w:r>
    </w:p>
    <w:p w:rsidR="00D17409" w:rsidRDefault="00AE5900">
      <w:pPr>
        <w:ind w:left="-15" w:firstLine="720"/>
      </w:pPr>
      <w:r>
        <w:t>All</w:t>
      </w:r>
      <w:r w:rsidR="002D7496">
        <w:t xml:space="preserve"> quizzes </w:t>
      </w:r>
      <w:r>
        <w:t xml:space="preserve">are </w:t>
      </w:r>
      <w:r w:rsidR="00D83F72">
        <w:t>on M</w:t>
      </w:r>
      <w:r w:rsidR="002D7496">
        <w:t>oodl</w:t>
      </w:r>
      <w:r>
        <w:t xml:space="preserve">e. They are non-cumulative, and </w:t>
      </w:r>
      <w:proofErr w:type="gramStart"/>
      <w:r>
        <w:t>can be taken</w:t>
      </w:r>
      <w:proofErr w:type="gramEnd"/>
      <w:r>
        <w:t xml:space="preserve"> twice for highest score.</w:t>
      </w:r>
      <w:r w:rsidR="00020036">
        <w:t xml:space="preserve"> Participation in discussions is required for a grade, and you will write two responses to various art visits within Kyoto.</w:t>
      </w:r>
    </w:p>
    <w:p w:rsidR="00D17409" w:rsidRDefault="006A0646">
      <w:pPr>
        <w:spacing w:after="0" w:line="259" w:lineRule="auto"/>
        <w:ind w:left="720" w:firstLine="0"/>
      </w:pPr>
      <w:r>
        <w:t xml:space="preserve"> </w:t>
      </w:r>
    </w:p>
    <w:p w:rsidR="00D17409" w:rsidRDefault="006A0646">
      <w:pPr>
        <w:spacing w:after="0" w:line="259" w:lineRule="auto"/>
        <w:ind w:left="0" w:firstLine="0"/>
      </w:pPr>
      <w:r>
        <w:t xml:space="preserve"> </w:t>
      </w:r>
    </w:p>
    <w:p w:rsidR="00D17409" w:rsidRDefault="006A0646">
      <w:pPr>
        <w:pStyle w:val="Heading1"/>
        <w:ind w:left="-5"/>
      </w:pPr>
      <w:r>
        <w:t xml:space="preserve">Required Text </w:t>
      </w:r>
    </w:p>
    <w:p w:rsidR="00D17409" w:rsidRDefault="006A0646">
      <w:pPr>
        <w:spacing w:after="0" w:line="259" w:lineRule="auto"/>
        <w:ind w:left="0" w:firstLine="0"/>
      </w:pPr>
      <w:r>
        <w:rPr>
          <w:b/>
        </w:rPr>
        <w:t xml:space="preserve"> </w:t>
      </w:r>
    </w:p>
    <w:p w:rsidR="00D17409" w:rsidRPr="00D332DB" w:rsidRDefault="00D332DB" w:rsidP="00D332DB">
      <w:pPr>
        <w:spacing w:after="2" w:line="243" w:lineRule="auto"/>
        <w:ind w:left="-5"/>
        <w:rPr>
          <w:b/>
        </w:rPr>
      </w:pPr>
      <w:r w:rsidRPr="00020036">
        <w:rPr>
          <w:b/>
          <w:highlight w:val="yellow"/>
        </w:rPr>
        <w:t>TBD</w:t>
      </w:r>
    </w:p>
    <w:p w:rsidR="00D17409" w:rsidRDefault="006A0646">
      <w:pPr>
        <w:spacing w:after="0" w:line="259" w:lineRule="auto"/>
        <w:ind w:left="0" w:firstLine="0"/>
      </w:pPr>
      <w:r>
        <w:rPr>
          <w:color w:val="1B1B1B"/>
        </w:rPr>
        <w:t xml:space="preserve"> </w:t>
      </w:r>
    </w:p>
    <w:p w:rsidR="00D17409" w:rsidRDefault="006A0646">
      <w:pPr>
        <w:pStyle w:val="Heading1"/>
        <w:ind w:left="-5"/>
      </w:pPr>
      <w:r>
        <w:t>Objectives</w:t>
      </w:r>
      <w:r>
        <w:rPr>
          <w:b w:val="0"/>
          <w:color w:val="1B1B1B"/>
        </w:rPr>
        <w:t xml:space="preserve"> </w:t>
      </w:r>
    </w:p>
    <w:p w:rsidR="00D17409" w:rsidRDefault="006A0646">
      <w:pPr>
        <w:spacing w:after="0" w:line="259" w:lineRule="auto"/>
        <w:ind w:left="0" w:firstLine="0"/>
      </w:pPr>
      <w:r>
        <w:rPr>
          <w:color w:val="1B1B1B"/>
        </w:rPr>
        <w:t xml:space="preserve"> </w:t>
      </w:r>
    </w:p>
    <w:p w:rsidR="00D17409" w:rsidRDefault="006A0646">
      <w:pPr>
        <w:numPr>
          <w:ilvl w:val="0"/>
          <w:numId w:val="2"/>
        </w:numPr>
      </w:pPr>
      <w:r>
        <w:t>To develop art historical and contemporary art literacy (i.e., knowledge of civilizations, monuments, art movements, artists, terms, styles and techniques) through visual and verbal vocabulary.</w:t>
      </w:r>
      <w:r>
        <w:rPr>
          <w:color w:val="1B1B1B"/>
        </w:rPr>
        <w:t xml:space="preserve"> </w:t>
      </w:r>
    </w:p>
    <w:p w:rsidR="00D17409" w:rsidRDefault="006A0646">
      <w:pPr>
        <w:spacing w:after="0" w:line="259" w:lineRule="auto"/>
        <w:ind w:left="0" w:firstLine="0"/>
      </w:pPr>
      <w:r>
        <w:rPr>
          <w:color w:val="1B1B1B"/>
        </w:rPr>
        <w:t xml:space="preserve"> </w:t>
      </w:r>
    </w:p>
    <w:p w:rsidR="00D17409" w:rsidRDefault="006A0646">
      <w:pPr>
        <w:numPr>
          <w:ilvl w:val="0"/>
          <w:numId w:val="2"/>
        </w:numPr>
      </w:pPr>
      <w:r>
        <w:t>To understand and analyze the material in its socio-historical context, and how it relates to one’s own experience.</w:t>
      </w:r>
      <w:r>
        <w:rPr>
          <w:color w:val="1B1B1B"/>
        </w:rPr>
        <w:t xml:space="preserve"> </w:t>
      </w:r>
    </w:p>
    <w:p w:rsidR="00D17409" w:rsidRDefault="006A0646">
      <w:pPr>
        <w:spacing w:after="0" w:line="259" w:lineRule="auto"/>
        <w:ind w:left="0" w:firstLine="0"/>
      </w:pPr>
      <w:r>
        <w:rPr>
          <w:b/>
        </w:rPr>
        <w:t xml:space="preserve"> </w:t>
      </w:r>
    </w:p>
    <w:p w:rsidR="00D17409" w:rsidRDefault="006A0646">
      <w:pPr>
        <w:pStyle w:val="Heading1"/>
        <w:ind w:left="-5"/>
      </w:pPr>
      <w:r>
        <w:t xml:space="preserve">Grading </w:t>
      </w:r>
    </w:p>
    <w:p w:rsidR="00D17409" w:rsidRDefault="006A0646">
      <w:pPr>
        <w:spacing w:after="38" w:line="259" w:lineRule="auto"/>
        <w:ind w:left="0" w:firstLine="0"/>
      </w:pPr>
      <w:r>
        <w:rPr>
          <w:sz w:val="16"/>
        </w:rPr>
        <w:t xml:space="preserve"> </w:t>
      </w:r>
    </w:p>
    <w:p w:rsidR="00D17409" w:rsidRDefault="006A0646">
      <w:pPr>
        <w:ind w:left="-5"/>
      </w:pPr>
      <w:r>
        <w:t xml:space="preserve">Written assignments / Discussion participation 50% </w:t>
      </w:r>
    </w:p>
    <w:p w:rsidR="00D17409" w:rsidRDefault="006A0646">
      <w:pPr>
        <w:ind w:left="-5"/>
      </w:pPr>
      <w:r>
        <w:t xml:space="preserve">Quizzes 50% </w:t>
      </w:r>
    </w:p>
    <w:p w:rsidR="00D17409" w:rsidRDefault="006A0646">
      <w:pPr>
        <w:spacing w:after="0" w:line="259" w:lineRule="auto"/>
        <w:ind w:left="0" w:firstLine="0"/>
      </w:pPr>
      <w:r>
        <w:t xml:space="preserve"> </w:t>
      </w:r>
    </w:p>
    <w:p w:rsidR="00D17409" w:rsidRDefault="006A0646">
      <w:pPr>
        <w:ind w:left="-5"/>
      </w:pPr>
      <w:r>
        <w:t xml:space="preserve">GRADING SCALE: 90% A, 80% B, 70% C, 60% D, anything less than 60% is an F </w:t>
      </w:r>
    </w:p>
    <w:p w:rsidR="00D17409" w:rsidRDefault="006A0646">
      <w:pPr>
        <w:spacing w:after="0" w:line="259" w:lineRule="auto"/>
        <w:ind w:left="0" w:firstLine="0"/>
      </w:pPr>
      <w:r>
        <w:t xml:space="preserve"> </w:t>
      </w:r>
    </w:p>
    <w:p w:rsidR="00D17409" w:rsidRDefault="006A0646">
      <w:pPr>
        <w:pStyle w:val="Heading1"/>
        <w:ind w:left="-5"/>
      </w:pPr>
      <w:r>
        <w:t xml:space="preserve">Academic integrity  </w:t>
      </w:r>
    </w:p>
    <w:p w:rsidR="00D17409" w:rsidRDefault="006A0646">
      <w:pPr>
        <w:spacing w:after="0" w:line="259" w:lineRule="auto"/>
        <w:ind w:left="0" w:firstLine="0"/>
      </w:pPr>
      <w:r>
        <w:t xml:space="preserve"> </w:t>
      </w:r>
    </w:p>
    <w:p w:rsidR="00D17409" w:rsidRDefault="006A0646">
      <w:pPr>
        <w:spacing w:after="0" w:line="259" w:lineRule="auto"/>
        <w:ind w:left="0" w:right="97" w:firstLine="0"/>
        <w:jc w:val="right"/>
      </w:pPr>
      <w:r>
        <w:t xml:space="preserve">Academic integrity is fundamental to the process of learning and evaluating academic performance.  </w:t>
      </w:r>
    </w:p>
    <w:p w:rsidR="00D17409" w:rsidRDefault="006A0646" w:rsidP="00020036">
      <w:pPr>
        <w:ind w:left="-5"/>
      </w:pPr>
      <w:r>
        <w:t xml:space="preserve">Academic dishonesty will not be tolerated.  Academic dishonesty includes, but is not limited to, the following:  cheating, plagiarism, tampering with academic records and examinations, falsifying identity, and being an accessory to acts of academic dishonesty.  Refer to the UNO Judicial Code for further information.  The Code is available online at </w:t>
      </w:r>
      <w:r>
        <w:rPr>
          <w:color w:val="0000FF"/>
          <w:u w:val="single" w:color="0000FF"/>
        </w:rPr>
        <w:t>http://www.studentaffairs.uno.edu/accountability.cfm</w:t>
      </w:r>
      <w:r>
        <w:rPr>
          <w:color w:val="0000FF"/>
        </w:rPr>
        <w:t xml:space="preserve"> </w:t>
      </w:r>
    </w:p>
    <w:p w:rsidR="00D17409" w:rsidRDefault="006A0646">
      <w:pPr>
        <w:pStyle w:val="Heading1"/>
        <w:ind w:left="-5"/>
      </w:pPr>
      <w:r>
        <w:lastRenderedPageBreak/>
        <w:t xml:space="preserve">Attendance </w:t>
      </w:r>
    </w:p>
    <w:p w:rsidR="00D17409" w:rsidRDefault="006A0646">
      <w:pPr>
        <w:spacing w:after="53" w:line="259" w:lineRule="auto"/>
        <w:ind w:left="0" w:firstLine="0"/>
      </w:pPr>
      <w:r>
        <w:rPr>
          <w:sz w:val="16"/>
        </w:rPr>
        <w:t xml:space="preserve"> </w:t>
      </w:r>
    </w:p>
    <w:p w:rsidR="00D17409" w:rsidRDefault="006A0646" w:rsidP="00D332DB">
      <w:pPr>
        <w:spacing w:after="0" w:line="253" w:lineRule="auto"/>
        <w:ind w:left="0" w:firstLine="0"/>
        <w:rPr>
          <w:sz w:val="23"/>
        </w:rPr>
      </w:pPr>
      <w:r>
        <w:t xml:space="preserve"> </w:t>
      </w:r>
      <w:r>
        <w:tab/>
      </w:r>
      <w:r w:rsidR="00D332DB">
        <w:rPr>
          <w:sz w:val="23"/>
        </w:rPr>
        <w:t>C</w:t>
      </w:r>
      <w:r w:rsidR="00D332DB" w:rsidRPr="00D332DB">
        <w:rPr>
          <w:sz w:val="23"/>
        </w:rPr>
        <w:t>lass attendance is mandatory. Students are allowed no unexcused absences. For an absence to be considered “excused,” it must be medically necessary and approved by the academic director and/or program coordinator of the program. Unexcused absences will affect your final course grade (half grade/5 points will be taken off from your final points for each missed class). Students must be in class on time and should not come in late</w:t>
      </w:r>
      <w:r>
        <w:rPr>
          <w:sz w:val="23"/>
        </w:rPr>
        <w:t xml:space="preserve"> </w:t>
      </w:r>
    </w:p>
    <w:p w:rsidR="00D332DB" w:rsidRDefault="00D332DB" w:rsidP="00D332DB">
      <w:pPr>
        <w:spacing w:after="0" w:line="253" w:lineRule="auto"/>
        <w:ind w:left="0" w:firstLine="0"/>
      </w:pPr>
    </w:p>
    <w:p w:rsidR="00D17409" w:rsidRDefault="006A0646">
      <w:pPr>
        <w:pStyle w:val="Heading1"/>
        <w:ind w:left="-5"/>
      </w:pPr>
      <w:r>
        <w:t xml:space="preserve">Accommodations for Students with Disabilities </w:t>
      </w:r>
    </w:p>
    <w:p w:rsidR="00D17409" w:rsidRDefault="006A0646">
      <w:pPr>
        <w:spacing w:after="0" w:line="259" w:lineRule="auto"/>
        <w:ind w:left="0" w:firstLine="0"/>
      </w:pPr>
      <w:r>
        <w:t xml:space="preserve"> </w:t>
      </w:r>
    </w:p>
    <w:p w:rsidR="00D17409" w:rsidRDefault="006A0646">
      <w:pPr>
        <w:ind w:left="-15" w:firstLine="720"/>
      </w:pPr>
      <w:r>
        <w:t xml:space="preserve">Students who qualify for services will receive the academic modifications for which they are legally entitled.  It is the responsibility of the student to register with the Office of Disability Services (UC 260) each semester and follow their procedures for obtaining assistance. </w:t>
      </w:r>
    </w:p>
    <w:p w:rsidR="00D332DB" w:rsidRDefault="00D332DB" w:rsidP="00D332DB"/>
    <w:p w:rsidR="00D332DB" w:rsidRDefault="00D332DB" w:rsidP="00D332DB"/>
    <w:p w:rsidR="00D332DB" w:rsidRPr="00D332DB" w:rsidRDefault="00A44978" w:rsidP="00D332DB">
      <w:pPr>
        <w:rPr>
          <w:b/>
        </w:rPr>
      </w:pPr>
      <w:bookmarkStart w:id="0" w:name="_Hlk23579865"/>
      <w:r>
        <w:rPr>
          <w:b/>
        </w:rPr>
        <w:t>Schedule</w:t>
      </w:r>
    </w:p>
    <w:p w:rsidR="00D332DB" w:rsidRDefault="00D332DB" w:rsidP="00D332DB"/>
    <w:p w:rsidR="00D332DB" w:rsidRDefault="00D332DB" w:rsidP="00D332DB">
      <w:pPr>
        <w:pStyle w:val="NormalWeb"/>
        <w:spacing w:before="0" w:beforeAutospacing="0" w:after="0" w:afterAutospacing="0"/>
        <w:ind w:left="720" w:hanging="360"/>
      </w:pPr>
      <w:r>
        <w:rPr>
          <w:rFonts w:ascii="Calibri" w:hAnsi="Calibri" w:cs="Calibri"/>
          <w:sz w:val="22"/>
          <w:szCs w:val="22"/>
        </w:rPr>
        <w:t xml:space="preserve">May 13-23 online session, </w:t>
      </w:r>
      <w:r w:rsidR="001C4AC5">
        <w:rPr>
          <w:rFonts w:ascii="Calibri" w:hAnsi="Calibri" w:cs="Calibri"/>
          <w:sz w:val="22"/>
          <w:szCs w:val="22"/>
        </w:rPr>
        <w:t>video lectures, watch documentary, some online discussion forum responses</w:t>
      </w:r>
      <w:r>
        <w:rPr>
          <w:rFonts w:ascii="Calibri" w:hAnsi="Calibri" w:cs="Calibri"/>
          <w:sz w:val="22"/>
          <w:szCs w:val="22"/>
        </w:rPr>
        <w:t>.</w:t>
      </w:r>
    </w:p>
    <w:p w:rsidR="00D332DB" w:rsidRDefault="00D332DB" w:rsidP="00D332DB">
      <w:pPr>
        <w:pStyle w:val="NormalWeb"/>
        <w:spacing w:before="0" w:beforeAutospacing="0" w:after="0" w:afterAutospacing="0"/>
        <w:ind w:left="720" w:hanging="360"/>
      </w:pPr>
      <w:r>
        <w:rPr>
          <w:rFonts w:ascii="Calibri" w:hAnsi="Calibri" w:cs="Calibri"/>
          <w:sz w:val="22"/>
          <w:szCs w:val="22"/>
        </w:rPr>
        <w:t>May 24</w:t>
      </w:r>
      <w:r>
        <w:rPr>
          <w:rFonts w:ascii="Calibri" w:hAnsi="Calibri" w:cs="Calibri"/>
          <w:sz w:val="22"/>
          <w:szCs w:val="22"/>
          <w:vertAlign w:val="superscript"/>
        </w:rPr>
        <w:t>th</w:t>
      </w:r>
      <w:r>
        <w:rPr>
          <w:rFonts w:ascii="Calibri" w:hAnsi="Calibri" w:cs="Calibri"/>
          <w:sz w:val="22"/>
          <w:szCs w:val="22"/>
        </w:rPr>
        <w:t xml:space="preserve"> – Arrival in Kyoto.</w:t>
      </w:r>
    </w:p>
    <w:p w:rsidR="00D332DB" w:rsidRDefault="00D332DB" w:rsidP="00D332DB">
      <w:pPr>
        <w:pStyle w:val="NormalWeb"/>
        <w:spacing w:before="0" w:beforeAutospacing="0" w:after="0" w:afterAutospacing="0"/>
        <w:ind w:left="720" w:hanging="360"/>
      </w:pPr>
      <w:r>
        <w:rPr>
          <w:rFonts w:ascii="Calibri" w:hAnsi="Calibri" w:cs="Calibri"/>
          <w:sz w:val="22"/>
          <w:szCs w:val="22"/>
        </w:rPr>
        <w:t>May 25</w:t>
      </w:r>
      <w:r>
        <w:rPr>
          <w:rFonts w:ascii="Calibri" w:hAnsi="Calibri" w:cs="Calibri"/>
          <w:sz w:val="22"/>
          <w:szCs w:val="22"/>
          <w:vertAlign w:val="superscript"/>
        </w:rPr>
        <w:t>th</w:t>
      </w:r>
      <w:r>
        <w:rPr>
          <w:rFonts w:ascii="Calibri" w:hAnsi="Calibri" w:cs="Calibri"/>
          <w:sz w:val="22"/>
          <w:szCs w:val="22"/>
        </w:rPr>
        <w:t xml:space="preserve"> – Program Orientation, Campus &amp; City Tour</w:t>
      </w:r>
    </w:p>
    <w:p w:rsidR="00D332DB" w:rsidRDefault="00D332DB" w:rsidP="001C4AC5">
      <w:pPr>
        <w:pStyle w:val="NormalWeb"/>
        <w:spacing w:before="0" w:beforeAutospacing="0" w:after="0" w:afterAutospacing="0"/>
        <w:ind w:left="720" w:hanging="360"/>
        <w:rPr>
          <w:rFonts w:ascii="Calibri" w:hAnsi="Calibri" w:cs="Calibri"/>
          <w:sz w:val="22"/>
          <w:szCs w:val="22"/>
        </w:rPr>
      </w:pPr>
      <w:r>
        <w:rPr>
          <w:rFonts w:ascii="Calibri" w:hAnsi="Calibri" w:cs="Calibri"/>
          <w:sz w:val="22"/>
          <w:szCs w:val="22"/>
        </w:rPr>
        <w:t>May 26</w:t>
      </w:r>
      <w:r>
        <w:rPr>
          <w:rFonts w:ascii="Calibri" w:hAnsi="Calibri" w:cs="Calibri"/>
          <w:sz w:val="22"/>
          <w:szCs w:val="22"/>
          <w:vertAlign w:val="superscript"/>
        </w:rPr>
        <w:t>th</w:t>
      </w:r>
      <w:r>
        <w:rPr>
          <w:rFonts w:ascii="Calibri" w:hAnsi="Calibri" w:cs="Calibri"/>
          <w:sz w:val="22"/>
          <w:szCs w:val="22"/>
        </w:rPr>
        <w:t xml:space="preserve"> – First Day of Class</w:t>
      </w:r>
      <w:r w:rsidR="001C4AC5">
        <w:t xml:space="preserve"> (</w:t>
      </w:r>
      <w:r>
        <w:rPr>
          <w:rFonts w:ascii="Calibri" w:hAnsi="Calibri" w:cs="Calibri"/>
          <w:sz w:val="22"/>
          <w:szCs w:val="22"/>
        </w:rPr>
        <w:t>No class on Fridays</w:t>
      </w:r>
      <w:r w:rsidR="001C4AC5">
        <w:rPr>
          <w:rFonts w:ascii="Calibri" w:hAnsi="Calibri" w:cs="Calibri"/>
          <w:sz w:val="22"/>
          <w:szCs w:val="22"/>
        </w:rPr>
        <w:t>)</w:t>
      </w:r>
    </w:p>
    <w:p w:rsidR="001C4AC5" w:rsidRDefault="001C4AC5" w:rsidP="001C4AC5">
      <w:pPr>
        <w:pStyle w:val="NormalWeb"/>
        <w:spacing w:before="0" w:beforeAutospacing="0" w:after="0" w:afterAutospacing="0"/>
        <w:ind w:left="720" w:hanging="360"/>
        <w:rPr>
          <w:rFonts w:ascii="Calibri" w:hAnsi="Calibri" w:cs="Calibri"/>
          <w:sz w:val="22"/>
          <w:szCs w:val="22"/>
        </w:rPr>
      </w:pPr>
      <w:r>
        <w:rPr>
          <w:rFonts w:ascii="Calibri" w:hAnsi="Calibri" w:cs="Calibri"/>
          <w:sz w:val="22"/>
          <w:szCs w:val="22"/>
        </w:rPr>
        <w:t>First Week – Mediums and Design of Art, Ancient Art to 16</w:t>
      </w:r>
      <w:r w:rsidRPr="001C4AC5">
        <w:rPr>
          <w:rFonts w:ascii="Calibri" w:hAnsi="Calibri" w:cs="Calibri"/>
          <w:sz w:val="22"/>
          <w:szCs w:val="22"/>
          <w:vertAlign w:val="superscript"/>
        </w:rPr>
        <w:t>th</w:t>
      </w:r>
      <w:r>
        <w:rPr>
          <w:rFonts w:ascii="Calibri" w:hAnsi="Calibri" w:cs="Calibri"/>
          <w:sz w:val="22"/>
          <w:szCs w:val="22"/>
        </w:rPr>
        <w:t xml:space="preserve"> century</w:t>
      </w:r>
    </w:p>
    <w:p w:rsidR="001C4AC5" w:rsidRDefault="001C4AC5" w:rsidP="001C4AC5">
      <w:pPr>
        <w:pStyle w:val="NormalWeb"/>
        <w:spacing w:before="0" w:beforeAutospacing="0" w:after="0" w:afterAutospacing="0"/>
        <w:ind w:left="720" w:hanging="360"/>
        <w:rPr>
          <w:rFonts w:ascii="Calibri" w:hAnsi="Calibri" w:cs="Calibri"/>
          <w:sz w:val="22"/>
          <w:szCs w:val="22"/>
        </w:rPr>
      </w:pPr>
      <w:r>
        <w:rPr>
          <w:rFonts w:ascii="Calibri" w:hAnsi="Calibri" w:cs="Calibri"/>
          <w:sz w:val="22"/>
          <w:szCs w:val="22"/>
        </w:rPr>
        <w:t>Second Week – Edo period</w:t>
      </w:r>
    </w:p>
    <w:p w:rsidR="001C4AC5" w:rsidRDefault="001C4AC5" w:rsidP="001C4AC5">
      <w:pPr>
        <w:pStyle w:val="NormalWeb"/>
        <w:spacing w:before="0" w:beforeAutospacing="0" w:after="0" w:afterAutospacing="0"/>
        <w:ind w:left="720" w:hanging="360"/>
        <w:rPr>
          <w:rFonts w:ascii="Calibri" w:hAnsi="Calibri" w:cs="Calibri"/>
          <w:sz w:val="22"/>
          <w:szCs w:val="22"/>
        </w:rPr>
      </w:pPr>
      <w:r>
        <w:rPr>
          <w:rFonts w:ascii="Calibri" w:hAnsi="Calibri" w:cs="Calibri"/>
          <w:sz w:val="22"/>
          <w:szCs w:val="22"/>
        </w:rPr>
        <w:t>Third</w:t>
      </w:r>
      <w:r w:rsidR="00D83F72">
        <w:rPr>
          <w:rFonts w:ascii="Calibri" w:hAnsi="Calibri" w:cs="Calibri"/>
          <w:sz w:val="22"/>
          <w:szCs w:val="22"/>
        </w:rPr>
        <w:t xml:space="preserve"> Week</w:t>
      </w:r>
      <w:r>
        <w:rPr>
          <w:rFonts w:ascii="Calibri" w:hAnsi="Calibri" w:cs="Calibri"/>
          <w:sz w:val="22"/>
          <w:szCs w:val="22"/>
        </w:rPr>
        <w:t xml:space="preserve"> – Prewar &amp; Postwar periods</w:t>
      </w:r>
    </w:p>
    <w:p w:rsidR="001C4AC5" w:rsidRDefault="001C4AC5" w:rsidP="001C4AC5">
      <w:pPr>
        <w:pStyle w:val="NormalWeb"/>
        <w:spacing w:before="0" w:beforeAutospacing="0" w:after="0" w:afterAutospacing="0"/>
        <w:ind w:left="720" w:hanging="360"/>
        <w:rPr>
          <w:rFonts w:ascii="Calibri" w:hAnsi="Calibri" w:cs="Calibri"/>
          <w:sz w:val="22"/>
          <w:szCs w:val="22"/>
        </w:rPr>
      </w:pPr>
      <w:r>
        <w:rPr>
          <w:rFonts w:ascii="Calibri" w:hAnsi="Calibri" w:cs="Calibri"/>
          <w:sz w:val="22"/>
          <w:szCs w:val="22"/>
        </w:rPr>
        <w:t xml:space="preserve">Fourth </w:t>
      </w:r>
      <w:r w:rsidR="00D83F72">
        <w:rPr>
          <w:rFonts w:ascii="Calibri" w:hAnsi="Calibri" w:cs="Calibri"/>
          <w:sz w:val="22"/>
          <w:szCs w:val="22"/>
        </w:rPr>
        <w:t xml:space="preserve">Week </w:t>
      </w:r>
      <w:r>
        <w:rPr>
          <w:rFonts w:ascii="Calibri" w:hAnsi="Calibri" w:cs="Calibri"/>
          <w:sz w:val="22"/>
          <w:szCs w:val="22"/>
        </w:rPr>
        <w:t>– Postwar &amp; Contemporary periods</w:t>
      </w:r>
    </w:p>
    <w:p w:rsidR="001C4AC5" w:rsidRDefault="001C4AC5" w:rsidP="001C4AC5">
      <w:pPr>
        <w:pStyle w:val="NormalWeb"/>
        <w:spacing w:before="0" w:beforeAutospacing="0" w:after="0" w:afterAutospacing="0"/>
        <w:ind w:left="720" w:hanging="360"/>
      </w:pPr>
      <w:r>
        <w:rPr>
          <w:rFonts w:ascii="Calibri" w:hAnsi="Calibri" w:cs="Calibri"/>
          <w:sz w:val="22"/>
          <w:szCs w:val="22"/>
        </w:rPr>
        <w:t>Fifth</w:t>
      </w:r>
      <w:r w:rsidR="00D83F72">
        <w:rPr>
          <w:rFonts w:ascii="Calibri" w:hAnsi="Calibri" w:cs="Calibri"/>
          <w:sz w:val="22"/>
          <w:szCs w:val="22"/>
        </w:rPr>
        <w:t xml:space="preserve"> Week – </w:t>
      </w:r>
      <w:r>
        <w:rPr>
          <w:rFonts w:ascii="Calibri" w:hAnsi="Calibri" w:cs="Calibri"/>
          <w:sz w:val="22"/>
          <w:szCs w:val="22"/>
        </w:rPr>
        <w:t>Contemporary</w:t>
      </w:r>
    </w:p>
    <w:p w:rsidR="00D332DB" w:rsidRDefault="001C4AC5" w:rsidP="00D332DB">
      <w:r>
        <w:tab/>
      </w:r>
      <w:r>
        <w:tab/>
      </w:r>
      <w:bookmarkStart w:id="1" w:name="_GoBack"/>
      <w:bookmarkEnd w:id="1"/>
    </w:p>
    <w:p w:rsidR="00D17409" w:rsidRDefault="006A0646">
      <w:pPr>
        <w:spacing w:after="226" w:line="259" w:lineRule="auto"/>
        <w:ind w:left="0" w:firstLine="0"/>
      </w:pPr>
      <w:r>
        <w:t xml:space="preserve"> </w:t>
      </w:r>
    </w:p>
    <w:bookmarkEnd w:id="0"/>
    <w:p w:rsidR="00D17409" w:rsidRDefault="006A0646" w:rsidP="00AE5900">
      <w:pPr>
        <w:pStyle w:val="Heading1"/>
        <w:ind w:left="-5"/>
      </w:pPr>
      <w:r>
        <w:t xml:space="preserve"> </w:t>
      </w:r>
    </w:p>
    <w:sectPr w:rsidR="00D17409">
      <w:pgSz w:w="12240" w:h="15840"/>
      <w:pgMar w:top="730" w:right="883" w:bottom="663" w:left="8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57225"/>
    <w:multiLevelType w:val="hybridMultilevel"/>
    <w:tmpl w:val="6D62AFD4"/>
    <w:lvl w:ilvl="0" w:tplc="DAD0F99C">
      <w:start w:val="1"/>
      <w:numFmt w:val="decimal"/>
      <w:lvlText w:val="%1."/>
      <w:lvlJc w:val="left"/>
      <w:pPr>
        <w:ind w:left="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38AFF0">
      <w:start w:val="1"/>
      <w:numFmt w:val="lowerLetter"/>
      <w:lvlText w:val="%2"/>
      <w:lvlJc w:val="left"/>
      <w:pPr>
        <w:ind w:left="1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7AF980">
      <w:start w:val="1"/>
      <w:numFmt w:val="lowerRoman"/>
      <w:lvlText w:val="%3"/>
      <w:lvlJc w:val="left"/>
      <w:pPr>
        <w:ind w:left="2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0265D0">
      <w:start w:val="1"/>
      <w:numFmt w:val="decimal"/>
      <w:lvlText w:val="%4"/>
      <w:lvlJc w:val="left"/>
      <w:pPr>
        <w:ind w:left="2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78EFB8">
      <w:start w:val="1"/>
      <w:numFmt w:val="lowerLetter"/>
      <w:lvlText w:val="%5"/>
      <w:lvlJc w:val="left"/>
      <w:pPr>
        <w:ind w:left="3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92C4B6">
      <w:start w:val="1"/>
      <w:numFmt w:val="lowerRoman"/>
      <w:lvlText w:val="%6"/>
      <w:lvlJc w:val="left"/>
      <w:pPr>
        <w:ind w:left="4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58B08A">
      <w:start w:val="1"/>
      <w:numFmt w:val="decimal"/>
      <w:lvlText w:val="%7"/>
      <w:lvlJc w:val="left"/>
      <w:pPr>
        <w:ind w:left="4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FE9668">
      <w:start w:val="1"/>
      <w:numFmt w:val="lowerLetter"/>
      <w:lvlText w:val="%8"/>
      <w:lvlJc w:val="left"/>
      <w:pPr>
        <w:ind w:left="5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6A3BF6">
      <w:start w:val="1"/>
      <w:numFmt w:val="lowerRoman"/>
      <w:lvlText w:val="%9"/>
      <w:lvlJc w:val="left"/>
      <w:pPr>
        <w:ind w:left="6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B5451A0"/>
    <w:multiLevelType w:val="hybridMultilevel"/>
    <w:tmpl w:val="3CC232AC"/>
    <w:lvl w:ilvl="0" w:tplc="39BE7910">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8CE1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E927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DE9B3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D6129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F6F92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66B3A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3A536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66C68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409"/>
    <w:rsid w:val="00020036"/>
    <w:rsid w:val="001C4AC5"/>
    <w:rsid w:val="002172D5"/>
    <w:rsid w:val="002D7496"/>
    <w:rsid w:val="00303C7F"/>
    <w:rsid w:val="004444FE"/>
    <w:rsid w:val="00675C0F"/>
    <w:rsid w:val="006A0646"/>
    <w:rsid w:val="006B126C"/>
    <w:rsid w:val="00732318"/>
    <w:rsid w:val="00826B2E"/>
    <w:rsid w:val="008271B7"/>
    <w:rsid w:val="008C19B5"/>
    <w:rsid w:val="008D11FB"/>
    <w:rsid w:val="00A44978"/>
    <w:rsid w:val="00AE5900"/>
    <w:rsid w:val="00CA0021"/>
    <w:rsid w:val="00D17409"/>
    <w:rsid w:val="00D332DB"/>
    <w:rsid w:val="00D83F72"/>
    <w:rsid w:val="00E252D2"/>
    <w:rsid w:val="00F47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5129"/>
  <w15:docId w15:val="{E0EAC5D8-E5FA-4C2F-807D-5DFA149C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1"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styleId="Hyperlink">
    <w:name w:val="Hyperlink"/>
    <w:basedOn w:val="DefaultParagraphFont"/>
    <w:uiPriority w:val="99"/>
    <w:unhideWhenUsed/>
    <w:rsid w:val="002D7496"/>
    <w:rPr>
      <w:color w:val="0563C1" w:themeColor="hyperlink"/>
      <w:u w:val="single"/>
    </w:rPr>
  </w:style>
  <w:style w:type="character" w:customStyle="1" w:styleId="UnresolvedMention">
    <w:name w:val="Unresolved Mention"/>
    <w:basedOn w:val="DefaultParagraphFont"/>
    <w:uiPriority w:val="99"/>
    <w:semiHidden/>
    <w:unhideWhenUsed/>
    <w:rsid w:val="002D7496"/>
    <w:rPr>
      <w:color w:val="605E5C"/>
      <w:shd w:val="clear" w:color="auto" w:fill="E1DFDD"/>
    </w:rPr>
  </w:style>
  <w:style w:type="paragraph" w:styleId="NormalWeb">
    <w:name w:val="Normal (Web)"/>
    <w:basedOn w:val="Normal"/>
    <w:uiPriority w:val="99"/>
    <w:semiHidden/>
    <w:unhideWhenUsed/>
    <w:rsid w:val="00D332D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799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Microsoft Word - ART APPRECIATION online Summer 2017.docx</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ART APPRECIATION online Summer 2017.docx</dc:title>
  <dc:subject/>
  <dc:creator>Dan</dc:creator>
  <cp:keywords/>
  <cp:lastModifiedBy>Jennifer G Torres</cp:lastModifiedBy>
  <cp:revision>9</cp:revision>
  <dcterms:created xsi:type="dcterms:W3CDTF">2019-10-31T15:05:00Z</dcterms:created>
  <dcterms:modified xsi:type="dcterms:W3CDTF">2019-11-07T15:51:00Z</dcterms:modified>
</cp:coreProperties>
</file>