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9952F" w14:textId="77777777" w:rsidR="00B242D8" w:rsidRDefault="00B242D8" w:rsidP="00B242D8">
      <w:bookmarkStart w:id="0" w:name="_GoBack"/>
      <w:bookmarkEnd w:id="0"/>
    </w:p>
    <w:p w14:paraId="2DD24526" w14:textId="77777777" w:rsidR="005040EC" w:rsidRPr="007C0E03" w:rsidRDefault="005040EC" w:rsidP="005040EC">
      <w:pPr>
        <w:pStyle w:val="Heading5"/>
        <w:rPr>
          <w:b w:val="0"/>
          <w:color w:val="006AAE" w:themeColor="text2" w:themeTint="BF"/>
        </w:rPr>
      </w:pPr>
      <w:r w:rsidRPr="007C0E03">
        <w:rPr>
          <w:b w:val="0"/>
          <w:color w:val="006AAE" w:themeColor="text2" w:themeTint="BF"/>
        </w:rPr>
        <w:t>Do You Know?</w:t>
      </w:r>
    </w:p>
    <w:p w14:paraId="73895B78" w14:textId="1941E2BD" w:rsidR="00BC156B" w:rsidRPr="007C0E03" w:rsidRDefault="00BC156B" w:rsidP="009A2103">
      <w:pPr>
        <w:jc w:val="both"/>
        <w:rPr>
          <w:rFonts w:cs="Arial"/>
        </w:rPr>
      </w:pPr>
      <w:r w:rsidRPr="007C0E03">
        <w:rPr>
          <w:rFonts w:cs="Arial"/>
        </w:rPr>
        <w:t>According to the Insurance Information Institute, a motor vehicle</w:t>
      </w:r>
      <w:r w:rsidR="005903C6" w:rsidRPr="007C0E03">
        <w:rPr>
          <w:rFonts w:cs="Arial"/>
        </w:rPr>
        <w:t xml:space="preserve"> - </w:t>
      </w:r>
      <w:r w:rsidRPr="007C0E03">
        <w:rPr>
          <w:rFonts w:cs="Arial"/>
        </w:rPr>
        <w:t>car, SUV, truck, bus</w:t>
      </w:r>
      <w:r w:rsidR="007C0E03">
        <w:rPr>
          <w:rFonts w:cs="Arial"/>
        </w:rPr>
        <w:t>,</w:t>
      </w:r>
      <w:r w:rsidRPr="007C0E03">
        <w:rPr>
          <w:rFonts w:cs="Arial"/>
        </w:rPr>
        <w:t xml:space="preserve"> or </w:t>
      </w:r>
      <w:hyperlink r:id="rId12" w:tgtFrame="_blank" w:history="1">
        <w:r w:rsidRPr="007C0E03">
          <w:rPr>
            <w:rFonts w:cs="Arial"/>
          </w:rPr>
          <w:t>motorcycle</w:t>
        </w:r>
      </w:hyperlink>
      <w:r w:rsidR="005903C6" w:rsidRPr="007C0E03">
        <w:rPr>
          <w:rFonts w:cs="Arial"/>
        </w:rPr>
        <w:t xml:space="preserve"> - </w:t>
      </w:r>
      <w:r w:rsidRPr="007C0E03">
        <w:rPr>
          <w:rFonts w:cs="Arial"/>
        </w:rPr>
        <w:t>is stolen in the United States approximately every 45 seconds. In addition, parts of cars, like airbags and catalytic converters (which are stolen for their recycling value) are stolen out of the cars themselves. Cars and car parts stolen in the United States often wind up on overseas markets, making recovery impossible.</w:t>
      </w:r>
    </w:p>
    <w:p w14:paraId="4471BDD1" w14:textId="77777777" w:rsidR="005903C6" w:rsidRPr="007C0E03" w:rsidRDefault="005903C6" w:rsidP="00BC156B">
      <w:pPr>
        <w:jc w:val="both"/>
        <w:rPr>
          <w:rFonts w:cs="Arial"/>
        </w:rPr>
      </w:pPr>
    </w:p>
    <w:p w14:paraId="77870EB0" w14:textId="30AC8C81" w:rsidR="00BC156B" w:rsidRDefault="00BC156B" w:rsidP="00BC156B">
      <w:pPr>
        <w:rPr>
          <w:rFonts w:cs="Arial"/>
          <w:color w:val="505050"/>
        </w:rPr>
      </w:pPr>
      <w:r w:rsidRPr="007C0E03">
        <w:rPr>
          <w:rFonts w:cs="Arial"/>
        </w:rPr>
        <w:t>And, though armed auto theft represents a small percentage of the incidents, carjacking is a violent crime that can add a dire emotional toll and even bodily harm to the financial loss</w:t>
      </w:r>
      <w:r w:rsidRPr="00BC156B">
        <w:rPr>
          <w:rFonts w:cs="Arial"/>
          <w:color w:val="505050"/>
        </w:rPr>
        <w:t>.</w:t>
      </w:r>
    </w:p>
    <w:p w14:paraId="6696FBA4" w14:textId="77777777" w:rsidR="00BC156B" w:rsidRPr="00BC156B" w:rsidRDefault="00BC156B" w:rsidP="00BC156B">
      <w:pPr>
        <w:rPr>
          <w:rFonts w:cs="Arial"/>
          <w:color w:val="505050"/>
        </w:rPr>
      </w:pPr>
    </w:p>
    <w:p w14:paraId="5259054E" w14:textId="77777777" w:rsidR="00BC156B" w:rsidRPr="007C0E03" w:rsidRDefault="00BC156B" w:rsidP="00BC156B">
      <w:pPr>
        <w:spacing w:after="300"/>
        <w:outlineLvl w:val="1"/>
        <w:rPr>
          <w:rFonts w:cs="Arial"/>
          <w:color w:val="006AAE" w:themeColor="text2" w:themeTint="BF"/>
          <w:sz w:val="36"/>
          <w:szCs w:val="36"/>
        </w:rPr>
      </w:pPr>
      <w:bookmarkStart w:id="1" w:name="Prevent_motor_vehicle_theft"/>
      <w:bookmarkEnd w:id="1"/>
      <w:r w:rsidRPr="007C0E03">
        <w:rPr>
          <w:rFonts w:cs="Arial"/>
          <w:color w:val="006AAE" w:themeColor="text2" w:themeTint="BF"/>
          <w:sz w:val="36"/>
          <w:szCs w:val="36"/>
        </w:rPr>
        <w:t>Prevent motor vehicle theft</w:t>
      </w:r>
    </w:p>
    <w:p w14:paraId="335428AA" w14:textId="5F458498" w:rsidR="005903C6" w:rsidRPr="007C0E03" w:rsidRDefault="00BC156B" w:rsidP="009A2103">
      <w:pPr>
        <w:jc w:val="both"/>
        <w:rPr>
          <w:rFonts w:cs="Arial"/>
        </w:rPr>
      </w:pPr>
      <w:r w:rsidRPr="007C0E03">
        <w:rPr>
          <w:rFonts w:cs="Arial"/>
        </w:rPr>
        <w:t>There are a number of things that make your vehicle attractive to thieves—including make, model</w:t>
      </w:r>
      <w:r w:rsidR="007C0E03">
        <w:rPr>
          <w:rFonts w:cs="Arial"/>
        </w:rPr>
        <w:t>,</w:t>
      </w:r>
      <w:r w:rsidRPr="007C0E03">
        <w:rPr>
          <w:rFonts w:cs="Arial"/>
        </w:rPr>
        <w:t xml:space="preserve"> and the value of certain parts. Know that it's not always the most valuable, the flashiest</w:t>
      </w:r>
      <w:r w:rsidR="007C0E03">
        <w:rPr>
          <w:rFonts w:cs="Arial"/>
        </w:rPr>
        <w:t>,</w:t>
      </w:r>
      <w:r w:rsidRPr="007C0E03">
        <w:rPr>
          <w:rFonts w:cs="Arial"/>
        </w:rPr>
        <w:t xml:space="preserve"> or the most expensive car makes and models that are most desirable. So whatever your car, don't make it convenient for would-be criminals. Take these precautionary measures</w:t>
      </w:r>
      <w:r w:rsidR="007C0E03">
        <w:rPr>
          <w:rFonts w:cs="Arial"/>
        </w:rPr>
        <w:t>:</w:t>
      </w:r>
    </w:p>
    <w:p w14:paraId="6D8D5ECE" w14:textId="77777777" w:rsidR="005903C6" w:rsidRPr="007C0E03" w:rsidRDefault="005903C6" w:rsidP="005903C6">
      <w:pPr>
        <w:rPr>
          <w:rFonts w:cs="Arial"/>
        </w:rPr>
      </w:pPr>
    </w:p>
    <w:p w14:paraId="2E10DA1A" w14:textId="36C2B2EC" w:rsidR="009A2103" w:rsidRPr="007C0E03" w:rsidRDefault="00BC156B" w:rsidP="009A2103">
      <w:pPr>
        <w:pStyle w:val="ListParagraph"/>
        <w:numPr>
          <w:ilvl w:val="0"/>
          <w:numId w:val="39"/>
        </w:numPr>
        <w:rPr>
          <w:rFonts w:cs="Arial"/>
        </w:rPr>
      </w:pPr>
      <w:r w:rsidRPr="007C0E03">
        <w:rPr>
          <w:rFonts w:cs="Arial"/>
          <w:b/>
          <w:bCs/>
        </w:rPr>
        <w:t>Keep your doors locked and windows shut </w:t>
      </w:r>
      <w:r w:rsidRPr="007C0E03">
        <w:rPr>
          <w:rFonts w:cs="Arial"/>
        </w:rPr>
        <w:t>anytime you're not in your car, even for a few minutes.</w:t>
      </w:r>
    </w:p>
    <w:p w14:paraId="023CB2F9" w14:textId="2E90B745" w:rsidR="009A2103" w:rsidRPr="007C0E03" w:rsidRDefault="00BC156B" w:rsidP="008A6F21">
      <w:pPr>
        <w:pStyle w:val="ListParagraph"/>
        <w:numPr>
          <w:ilvl w:val="0"/>
          <w:numId w:val="39"/>
        </w:numPr>
        <w:rPr>
          <w:rFonts w:cs="Arial"/>
        </w:rPr>
      </w:pPr>
      <w:r w:rsidRPr="007C0E03">
        <w:rPr>
          <w:rFonts w:cs="Arial"/>
          <w:b/>
          <w:bCs/>
        </w:rPr>
        <w:t>Make valuables invisible</w:t>
      </w:r>
      <w:r w:rsidRPr="007C0E03">
        <w:rPr>
          <w:rFonts w:cs="Arial"/>
        </w:rPr>
        <w:t xml:space="preserve">. Don't give thieves more motivation to break into your car. If you have to leave personal property in your car, keep it in the trunk. Even in areas </w:t>
      </w:r>
      <w:r w:rsidR="007C0E03">
        <w:rPr>
          <w:rFonts w:cs="Arial"/>
        </w:rPr>
        <w:t xml:space="preserve">that </w:t>
      </w:r>
      <w:r w:rsidRPr="007C0E03">
        <w:rPr>
          <w:rFonts w:cs="Arial"/>
        </w:rPr>
        <w:t>you think are safe, don't leave a purse or other valuables on the car seat unattended.</w:t>
      </w:r>
    </w:p>
    <w:p w14:paraId="5B2BB4C4" w14:textId="6DB9E3F9" w:rsidR="009A2103" w:rsidRPr="007C0E03" w:rsidRDefault="00BC156B" w:rsidP="00E64161">
      <w:pPr>
        <w:pStyle w:val="ListParagraph"/>
        <w:numPr>
          <w:ilvl w:val="0"/>
          <w:numId w:val="39"/>
        </w:numPr>
        <w:rPr>
          <w:rFonts w:cs="Arial"/>
        </w:rPr>
      </w:pPr>
      <w:r w:rsidRPr="007C0E03">
        <w:rPr>
          <w:rFonts w:cs="Arial"/>
          <w:b/>
          <w:bCs/>
        </w:rPr>
        <w:t xml:space="preserve">Park in secure, </w:t>
      </w:r>
      <w:r w:rsidR="00CE33B1" w:rsidRPr="007C0E03">
        <w:rPr>
          <w:rFonts w:cs="Arial"/>
          <w:b/>
          <w:bCs/>
        </w:rPr>
        <w:t>highly</w:t>
      </w:r>
      <w:r w:rsidR="00CE33B1">
        <w:rPr>
          <w:rFonts w:cs="Arial"/>
          <w:b/>
          <w:bCs/>
        </w:rPr>
        <w:t xml:space="preserve"> trafficked</w:t>
      </w:r>
      <w:r w:rsidRPr="007C0E03">
        <w:rPr>
          <w:rFonts w:cs="Arial"/>
          <w:b/>
          <w:bCs/>
        </w:rPr>
        <w:t xml:space="preserve"> and well-lit areas</w:t>
      </w:r>
      <w:r w:rsidRPr="007C0E03">
        <w:rPr>
          <w:rFonts w:cs="Arial"/>
        </w:rPr>
        <w:t>. In public parking garages or areas, stay as close as possible to guard booths or store entrances. Best case, keep your car in a garage and always lock the door to your home garage.</w:t>
      </w:r>
    </w:p>
    <w:p w14:paraId="726C74A0" w14:textId="3ECE137F" w:rsidR="00BC156B" w:rsidRPr="007C0E03" w:rsidRDefault="00BC156B" w:rsidP="00D15F9F">
      <w:pPr>
        <w:pStyle w:val="ListParagraph"/>
        <w:numPr>
          <w:ilvl w:val="0"/>
          <w:numId w:val="39"/>
        </w:numPr>
        <w:rPr>
          <w:rFonts w:cs="Arial"/>
        </w:rPr>
      </w:pPr>
      <w:r w:rsidRPr="007C0E03">
        <w:rPr>
          <w:rFonts w:cs="Arial"/>
          <w:b/>
          <w:bCs/>
        </w:rPr>
        <w:t>Make use of anti-theft devices</w:t>
      </w:r>
      <w:r w:rsidRPr="007C0E03">
        <w:rPr>
          <w:rFonts w:cs="Arial"/>
        </w:rPr>
        <w:t xml:space="preserve">. Use a security device like a steering wheel lock or a gearshift column lock—the more difficult it is to take the car, the less likely a would-be thief will target your vehicle. Most new cars include tracking devices, which can help locate a stolen car, but these are available for purchase and installation into older cars, as well. </w:t>
      </w:r>
    </w:p>
    <w:p w14:paraId="3903C949" w14:textId="77777777" w:rsidR="00BC156B" w:rsidRPr="005903C6" w:rsidRDefault="00BC156B" w:rsidP="005903C6">
      <w:pPr>
        <w:pStyle w:val="ListParagraph"/>
        <w:numPr>
          <w:ilvl w:val="0"/>
          <w:numId w:val="39"/>
        </w:numPr>
        <w:rPr>
          <w:rFonts w:cs="Arial"/>
          <w:color w:val="505050"/>
        </w:rPr>
      </w:pPr>
      <w:r w:rsidRPr="007C0E03">
        <w:rPr>
          <w:rFonts w:cs="Arial"/>
          <w:b/>
          <w:bCs/>
        </w:rPr>
        <w:t>Exploit your vehicle identification (VIN) number</w:t>
      </w:r>
      <w:r w:rsidRPr="007C0E03">
        <w:rPr>
          <w:rFonts w:cs="Arial"/>
        </w:rPr>
        <w:t>. The VIN number is utilized by a number of law enforcement agencies and databases and insurance databases to make it harder for car thieves to sell a stolen car or its parts. </w:t>
      </w:r>
    </w:p>
    <w:p w14:paraId="03295E7D" w14:textId="77777777" w:rsidR="00BC156B" w:rsidRDefault="00BC156B" w:rsidP="00BC156B">
      <w:pPr>
        <w:spacing w:after="300"/>
        <w:outlineLvl w:val="1"/>
        <w:rPr>
          <w:rFonts w:cs="Arial"/>
          <w:color w:val="1A4D79"/>
          <w:sz w:val="36"/>
          <w:szCs w:val="36"/>
        </w:rPr>
      </w:pPr>
      <w:bookmarkStart w:id="2" w:name="Prevent_carjacking"/>
      <w:bookmarkEnd w:id="2"/>
    </w:p>
    <w:p w14:paraId="4D0870D0" w14:textId="02EE185D" w:rsidR="00BC156B" w:rsidRPr="007C0E03" w:rsidRDefault="00BC156B" w:rsidP="00BC156B">
      <w:pPr>
        <w:spacing w:after="300"/>
        <w:outlineLvl w:val="1"/>
        <w:rPr>
          <w:rFonts w:cs="Arial"/>
          <w:color w:val="006AAE" w:themeColor="text2" w:themeTint="BF"/>
          <w:sz w:val="36"/>
          <w:szCs w:val="36"/>
        </w:rPr>
      </w:pPr>
      <w:r w:rsidRPr="007C0E03">
        <w:rPr>
          <w:rFonts w:cs="Arial"/>
          <w:color w:val="006AAE" w:themeColor="text2" w:themeTint="BF"/>
          <w:sz w:val="36"/>
          <w:szCs w:val="36"/>
        </w:rPr>
        <w:t>Prevent carjacking</w:t>
      </w:r>
    </w:p>
    <w:p w14:paraId="57DCC9A2" w14:textId="067DF6B9" w:rsidR="00BC156B" w:rsidRPr="007C0E03" w:rsidRDefault="00BC156B" w:rsidP="00BC156B">
      <w:pPr>
        <w:rPr>
          <w:rFonts w:cs="Arial"/>
        </w:rPr>
      </w:pPr>
      <w:r w:rsidRPr="007C0E03">
        <w:rPr>
          <w:rFonts w:cs="Arial"/>
        </w:rPr>
        <w:t>Although carjacking is relatively rare, because carjackers are armed when they commit their crimes, it is especially dangerous. Avoid being a carjacking target with these additional precautions: </w:t>
      </w:r>
    </w:p>
    <w:p w14:paraId="296EC943" w14:textId="77777777" w:rsidR="005903C6" w:rsidRPr="007C0E03" w:rsidRDefault="005903C6" w:rsidP="00BC156B">
      <w:pPr>
        <w:rPr>
          <w:rFonts w:cs="Arial"/>
        </w:rPr>
      </w:pPr>
    </w:p>
    <w:p w14:paraId="4C30362D" w14:textId="77777777" w:rsidR="00BC156B" w:rsidRPr="007C0E03" w:rsidRDefault="00BC156B" w:rsidP="005903C6">
      <w:pPr>
        <w:pStyle w:val="ListParagraph"/>
        <w:numPr>
          <w:ilvl w:val="0"/>
          <w:numId w:val="40"/>
        </w:numPr>
        <w:rPr>
          <w:rFonts w:cs="Arial"/>
        </w:rPr>
      </w:pPr>
      <w:r w:rsidRPr="007C0E03">
        <w:rPr>
          <w:rFonts w:cs="Arial"/>
          <w:b/>
          <w:bCs/>
        </w:rPr>
        <w:t>Always have your mobile phone handy</w:t>
      </w:r>
      <w:r w:rsidRPr="007C0E03">
        <w:rPr>
          <w:rFonts w:cs="Arial"/>
        </w:rPr>
        <w:t>—and charged.</w:t>
      </w:r>
    </w:p>
    <w:p w14:paraId="709B2C85" w14:textId="3A66B76F" w:rsidR="00BC156B" w:rsidRPr="007C0E03" w:rsidRDefault="00BC156B" w:rsidP="005903C6">
      <w:pPr>
        <w:pStyle w:val="ListParagraph"/>
        <w:numPr>
          <w:ilvl w:val="0"/>
          <w:numId w:val="40"/>
        </w:numPr>
        <w:rPr>
          <w:rFonts w:cs="Arial"/>
        </w:rPr>
      </w:pPr>
      <w:r w:rsidRPr="007C0E03">
        <w:rPr>
          <w:rFonts w:cs="Arial"/>
          <w:b/>
          <w:bCs/>
        </w:rPr>
        <w:t>Avoid being alone in your vehicle in certain areas,</w:t>
      </w:r>
      <w:r w:rsidRPr="007C0E03">
        <w:rPr>
          <w:rFonts w:cs="Arial"/>
        </w:rPr>
        <w:t> such as high crime neighborhoods, isolated roads and intersections</w:t>
      </w:r>
      <w:r w:rsidR="007C0E03">
        <w:rPr>
          <w:rFonts w:cs="Arial"/>
        </w:rPr>
        <w:t>,</w:t>
      </w:r>
      <w:r w:rsidRPr="007C0E03">
        <w:rPr>
          <w:rFonts w:cs="Arial"/>
        </w:rPr>
        <w:t xml:space="preserve"> and desolate areas of parking lots. </w:t>
      </w:r>
    </w:p>
    <w:p w14:paraId="0C07D1CC" w14:textId="77777777" w:rsidR="00BC156B" w:rsidRPr="007C0E03" w:rsidRDefault="00BC156B" w:rsidP="005903C6">
      <w:pPr>
        <w:pStyle w:val="ListParagraph"/>
        <w:numPr>
          <w:ilvl w:val="0"/>
          <w:numId w:val="40"/>
        </w:numPr>
        <w:rPr>
          <w:rFonts w:cs="Arial"/>
        </w:rPr>
      </w:pPr>
      <w:r w:rsidRPr="007C0E03">
        <w:rPr>
          <w:rFonts w:cs="Arial"/>
          <w:b/>
          <w:bCs/>
        </w:rPr>
        <w:t>Be aware of your surroundings</w:t>
      </w:r>
      <w:r w:rsidRPr="007C0E03">
        <w:rPr>
          <w:rFonts w:cs="Arial"/>
        </w:rPr>
        <w:t>. Pay special attention to people who seem to be lurking or cars that suspiciously follow you into driveways. Call 911 and use your key fob or other car alarm if you feel a threat.</w:t>
      </w:r>
    </w:p>
    <w:p w14:paraId="23082CBE" w14:textId="1198004F" w:rsidR="00BC156B" w:rsidRPr="007C0E03" w:rsidRDefault="00BC156B" w:rsidP="005903C6">
      <w:pPr>
        <w:pStyle w:val="ListParagraph"/>
        <w:numPr>
          <w:ilvl w:val="0"/>
          <w:numId w:val="40"/>
        </w:numPr>
        <w:rPr>
          <w:rFonts w:cs="Arial"/>
        </w:rPr>
      </w:pPr>
      <w:r w:rsidRPr="007C0E03">
        <w:rPr>
          <w:rFonts w:cs="Arial"/>
          <w:b/>
          <w:bCs/>
        </w:rPr>
        <w:t>Be wary of how carjackers lure victims</w:t>
      </w:r>
      <w:r w:rsidRPr="007C0E03">
        <w:rPr>
          <w:rFonts w:cs="Arial"/>
        </w:rPr>
        <w:t>. These include bumping your car, pretending to be stranded motorists</w:t>
      </w:r>
      <w:r w:rsidR="007C0E03">
        <w:rPr>
          <w:rFonts w:cs="Arial"/>
        </w:rPr>
        <w:t>,</w:t>
      </w:r>
      <w:r w:rsidRPr="007C0E03">
        <w:rPr>
          <w:rFonts w:cs="Arial"/>
        </w:rPr>
        <w:t xml:space="preserve"> or flashing their lights as if there were something wrong with your car. In each of these scenarios, you might be tempted to pull over—only to have your car taken. Stay inside with the windows shut and the door locked and, if you feel a threat, drive to the nearest police or fire station. </w:t>
      </w:r>
    </w:p>
    <w:p w14:paraId="0BA94041" w14:textId="77777777" w:rsidR="00BC156B" w:rsidRPr="007C0E03" w:rsidRDefault="00BC156B" w:rsidP="005903C6">
      <w:pPr>
        <w:pStyle w:val="ListParagraph"/>
        <w:numPr>
          <w:ilvl w:val="0"/>
          <w:numId w:val="40"/>
        </w:numPr>
        <w:rPr>
          <w:rFonts w:cs="Arial"/>
        </w:rPr>
      </w:pPr>
      <w:r w:rsidRPr="007C0E03">
        <w:rPr>
          <w:rFonts w:cs="Arial"/>
          <w:b/>
          <w:bCs/>
        </w:rPr>
        <w:t>Practice safe parking</w:t>
      </w:r>
      <w:r w:rsidRPr="007C0E03">
        <w:rPr>
          <w:rFonts w:cs="Arial"/>
        </w:rPr>
        <w:t>. Stick to well-lit areas. If you have any doubts about where you parked after the fact, find a security guard to accompany you to your vehicle.</w:t>
      </w:r>
    </w:p>
    <w:p w14:paraId="7712BF2C" w14:textId="77777777" w:rsidR="00BC156B" w:rsidRPr="007C0E03" w:rsidRDefault="00BC156B" w:rsidP="005903C6">
      <w:pPr>
        <w:pStyle w:val="ListParagraph"/>
        <w:numPr>
          <w:ilvl w:val="0"/>
          <w:numId w:val="40"/>
        </w:numPr>
        <w:rPr>
          <w:rFonts w:cs="Arial"/>
        </w:rPr>
      </w:pPr>
      <w:r w:rsidRPr="007C0E03">
        <w:rPr>
          <w:rFonts w:cs="Arial"/>
          <w:b/>
          <w:bCs/>
        </w:rPr>
        <w:t>Don't sit in your car with the door unlocked</w:t>
      </w:r>
      <w:r w:rsidRPr="007C0E03">
        <w:rPr>
          <w:rFonts w:cs="Arial"/>
        </w:rPr>
        <w:t> or the windows rolled down. </w:t>
      </w:r>
    </w:p>
    <w:p w14:paraId="253CF8B7" w14:textId="45C309B9" w:rsidR="00BC156B" w:rsidRPr="007C0E03" w:rsidRDefault="00BC156B" w:rsidP="005903C6">
      <w:pPr>
        <w:pStyle w:val="ListParagraph"/>
        <w:numPr>
          <w:ilvl w:val="0"/>
          <w:numId w:val="40"/>
        </w:numPr>
        <w:rPr>
          <w:rFonts w:cs="Arial"/>
        </w:rPr>
      </w:pPr>
      <w:r w:rsidRPr="007C0E03">
        <w:rPr>
          <w:rFonts w:cs="Arial"/>
          <w:b/>
          <w:bCs/>
        </w:rPr>
        <w:t>Don’t stop at isolated ATMs</w:t>
      </w:r>
      <w:r w:rsidRPr="007C0E03">
        <w:rPr>
          <w:rFonts w:cs="Arial"/>
        </w:rPr>
        <w:t>, which might put you and your bank accounts as well as your car in danger. </w:t>
      </w:r>
    </w:p>
    <w:p w14:paraId="6658D1C0" w14:textId="7873A0E4" w:rsidR="00BC156B" w:rsidRPr="007C0E03" w:rsidRDefault="00BC156B" w:rsidP="00BC156B">
      <w:pPr>
        <w:rPr>
          <w:rFonts w:cs="Arial"/>
        </w:rPr>
      </w:pPr>
    </w:p>
    <w:p w14:paraId="06F04B7C" w14:textId="4B8C82E0" w:rsidR="00BC156B" w:rsidRPr="007C0E03" w:rsidRDefault="00BC156B" w:rsidP="00BC156B">
      <w:pPr>
        <w:rPr>
          <w:rFonts w:cs="Arial"/>
        </w:rPr>
      </w:pPr>
    </w:p>
    <w:p w14:paraId="0087A47E" w14:textId="77777777" w:rsidR="003F1FE8" w:rsidRPr="007C0E03" w:rsidRDefault="003F1FE8" w:rsidP="00BC156B">
      <w:pPr>
        <w:spacing w:after="300"/>
        <w:outlineLvl w:val="1"/>
        <w:rPr>
          <w:rFonts w:cs="Arial"/>
          <w:sz w:val="36"/>
          <w:szCs w:val="36"/>
        </w:rPr>
      </w:pPr>
    </w:p>
    <w:p w14:paraId="0DC04AC4" w14:textId="77777777" w:rsidR="003F1FE8" w:rsidRDefault="003F1FE8" w:rsidP="00BC156B">
      <w:pPr>
        <w:spacing w:after="300"/>
        <w:outlineLvl w:val="1"/>
        <w:rPr>
          <w:rFonts w:cs="Arial"/>
          <w:color w:val="1A4D79"/>
          <w:sz w:val="36"/>
          <w:szCs w:val="36"/>
        </w:rPr>
      </w:pPr>
    </w:p>
    <w:p w14:paraId="3221B897" w14:textId="77777777" w:rsidR="003F1FE8" w:rsidRDefault="003F1FE8" w:rsidP="00BC156B">
      <w:pPr>
        <w:spacing w:after="300"/>
        <w:outlineLvl w:val="1"/>
        <w:rPr>
          <w:rFonts w:cs="Arial"/>
          <w:color w:val="1A4D79"/>
          <w:sz w:val="36"/>
          <w:szCs w:val="36"/>
        </w:rPr>
      </w:pPr>
    </w:p>
    <w:p w14:paraId="41536C8C" w14:textId="77777777" w:rsidR="003F1FE8" w:rsidRDefault="003F1FE8" w:rsidP="00BC156B">
      <w:pPr>
        <w:spacing w:after="300"/>
        <w:outlineLvl w:val="1"/>
        <w:rPr>
          <w:rFonts w:cs="Arial"/>
          <w:color w:val="1A4D79"/>
          <w:sz w:val="36"/>
          <w:szCs w:val="36"/>
        </w:rPr>
      </w:pPr>
    </w:p>
    <w:p w14:paraId="0BB5466A" w14:textId="5C4AD8E1" w:rsidR="003F1FE8" w:rsidRDefault="00BC156B" w:rsidP="00BC156B">
      <w:pPr>
        <w:spacing w:after="300"/>
        <w:outlineLvl w:val="1"/>
        <w:rPr>
          <w:rFonts w:cs="Arial"/>
          <w:color w:val="1A4D79"/>
          <w:sz w:val="36"/>
          <w:szCs w:val="36"/>
        </w:rPr>
      </w:pPr>
      <w:r w:rsidRPr="00BC156B">
        <w:rPr>
          <w:rFonts w:cs="Arial"/>
          <w:color w:val="1A4D79"/>
          <w:sz w:val="36"/>
          <w:szCs w:val="36"/>
        </w:rPr>
        <w:lastRenderedPageBreak/>
        <w:t xml:space="preserve">Prevent </w:t>
      </w:r>
      <w:r w:rsidR="003F1FE8">
        <w:rPr>
          <w:rFonts w:cs="Arial"/>
          <w:color w:val="1A4D79"/>
          <w:sz w:val="36"/>
          <w:szCs w:val="36"/>
        </w:rPr>
        <w:t>Catalytic Converter Theft</w:t>
      </w:r>
    </w:p>
    <w:p w14:paraId="2D033EC5" w14:textId="61E344C7" w:rsidR="00BF2D44" w:rsidRPr="00BF2D44" w:rsidRDefault="00BF2D44" w:rsidP="00BF2D44">
      <w:pPr>
        <w:rPr>
          <w:rFonts w:asciiTheme="majorHAnsi" w:hAnsiTheme="majorHAnsi" w:cstheme="majorHAnsi"/>
          <w:sz w:val="22"/>
          <w:szCs w:val="22"/>
        </w:rPr>
      </w:pPr>
      <w:r w:rsidRPr="00BF2D44">
        <w:rPr>
          <w:rFonts w:asciiTheme="majorHAnsi" w:hAnsiTheme="majorHAnsi" w:cstheme="majorHAnsi"/>
          <w:sz w:val="22"/>
          <w:szCs w:val="22"/>
        </w:rPr>
        <w:t xml:space="preserve">Thieves are after the rare metals in the converters, which include: </w:t>
      </w:r>
      <w:r w:rsidR="00CE33B1">
        <w:rPr>
          <w:rFonts w:asciiTheme="majorHAnsi" w:hAnsiTheme="majorHAnsi" w:cstheme="majorHAnsi"/>
          <w:sz w:val="22"/>
          <w:szCs w:val="22"/>
        </w:rPr>
        <w:t>p</w:t>
      </w:r>
      <w:r w:rsidRPr="00BF2D44">
        <w:rPr>
          <w:rFonts w:asciiTheme="majorHAnsi" w:hAnsiTheme="majorHAnsi" w:cstheme="majorHAnsi"/>
          <w:sz w:val="22"/>
          <w:szCs w:val="22"/>
        </w:rPr>
        <w:t xml:space="preserve">latinum, </w:t>
      </w:r>
      <w:r w:rsidR="00CE33B1">
        <w:rPr>
          <w:rFonts w:asciiTheme="majorHAnsi" w:hAnsiTheme="majorHAnsi" w:cstheme="majorHAnsi"/>
          <w:sz w:val="22"/>
          <w:szCs w:val="22"/>
        </w:rPr>
        <w:t>p</w:t>
      </w:r>
      <w:r w:rsidRPr="00BF2D44">
        <w:rPr>
          <w:rFonts w:asciiTheme="majorHAnsi" w:hAnsiTheme="majorHAnsi" w:cstheme="majorHAnsi"/>
          <w:sz w:val="22"/>
          <w:szCs w:val="22"/>
        </w:rPr>
        <w:t>alladium, and</w:t>
      </w:r>
      <w:r w:rsidR="00CE33B1">
        <w:rPr>
          <w:rFonts w:asciiTheme="majorHAnsi" w:hAnsiTheme="majorHAnsi" w:cstheme="majorHAnsi"/>
          <w:sz w:val="22"/>
          <w:szCs w:val="22"/>
        </w:rPr>
        <w:t xml:space="preserve"> r</w:t>
      </w:r>
      <w:r w:rsidRPr="00BF2D44">
        <w:rPr>
          <w:rFonts w:asciiTheme="majorHAnsi" w:hAnsiTheme="majorHAnsi" w:cstheme="majorHAnsi"/>
          <w:sz w:val="22"/>
          <w:szCs w:val="22"/>
        </w:rPr>
        <w:t>hodium.</w:t>
      </w:r>
    </w:p>
    <w:p w14:paraId="31B5FAC3" w14:textId="77777777" w:rsidR="00BF2D44" w:rsidRPr="00BF2D44" w:rsidRDefault="00BF2D44" w:rsidP="00BF2D44">
      <w:pPr>
        <w:rPr>
          <w:rFonts w:asciiTheme="majorHAnsi" w:hAnsiTheme="majorHAnsi" w:cstheme="majorHAnsi"/>
          <w:sz w:val="22"/>
          <w:szCs w:val="22"/>
        </w:rPr>
      </w:pPr>
    </w:p>
    <w:p w14:paraId="708BE7E0" w14:textId="14C681D2" w:rsidR="00BF2D44" w:rsidRPr="00BF2D44" w:rsidRDefault="00BF2D44" w:rsidP="00BF2D44">
      <w:pPr>
        <w:contextualSpacing/>
        <w:rPr>
          <w:rFonts w:asciiTheme="majorHAnsi" w:hAnsiTheme="majorHAnsi" w:cstheme="majorHAnsi"/>
          <w:sz w:val="22"/>
          <w:szCs w:val="22"/>
        </w:rPr>
      </w:pPr>
      <w:r w:rsidRPr="00BF2D44">
        <w:rPr>
          <w:rFonts w:asciiTheme="majorHAnsi" w:hAnsiTheme="majorHAnsi" w:cstheme="majorHAnsi"/>
          <w:sz w:val="22"/>
          <w:szCs w:val="22"/>
        </w:rPr>
        <w:t>It only takes 30 seconds to a couple of minutes per converter to cut off and remove from a vehicle.</w:t>
      </w:r>
    </w:p>
    <w:p w14:paraId="1E6F13DB" w14:textId="77777777" w:rsidR="00BF2D44" w:rsidRPr="00BF2D44" w:rsidRDefault="00BF2D44" w:rsidP="00BF2D44">
      <w:pPr>
        <w:contextualSpacing/>
        <w:rPr>
          <w:rFonts w:asciiTheme="majorHAnsi" w:hAnsiTheme="majorHAnsi" w:cstheme="majorHAnsi"/>
          <w:sz w:val="22"/>
          <w:szCs w:val="22"/>
        </w:rPr>
      </w:pPr>
    </w:p>
    <w:p w14:paraId="6887E5D5" w14:textId="33AF5D63" w:rsidR="00BF2D44" w:rsidRDefault="003F1FE8" w:rsidP="00BF2D44">
      <w:pPr>
        <w:pStyle w:val="ListParagraph"/>
        <w:numPr>
          <w:ilvl w:val="0"/>
          <w:numId w:val="41"/>
        </w:numPr>
        <w:ind w:left="360"/>
        <w:rPr>
          <w:rFonts w:asciiTheme="majorHAnsi" w:hAnsiTheme="majorHAnsi" w:cstheme="majorHAnsi"/>
        </w:rPr>
      </w:pPr>
      <w:r w:rsidRPr="00BF2D44">
        <w:rPr>
          <w:rFonts w:asciiTheme="majorHAnsi" w:hAnsiTheme="majorHAnsi" w:cstheme="majorHAnsi"/>
          <w:b/>
          <w:bCs/>
        </w:rPr>
        <w:t>Park your vehicle in the garage</w:t>
      </w:r>
      <w:r w:rsidR="00BF2D44" w:rsidRPr="00BF2D44">
        <w:rPr>
          <w:rFonts w:asciiTheme="majorHAnsi" w:hAnsiTheme="majorHAnsi" w:cstheme="majorHAnsi"/>
          <w:b/>
          <w:bCs/>
        </w:rPr>
        <w:t xml:space="preserve">, within a fenced-in area, </w:t>
      </w:r>
      <w:r w:rsidRPr="00BF2D44">
        <w:rPr>
          <w:rFonts w:asciiTheme="majorHAnsi" w:hAnsiTheme="majorHAnsi" w:cstheme="majorHAnsi"/>
          <w:b/>
          <w:bCs/>
        </w:rPr>
        <w:t xml:space="preserve">or </w:t>
      </w:r>
      <w:r w:rsidR="00CE33B1">
        <w:rPr>
          <w:rFonts w:asciiTheme="majorHAnsi" w:hAnsiTheme="majorHAnsi" w:cstheme="majorHAnsi"/>
          <w:b/>
          <w:bCs/>
        </w:rPr>
        <w:t xml:space="preserve">in </w:t>
      </w:r>
      <w:r w:rsidRPr="00BF2D44">
        <w:rPr>
          <w:rFonts w:asciiTheme="majorHAnsi" w:hAnsiTheme="majorHAnsi" w:cstheme="majorHAnsi"/>
          <w:b/>
          <w:bCs/>
        </w:rPr>
        <w:t>a lighted area near an entrance</w:t>
      </w:r>
      <w:r w:rsidR="005903C6" w:rsidRPr="00BF2D44">
        <w:rPr>
          <w:rFonts w:asciiTheme="majorHAnsi" w:hAnsiTheme="majorHAnsi" w:cstheme="majorHAnsi"/>
          <w:b/>
          <w:bCs/>
        </w:rPr>
        <w:t xml:space="preserve">.  </w:t>
      </w:r>
      <w:r w:rsidR="005903C6" w:rsidRPr="00BF2D44">
        <w:rPr>
          <w:rFonts w:asciiTheme="majorHAnsi" w:hAnsiTheme="majorHAnsi" w:cstheme="majorHAnsi"/>
          <w:bCs/>
        </w:rPr>
        <w:t>Thieves often go after the easiest targets.  Vehicles parked in a secured, well</w:t>
      </w:r>
      <w:r w:rsidR="007C0E03" w:rsidRPr="00BF2D44">
        <w:rPr>
          <w:rFonts w:asciiTheme="majorHAnsi" w:hAnsiTheme="majorHAnsi" w:cstheme="majorHAnsi"/>
          <w:bCs/>
        </w:rPr>
        <w:t>-</w:t>
      </w:r>
      <w:r w:rsidR="005903C6" w:rsidRPr="00BF2D44">
        <w:rPr>
          <w:rFonts w:asciiTheme="majorHAnsi" w:hAnsiTheme="majorHAnsi" w:cstheme="majorHAnsi"/>
          <w:bCs/>
        </w:rPr>
        <w:t xml:space="preserve">lighted area </w:t>
      </w:r>
      <w:r w:rsidR="00BF2D44" w:rsidRPr="00BF2D44">
        <w:rPr>
          <w:rFonts w:asciiTheme="majorHAnsi" w:hAnsiTheme="majorHAnsi" w:cstheme="majorHAnsi"/>
        </w:rPr>
        <w:t xml:space="preserve">and in view from street </w:t>
      </w:r>
      <w:r w:rsidR="005903C6" w:rsidRPr="00BF2D44">
        <w:rPr>
          <w:rFonts w:asciiTheme="majorHAnsi" w:hAnsiTheme="majorHAnsi" w:cstheme="majorHAnsi"/>
          <w:bCs/>
        </w:rPr>
        <w:t>are less likely to be targeted.</w:t>
      </w:r>
      <w:r w:rsidR="00BF2D44" w:rsidRPr="00BF2D44">
        <w:rPr>
          <w:rFonts w:asciiTheme="majorHAnsi" w:hAnsiTheme="majorHAnsi" w:cstheme="majorHAnsi"/>
          <w:bCs/>
        </w:rPr>
        <w:t xml:space="preserve">  </w:t>
      </w:r>
      <w:r w:rsidR="00BF2D44" w:rsidRPr="00BF2D44">
        <w:rPr>
          <w:rFonts w:asciiTheme="majorHAnsi" w:hAnsiTheme="majorHAnsi" w:cstheme="majorHAnsi"/>
        </w:rPr>
        <w:t>Check fencing</w:t>
      </w:r>
      <w:r w:rsidR="00CE33B1">
        <w:rPr>
          <w:rFonts w:asciiTheme="majorHAnsi" w:hAnsiTheme="majorHAnsi" w:cstheme="majorHAnsi"/>
        </w:rPr>
        <w:t xml:space="preserve"> to ensure it is</w:t>
      </w:r>
      <w:r w:rsidR="00BF2D44" w:rsidRPr="00BF2D44">
        <w:rPr>
          <w:rFonts w:asciiTheme="majorHAnsi" w:hAnsiTheme="majorHAnsi" w:cstheme="majorHAnsi"/>
        </w:rPr>
        <w:t xml:space="preserve"> secure </w:t>
      </w:r>
      <w:r w:rsidR="00CE33B1" w:rsidRPr="00BF2D44">
        <w:rPr>
          <w:rFonts w:asciiTheme="majorHAnsi" w:hAnsiTheme="majorHAnsi" w:cstheme="majorHAnsi"/>
        </w:rPr>
        <w:t>and</w:t>
      </w:r>
      <w:r w:rsidR="00BF2D44" w:rsidRPr="00BF2D44">
        <w:rPr>
          <w:rFonts w:asciiTheme="majorHAnsi" w:hAnsiTheme="majorHAnsi" w:cstheme="majorHAnsi"/>
        </w:rPr>
        <w:t xml:space="preserve"> not covered with brush or a lot of bush</w:t>
      </w:r>
      <w:r w:rsidR="00CE33B1">
        <w:rPr>
          <w:rFonts w:asciiTheme="majorHAnsi" w:hAnsiTheme="majorHAnsi" w:cstheme="majorHAnsi"/>
        </w:rPr>
        <w:t>es</w:t>
      </w:r>
      <w:r w:rsidR="00BF2D44" w:rsidRPr="00BF2D44">
        <w:rPr>
          <w:rFonts w:asciiTheme="majorHAnsi" w:hAnsiTheme="majorHAnsi" w:cstheme="majorHAnsi"/>
        </w:rPr>
        <w:t xml:space="preserve"> around it that help hid</w:t>
      </w:r>
      <w:r w:rsidR="00CE33B1">
        <w:rPr>
          <w:rFonts w:asciiTheme="majorHAnsi" w:hAnsiTheme="majorHAnsi" w:cstheme="majorHAnsi"/>
        </w:rPr>
        <w:t>e</w:t>
      </w:r>
      <w:r w:rsidR="00BF2D44" w:rsidRPr="00BF2D44">
        <w:rPr>
          <w:rFonts w:asciiTheme="majorHAnsi" w:hAnsiTheme="majorHAnsi" w:cstheme="majorHAnsi"/>
        </w:rPr>
        <w:t xml:space="preserve"> someone while gaining entrance to the area.</w:t>
      </w:r>
    </w:p>
    <w:p w14:paraId="22D96156" w14:textId="77777777" w:rsidR="00BF2D44" w:rsidRPr="00BF2D44" w:rsidRDefault="00BF2D44" w:rsidP="00BF2D44">
      <w:pPr>
        <w:pStyle w:val="ListParagraph"/>
        <w:ind w:left="360"/>
        <w:rPr>
          <w:rFonts w:asciiTheme="majorHAnsi" w:hAnsiTheme="majorHAnsi" w:cstheme="majorHAnsi"/>
        </w:rPr>
      </w:pPr>
    </w:p>
    <w:p w14:paraId="141E93CC" w14:textId="3A2517F5" w:rsidR="00BF2D44" w:rsidRDefault="00BF2D44" w:rsidP="00BF2D44">
      <w:pPr>
        <w:pStyle w:val="ListParagraph"/>
        <w:numPr>
          <w:ilvl w:val="0"/>
          <w:numId w:val="41"/>
        </w:numPr>
        <w:ind w:left="360"/>
        <w:rPr>
          <w:rFonts w:asciiTheme="majorHAnsi" w:hAnsiTheme="majorHAnsi" w:cstheme="majorHAnsi"/>
          <w:b/>
        </w:rPr>
      </w:pPr>
      <w:r w:rsidRPr="00BF2D44">
        <w:rPr>
          <w:rFonts w:asciiTheme="majorHAnsi" w:hAnsiTheme="majorHAnsi" w:cstheme="majorHAnsi"/>
          <w:b/>
        </w:rPr>
        <w:t>Ask for increased sheriff or police patrols through your area/by your location.</w:t>
      </w:r>
    </w:p>
    <w:p w14:paraId="3C14D211" w14:textId="51A53A78" w:rsidR="00BF2D44" w:rsidRPr="00BF2D44" w:rsidRDefault="00BF2D44" w:rsidP="00BF2D44">
      <w:pPr>
        <w:pStyle w:val="ListParagraph"/>
        <w:ind w:left="360"/>
        <w:rPr>
          <w:rFonts w:asciiTheme="majorHAnsi" w:hAnsiTheme="majorHAnsi" w:cstheme="majorHAnsi"/>
          <w:b/>
        </w:rPr>
      </w:pPr>
    </w:p>
    <w:p w14:paraId="6551465D" w14:textId="75061784" w:rsidR="00BF2D44" w:rsidRPr="00BF2D44" w:rsidRDefault="00BF2D44" w:rsidP="00BF2D44">
      <w:pPr>
        <w:pStyle w:val="ListParagraph"/>
        <w:numPr>
          <w:ilvl w:val="0"/>
          <w:numId w:val="41"/>
        </w:numPr>
        <w:ind w:left="360"/>
        <w:rPr>
          <w:rFonts w:asciiTheme="majorHAnsi" w:hAnsiTheme="majorHAnsi" w:cstheme="majorHAnsi"/>
        </w:rPr>
      </w:pPr>
      <w:r w:rsidRPr="00CE33B1">
        <w:rPr>
          <w:rFonts w:asciiTheme="majorHAnsi" w:hAnsiTheme="majorHAnsi" w:cstheme="majorHAnsi"/>
          <w:b/>
        </w:rPr>
        <w:t>Install working cameras that record and store the video.</w:t>
      </w:r>
      <w:r w:rsidRPr="00BF2D44">
        <w:rPr>
          <w:rFonts w:asciiTheme="majorHAnsi" w:hAnsiTheme="majorHAnsi" w:cstheme="majorHAnsi"/>
        </w:rPr>
        <w:t xml:space="preserve"> Post signage that the area has cameras.</w:t>
      </w:r>
    </w:p>
    <w:p w14:paraId="2500CEA8" w14:textId="686D7548" w:rsidR="00BF2D44" w:rsidRDefault="003F1FE8" w:rsidP="00BF2D44">
      <w:pPr>
        <w:pStyle w:val="sc-bdvaja"/>
        <w:numPr>
          <w:ilvl w:val="0"/>
          <w:numId w:val="41"/>
        </w:numPr>
        <w:spacing w:after="0" w:afterAutospacing="0"/>
        <w:ind w:left="360"/>
        <w:contextualSpacing/>
        <w:jc w:val="both"/>
        <w:rPr>
          <w:rFonts w:asciiTheme="majorHAnsi" w:hAnsiTheme="majorHAnsi" w:cstheme="majorHAnsi"/>
          <w:sz w:val="22"/>
          <w:szCs w:val="22"/>
        </w:rPr>
      </w:pPr>
      <w:r w:rsidRPr="00BF2D44">
        <w:rPr>
          <w:rFonts w:asciiTheme="majorHAnsi" w:hAnsiTheme="majorHAnsi" w:cstheme="majorHAnsi"/>
          <w:b/>
          <w:bCs/>
          <w:sz w:val="22"/>
          <w:szCs w:val="22"/>
        </w:rPr>
        <w:t>Consider having your catalytic converter welded onto the vehicle frame</w:t>
      </w:r>
      <w:r w:rsidR="005903C6" w:rsidRPr="00BF2D44">
        <w:rPr>
          <w:rFonts w:asciiTheme="majorHAnsi" w:hAnsiTheme="majorHAnsi" w:cstheme="majorHAnsi"/>
          <w:sz w:val="22"/>
          <w:szCs w:val="22"/>
        </w:rPr>
        <w:t>. Often, thieves will simply cut the converter from the exhaust system.  Welding the catalytic converter makes it much harder to remove from the vehicle.</w:t>
      </w:r>
    </w:p>
    <w:p w14:paraId="70BA754C" w14:textId="77777777" w:rsidR="00BF2D44" w:rsidRDefault="00BF2D44" w:rsidP="00BF2D44">
      <w:pPr>
        <w:pStyle w:val="sc-bdvaja"/>
        <w:spacing w:after="0" w:afterAutospacing="0"/>
        <w:ind w:left="360"/>
        <w:contextualSpacing/>
        <w:jc w:val="both"/>
        <w:rPr>
          <w:rFonts w:asciiTheme="majorHAnsi" w:hAnsiTheme="majorHAnsi" w:cstheme="majorHAnsi"/>
          <w:sz w:val="22"/>
          <w:szCs w:val="22"/>
        </w:rPr>
      </w:pPr>
    </w:p>
    <w:p w14:paraId="072958DF" w14:textId="67A5D4BC" w:rsidR="003F1FE8" w:rsidRPr="00BF2D44" w:rsidRDefault="003F1FE8" w:rsidP="00BF2D44">
      <w:pPr>
        <w:pStyle w:val="sc-bdvaja"/>
        <w:numPr>
          <w:ilvl w:val="0"/>
          <w:numId w:val="41"/>
        </w:numPr>
        <w:spacing w:after="0" w:afterAutospacing="0"/>
        <w:ind w:left="360"/>
        <w:contextualSpacing/>
        <w:jc w:val="both"/>
        <w:rPr>
          <w:rFonts w:asciiTheme="majorHAnsi" w:hAnsiTheme="majorHAnsi" w:cstheme="majorHAnsi"/>
          <w:sz w:val="22"/>
          <w:szCs w:val="22"/>
        </w:rPr>
      </w:pPr>
      <w:r w:rsidRPr="00BF2D44">
        <w:rPr>
          <w:rFonts w:asciiTheme="majorHAnsi" w:hAnsiTheme="majorHAnsi" w:cstheme="majorHAnsi"/>
          <w:b/>
          <w:bCs/>
          <w:sz w:val="22"/>
          <w:szCs w:val="22"/>
        </w:rPr>
        <w:t>Consider buying security features such as catalytic converter locks for your vehicle or installing a skid plate or large cove</w:t>
      </w:r>
      <w:r w:rsidR="009A2103" w:rsidRPr="00BF2D44">
        <w:rPr>
          <w:rFonts w:asciiTheme="majorHAnsi" w:hAnsiTheme="majorHAnsi" w:cstheme="majorHAnsi"/>
          <w:b/>
          <w:bCs/>
          <w:sz w:val="22"/>
          <w:szCs w:val="22"/>
        </w:rPr>
        <w:t xml:space="preserve">r to the bottom of your vehicle. </w:t>
      </w:r>
      <w:r w:rsidR="00BF2D44" w:rsidRPr="00BF2D44">
        <w:rPr>
          <w:rFonts w:asciiTheme="majorHAnsi" w:hAnsiTheme="majorHAnsi" w:cstheme="majorHAnsi"/>
          <w:b/>
          <w:bCs/>
          <w:sz w:val="22"/>
          <w:szCs w:val="22"/>
        </w:rPr>
        <w:t xml:space="preserve">  </w:t>
      </w:r>
      <w:r w:rsidR="00BF2D44" w:rsidRPr="00BF2D44">
        <w:rPr>
          <w:rFonts w:asciiTheme="majorHAnsi" w:hAnsiTheme="majorHAnsi" w:cstheme="majorHAnsi"/>
          <w:bCs/>
          <w:sz w:val="22"/>
          <w:szCs w:val="22"/>
        </w:rPr>
        <w:t xml:space="preserve">One such lock </w:t>
      </w:r>
      <w:r w:rsidR="00BF2D44" w:rsidRPr="00BF2D44">
        <w:rPr>
          <w:rFonts w:asciiTheme="majorHAnsi" w:hAnsiTheme="majorHAnsi" w:cstheme="majorHAnsi"/>
          <w:sz w:val="22"/>
          <w:szCs w:val="22"/>
        </w:rPr>
        <w:t>has a cable design that surrounds the converter with aircraft grade wire rope that is very difficult to cut, even with the power tools.  Many a</w:t>
      </w:r>
      <w:r w:rsidR="009A2103" w:rsidRPr="00BF2D44">
        <w:rPr>
          <w:rFonts w:asciiTheme="majorHAnsi" w:hAnsiTheme="majorHAnsi" w:cstheme="majorHAnsi"/>
          <w:bCs/>
          <w:sz w:val="22"/>
          <w:szCs w:val="22"/>
        </w:rPr>
        <w:t>ftermarket items are available at reasonable costs to deter thefts.</w:t>
      </w:r>
    </w:p>
    <w:p w14:paraId="5FDF123A" w14:textId="0B41058D" w:rsidR="00BF2D44" w:rsidRPr="00BF2D44" w:rsidRDefault="00BF2D44" w:rsidP="00BF2D44">
      <w:pPr>
        <w:pStyle w:val="sc-bdvaja"/>
        <w:spacing w:after="0" w:afterAutospacing="0"/>
        <w:ind w:left="360"/>
        <w:contextualSpacing/>
        <w:jc w:val="both"/>
        <w:rPr>
          <w:rFonts w:asciiTheme="majorHAnsi" w:hAnsiTheme="majorHAnsi" w:cstheme="majorHAnsi"/>
          <w:sz w:val="22"/>
          <w:szCs w:val="22"/>
        </w:rPr>
      </w:pPr>
    </w:p>
    <w:p w14:paraId="74399E99" w14:textId="3CAB9198" w:rsidR="00BF2D44" w:rsidRPr="00BF2D44" w:rsidRDefault="003F1FE8" w:rsidP="00BF2D44">
      <w:pPr>
        <w:pStyle w:val="sc-bdvaja"/>
        <w:numPr>
          <w:ilvl w:val="0"/>
          <w:numId w:val="41"/>
        </w:numPr>
        <w:spacing w:after="0" w:afterAutospacing="0"/>
        <w:ind w:left="360"/>
        <w:contextualSpacing/>
        <w:rPr>
          <w:rFonts w:asciiTheme="majorHAnsi" w:hAnsiTheme="majorHAnsi" w:cstheme="majorHAnsi"/>
          <w:sz w:val="22"/>
          <w:szCs w:val="22"/>
        </w:rPr>
      </w:pPr>
      <w:r w:rsidRPr="00BF2D44">
        <w:rPr>
          <w:rFonts w:asciiTheme="majorHAnsi" w:hAnsiTheme="majorHAnsi" w:cstheme="majorHAnsi"/>
          <w:b/>
          <w:bCs/>
          <w:sz w:val="22"/>
          <w:szCs w:val="22"/>
        </w:rPr>
        <w:t>Engrave your vehicle’s VIN number on the catalytic converter</w:t>
      </w:r>
      <w:r w:rsidR="009A2103" w:rsidRPr="00BF2D44">
        <w:rPr>
          <w:rFonts w:asciiTheme="majorHAnsi" w:hAnsiTheme="majorHAnsi" w:cstheme="majorHAnsi"/>
          <w:sz w:val="22"/>
          <w:szCs w:val="22"/>
        </w:rPr>
        <w:t xml:space="preserve">.  This will help with </w:t>
      </w:r>
      <w:r w:rsidR="00CE33B1">
        <w:rPr>
          <w:rFonts w:asciiTheme="majorHAnsi" w:hAnsiTheme="majorHAnsi" w:cstheme="majorHAnsi"/>
          <w:sz w:val="22"/>
          <w:szCs w:val="22"/>
        </w:rPr>
        <w:t>the</w:t>
      </w:r>
    </w:p>
    <w:p w14:paraId="584316A3" w14:textId="2400B173" w:rsidR="003F1FE8" w:rsidRDefault="009A2103" w:rsidP="00BF2D44">
      <w:pPr>
        <w:pStyle w:val="sc-bdvaja"/>
        <w:spacing w:after="0" w:afterAutospacing="0"/>
        <w:ind w:left="360"/>
        <w:contextualSpacing/>
        <w:rPr>
          <w:rFonts w:asciiTheme="majorHAnsi" w:hAnsiTheme="majorHAnsi" w:cstheme="majorHAnsi"/>
          <w:sz w:val="22"/>
          <w:szCs w:val="22"/>
        </w:rPr>
      </w:pPr>
      <w:r w:rsidRPr="00BF2D44">
        <w:rPr>
          <w:rFonts w:asciiTheme="majorHAnsi" w:hAnsiTheme="majorHAnsi" w:cstheme="majorHAnsi"/>
          <w:sz w:val="22"/>
          <w:szCs w:val="22"/>
        </w:rPr>
        <w:t>recovery of the catalytic converter if stolen.</w:t>
      </w:r>
    </w:p>
    <w:p w14:paraId="49A44505" w14:textId="77777777" w:rsidR="00BF2D44" w:rsidRPr="00BF2D44" w:rsidRDefault="00BF2D44" w:rsidP="00BF2D44">
      <w:pPr>
        <w:pStyle w:val="sc-bdvaja"/>
        <w:spacing w:after="0" w:afterAutospacing="0"/>
        <w:ind w:left="360"/>
        <w:contextualSpacing/>
        <w:rPr>
          <w:rFonts w:asciiTheme="majorHAnsi" w:hAnsiTheme="majorHAnsi" w:cstheme="majorHAnsi"/>
          <w:sz w:val="22"/>
          <w:szCs w:val="22"/>
        </w:rPr>
      </w:pPr>
    </w:p>
    <w:p w14:paraId="3EEB51CD" w14:textId="091700CA" w:rsidR="003F1FE8" w:rsidRPr="00BF2D44" w:rsidRDefault="003F1FE8" w:rsidP="00BF2D44">
      <w:pPr>
        <w:pStyle w:val="sc-bdvaja"/>
        <w:numPr>
          <w:ilvl w:val="0"/>
          <w:numId w:val="41"/>
        </w:numPr>
        <w:spacing w:after="0" w:afterAutospacing="0"/>
        <w:ind w:left="360"/>
        <w:contextualSpacing/>
        <w:rPr>
          <w:rFonts w:asciiTheme="majorHAnsi" w:hAnsiTheme="majorHAnsi" w:cstheme="majorHAnsi"/>
          <w:sz w:val="22"/>
          <w:szCs w:val="22"/>
        </w:rPr>
      </w:pPr>
      <w:r w:rsidRPr="00BF2D44">
        <w:rPr>
          <w:rFonts w:asciiTheme="majorHAnsi" w:hAnsiTheme="majorHAnsi" w:cstheme="majorHAnsi"/>
          <w:b/>
          <w:bCs/>
          <w:sz w:val="22"/>
          <w:szCs w:val="22"/>
        </w:rPr>
        <w:t xml:space="preserve">Paint the converter </w:t>
      </w:r>
      <w:r w:rsidR="007C0E03" w:rsidRPr="00BF2D44">
        <w:rPr>
          <w:rFonts w:asciiTheme="majorHAnsi" w:hAnsiTheme="majorHAnsi" w:cstheme="majorHAnsi"/>
          <w:b/>
          <w:bCs/>
          <w:sz w:val="22"/>
          <w:szCs w:val="22"/>
        </w:rPr>
        <w:t xml:space="preserve">with </w:t>
      </w:r>
      <w:r w:rsidRPr="00BF2D44">
        <w:rPr>
          <w:rFonts w:asciiTheme="majorHAnsi" w:hAnsiTheme="majorHAnsi" w:cstheme="majorHAnsi"/>
          <w:b/>
          <w:bCs/>
          <w:sz w:val="22"/>
          <w:szCs w:val="22"/>
        </w:rPr>
        <w:t>a bright high-temperature paint</w:t>
      </w:r>
      <w:r w:rsidR="009A2103" w:rsidRPr="00BF2D44">
        <w:rPr>
          <w:rFonts w:asciiTheme="majorHAnsi" w:hAnsiTheme="majorHAnsi" w:cstheme="majorHAnsi"/>
          <w:b/>
          <w:bCs/>
          <w:sz w:val="22"/>
          <w:szCs w:val="22"/>
        </w:rPr>
        <w:t xml:space="preserve">.  </w:t>
      </w:r>
      <w:r w:rsidR="009A2103" w:rsidRPr="00BF2D44">
        <w:rPr>
          <w:rFonts w:asciiTheme="majorHAnsi" w:hAnsiTheme="majorHAnsi" w:cstheme="majorHAnsi"/>
          <w:bCs/>
          <w:sz w:val="22"/>
          <w:szCs w:val="22"/>
        </w:rPr>
        <w:t>Seeing a marked catalytic converter may discourage thieves.</w:t>
      </w:r>
    </w:p>
    <w:p w14:paraId="15FF1332" w14:textId="759018A3" w:rsidR="009D33AD" w:rsidRPr="00BF2D44" w:rsidRDefault="009D33AD" w:rsidP="00BB6E3F">
      <w:pPr>
        <w:pStyle w:val="BodyText"/>
        <w:jc w:val="both"/>
        <w:rPr>
          <w:rFonts w:asciiTheme="majorHAnsi" w:hAnsiTheme="majorHAnsi" w:cstheme="majorHAnsi"/>
          <w:color w:val="B5B8B7"/>
          <w:sz w:val="22"/>
          <w:szCs w:val="22"/>
        </w:rPr>
      </w:pPr>
    </w:p>
    <w:p w14:paraId="340E1D40" w14:textId="77777777" w:rsidR="009D33AD" w:rsidRDefault="009D33AD" w:rsidP="00BB6E3F">
      <w:pPr>
        <w:pStyle w:val="BodyText"/>
        <w:jc w:val="both"/>
        <w:rPr>
          <w:color w:val="B5B8B7"/>
          <w:sz w:val="12"/>
        </w:rPr>
      </w:pPr>
    </w:p>
    <w:p w14:paraId="45D7E8A5" w14:textId="77777777" w:rsidR="00B242D8" w:rsidRDefault="00B242D8" w:rsidP="00EA6982">
      <w:pPr>
        <w:spacing w:before="50" w:line="264" w:lineRule="auto"/>
        <w:ind w:right="38"/>
        <w:jc w:val="both"/>
        <w:rPr>
          <w:color w:val="B5B8B7"/>
          <w:sz w:val="12"/>
        </w:rPr>
      </w:pPr>
    </w:p>
    <w:p w14:paraId="7733A4EB" w14:textId="61E615ED" w:rsidR="005E5840" w:rsidRPr="009C3C61" w:rsidRDefault="005E5840" w:rsidP="00EA6982">
      <w:pPr>
        <w:spacing w:before="50" w:line="264" w:lineRule="auto"/>
        <w:ind w:right="38"/>
        <w:jc w:val="both"/>
        <w:rPr>
          <w:color w:val="B5B8B7"/>
          <w:spacing w:val="-11"/>
          <w:sz w:val="12"/>
        </w:rPr>
      </w:pPr>
      <w:r>
        <w:rPr>
          <w:color w:val="B5B8B7"/>
          <w:sz w:val="12"/>
        </w:rPr>
        <w:t>The</w:t>
      </w:r>
      <w:r>
        <w:rPr>
          <w:color w:val="B5B8B7"/>
          <w:spacing w:val="-5"/>
          <w:sz w:val="12"/>
        </w:rPr>
        <w:t xml:space="preserve"> </w:t>
      </w:r>
      <w:r>
        <w:rPr>
          <w:color w:val="B5B8B7"/>
          <w:sz w:val="12"/>
        </w:rPr>
        <w:t>information</w:t>
      </w:r>
      <w:r>
        <w:rPr>
          <w:color w:val="B5B8B7"/>
          <w:spacing w:val="-5"/>
          <w:sz w:val="12"/>
        </w:rPr>
        <w:t xml:space="preserve"> </w:t>
      </w:r>
      <w:r>
        <w:rPr>
          <w:color w:val="B5B8B7"/>
          <w:sz w:val="12"/>
        </w:rPr>
        <w:t>in</w:t>
      </w:r>
      <w:r>
        <w:rPr>
          <w:color w:val="B5B8B7"/>
          <w:spacing w:val="-5"/>
          <w:sz w:val="12"/>
        </w:rPr>
        <w:t xml:space="preserve"> </w:t>
      </w:r>
      <w:r>
        <w:rPr>
          <w:color w:val="B5B8B7"/>
          <w:sz w:val="12"/>
        </w:rPr>
        <w:t>this</w:t>
      </w:r>
      <w:r>
        <w:rPr>
          <w:color w:val="B5B8B7"/>
          <w:spacing w:val="-5"/>
          <w:sz w:val="12"/>
        </w:rPr>
        <w:t xml:space="preserve"> </w:t>
      </w:r>
      <w:r>
        <w:rPr>
          <w:color w:val="B5B8B7"/>
          <w:sz w:val="12"/>
        </w:rPr>
        <w:t>document</w:t>
      </w:r>
      <w:r>
        <w:rPr>
          <w:color w:val="B5B8B7"/>
          <w:spacing w:val="-4"/>
          <w:sz w:val="12"/>
        </w:rPr>
        <w:t xml:space="preserve"> </w:t>
      </w:r>
      <w:r>
        <w:rPr>
          <w:color w:val="B5B8B7"/>
          <w:sz w:val="12"/>
        </w:rPr>
        <w:t>was</w:t>
      </w:r>
      <w:r>
        <w:rPr>
          <w:color w:val="B5B8B7"/>
          <w:spacing w:val="-5"/>
          <w:sz w:val="12"/>
        </w:rPr>
        <w:t xml:space="preserve"> </w:t>
      </w:r>
      <w:r>
        <w:rPr>
          <w:color w:val="B5B8B7"/>
          <w:sz w:val="12"/>
        </w:rPr>
        <w:t>obtained</w:t>
      </w:r>
      <w:r>
        <w:rPr>
          <w:color w:val="B5B8B7"/>
          <w:spacing w:val="-5"/>
          <w:sz w:val="12"/>
        </w:rPr>
        <w:t xml:space="preserve"> </w:t>
      </w:r>
      <w:r>
        <w:rPr>
          <w:color w:val="B5B8B7"/>
          <w:sz w:val="12"/>
        </w:rPr>
        <w:t>from</w:t>
      </w:r>
      <w:r>
        <w:rPr>
          <w:color w:val="B5B8B7"/>
          <w:spacing w:val="-5"/>
          <w:sz w:val="12"/>
        </w:rPr>
        <w:t xml:space="preserve"> </w:t>
      </w:r>
      <w:r>
        <w:rPr>
          <w:color w:val="B5B8B7"/>
          <w:sz w:val="12"/>
        </w:rPr>
        <w:t>sources</w:t>
      </w:r>
      <w:r>
        <w:rPr>
          <w:color w:val="B5B8B7"/>
          <w:spacing w:val="-4"/>
          <w:sz w:val="12"/>
        </w:rPr>
        <w:t xml:space="preserve"> </w:t>
      </w:r>
      <w:r>
        <w:rPr>
          <w:color w:val="B5B8B7"/>
          <w:sz w:val="12"/>
        </w:rPr>
        <w:t>which,</w:t>
      </w:r>
      <w:r>
        <w:rPr>
          <w:color w:val="B5B8B7"/>
          <w:spacing w:val="-5"/>
          <w:sz w:val="12"/>
        </w:rPr>
        <w:t xml:space="preserve"> </w:t>
      </w:r>
      <w:r>
        <w:rPr>
          <w:color w:val="B5B8B7"/>
          <w:sz w:val="12"/>
        </w:rPr>
        <w:t>to the</w:t>
      </w:r>
      <w:r>
        <w:rPr>
          <w:color w:val="B5B8B7"/>
          <w:spacing w:val="-5"/>
          <w:sz w:val="12"/>
        </w:rPr>
        <w:t xml:space="preserve"> </w:t>
      </w:r>
      <w:r>
        <w:rPr>
          <w:color w:val="B5B8B7"/>
          <w:sz w:val="12"/>
        </w:rPr>
        <w:t>best</w:t>
      </w:r>
      <w:r>
        <w:rPr>
          <w:color w:val="B5B8B7"/>
          <w:spacing w:val="-5"/>
          <w:sz w:val="12"/>
        </w:rPr>
        <w:t xml:space="preserve"> </w:t>
      </w:r>
      <w:r>
        <w:rPr>
          <w:color w:val="B5B8B7"/>
          <w:sz w:val="12"/>
        </w:rPr>
        <w:t>of</w:t>
      </w:r>
      <w:r>
        <w:rPr>
          <w:color w:val="B5B8B7"/>
          <w:spacing w:val="-4"/>
          <w:sz w:val="12"/>
        </w:rPr>
        <w:t xml:space="preserve"> </w:t>
      </w:r>
      <w:r>
        <w:rPr>
          <w:color w:val="B5B8B7"/>
          <w:sz w:val="12"/>
        </w:rPr>
        <w:t>the</w:t>
      </w:r>
      <w:r>
        <w:rPr>
          <w:color w:val="B5B8B7"/>
          <w:spacing w:val="-5"/>
          <w:sz w:val="12"/>
        </w:rPr>
        <w:t xml:space="preserve"> </w:t>
      </w:r>
      <w:r>
        <w:rPr>
          <w:color w:val="B5B8B7"/>
          <w:sz w:val="12"/>
        </w:rPr>
        <w:t>writer’s</w:t>
      </w:r>
      <w:r>
        <w:rPr>
          <w:color w:val="B5B8B7"/>
          <w:spacing w:val="-5"/>
          <w:sz w:val="12"/>
        </w:rPr>
        <w:t xml:space="preserve"> </w:t>
      </w:r>
      <w:r>
        <w:rPr>
          <w:color w:val="B5B8B7"/>
          <w:sz w:val="12"/>
        </w:rPr>
        <w:t>knowledge,</w:t>
      </w:r>
      <w:r>
        <w:rPr>
          <w:color w:val="B5B8B7"/>
          <w:spacing w:val="-4"/>
          <w:sz w:val="12"/>
        </w:rPr>
        <w:t xml:space="preserve"> </w:t>
      </w:r>
      <w:r>
        <w:rPr>
          <w:color w:val="B5B8B7"/>
          <w:sz w:val="12"/>
        </w:rPr>
        <w:t>are</w:t>
      </w:r>
      <w:r>
        <w:rPr>
          <w:color w:val="B5B8B7"/>
          <w:spacing w:val="-5"/>
          <w:sz w:val="12"/>
        </w:rPr>
        <w:t xml:space="preserve"> </w:t>
      </w:r>
      <w:r>
        <w:rPr>
          <w:color w:val="B5B8B7"/>
          <w:sz w:val="12"/>
        </w:rPr>
        <w:t>authentic</w:t>
      </w:r>
      <w:r>
        <w:rPr>
          <w:color w:val="B5B8B7"/>
          <w:spacing w:val="-5"/>
          <w:sz w:val="12"/>
        </w:rPr>
        <w:t xml:space="preserve"> </w:t>
      </w:r>
      <w:r>
        <w:rPr>
          <w:color w:val="B5B8B7"/>
          <w:sz w:val="12"/>
        </w:rPr>
        <w:t>and</w:t>
      </w:r>
      <w:r>
        <w:rPr>
          <w:color w:val="B5B8B7"/>
          <w:spacing w:val="-4"/>
          <w:sz w:val="12"/>
        </w:rPr>
        <w:t xml:space="preserve"> </w:t>
      </w:r>
      <w:r>
        <w:rPr>
          <w:color w:val="B5B8B7"/>
          <w:sz w:val="12"/>
        </w:rPr>
        <w:t>reliable.</w:t>
      </w:r>
      <w:r>
        <w:rPr>
          <w:color w:val="B5B8B7"/>
          <w:spacing w:val="-5"/>
          <w:sz w:val="12"/>
        </w:rPr>
        <w:t xml:space="preserve"> </w:t>
      </w:r>
      <w:r>
        <w:rPr>
          <w:color w:val="B5B8B7"/>
          <w:sz w:val="12"/>
        </w:rPr>
        <w:t>Arthur</w:t>
      </w:r>
      <w:r>
        <w:rPr>
          <w:color w:val="B5B8B7"/>
          <w:spacing w:val="-5"/>
          <w:sz w:val="12"/>
        </w:rPr>
        <w:t xml:space="preserve"> </w:t>
      </w:r>
      <w:r>
        <w:rPr>
          <w:color w:val="B5B8B7"/>
          <w:spacing w:val="-10"/>
          <w:sz w:val="12"/>
        </w:rPr>
        <w:t xml:space="preserve">J. </w:t>
      </w:r>
      <w:r>
        <w:rPr>
          <w:color w:val="B5B8B7"/>
          <w:sz w:val="12"/>
        </w:rPr>
        <w:t>Gallagher</w:t>
      </w:r>
      <w:r>
        <w:rPr>
          <w:color w:val="B5B8B7"/>
          <w:spacing w:val="-8"/>
          <w:sz w:val="12"/>
        </w:rPr>
        <w:t xml:space="preserve"> </w:t>
      </w:r>
      <w:r>
        <w:rPr>
          <w:color w:val="B5B8B7"/>
          <w:sz w:val="12"/>
        </w:rPr>
        <w:t>&amp;</w:t>
      </w:r>
      <w:r>
        <w:rPr>
          <w:color w:val="B5B8B7"/>
          <w:spacing w:val="-7"/>
          <w:sz w:val="12"/>
        </w:rPr>
        <w:t xml:space="preserve"> </w:t>
      </w:r>
      <w:r>
        <w:rPr>
          <w:color w:val="B5B8B7"/>
          <w:sz w:val="12"/>
        </w:rPr>
        <w:t>Co.</w:t>
      </w:r>
      <w:r>
        <w:rPr>
          <w:color w:val="B5B8B7"/>
          <w:spacing w:val="-7"/>
          <w:sz w:val="12"/>
        </w:rPr>
        <w:t xml:space="preserve"> </w:t>
      </w:r>
      <w:r>
        <w:rPr>
          <w:color w:val="B5B8B7"/>
          <w:sz w:val="12"/>
        </w:rPr>
        <w:t>makes</w:t>
      </w:r>
      <w:r>
        <w:rPr>
          <w:color w:val="B5B8B7"/>
          <w:spacing w:val="-7"/>
          <w:sz w:val="12"/>
        </w:rPr>
        <w:t xml:space="preserve"> </w:t>
      </w:r>
      <w:r>
        <w:rPr>
          <w:color w:val="B5B8B7"/>
          <w:sz w:val="12"/>
        </w:rPr>
        <w:t>no</w:t>
      </w:r>
      <w:r>
        <w:rPr>
          <w:color w:val="B5B8B7"/>
          <w:spacing w:val="-7"/>
          <w:sz w:val="12"/>
        </w:rPr>
        <w:t xml:space="preserve"> </w:t>
      </w:r>
      <w:r>
        <w:rPr>
          <w:color w:val="B5B8B7"/>
          <w:sz w:val="12"/>
        </w:rPr>
        <w:t>guarantee</w:t>
      </w:r>
      <w:r>
        <w:rPr>
          <w:color w:val="B5B8B7"/>
          <w:spacing w:val="-7"/>
          <w:sz w:val="12"/>
        </w:rPr>
        <w:t xml:space="preserve"> </w:t>
      </w:r>
      <w:r>
        <w:rPr>
          <w:color w:val="B5B8B7"/>
          <w:sz w:val="12"/>
        </w:rPr>
        <w:t>of</w:t>
      </w:r>
      <w:r>
        <w:rPr>
          <w:color w:val="B5B8B7"/>
          <w:spacing w:val="-7"/>
          <w:sz w:val="12"/>
        </w:rPr>
        <w:t xml:space="preserve"> </w:t>
      </w:r>
      <w:r>
        <w:rPr>
          <w:color w:val="B5B8B7"/>
          <w:sz w:val="12"/>
        </w:rPr>
        <w:t>results</w:t>
      </w:r>
      <w:r>
        <w:rPr>
          <w:color w:val="B5B8B7"/>
          <w:spacing w:val="-8"/>
          <w:sz w:val="12"/>
        </w:rPr>
        <w:t xml:space="preserve"> </w:t>
      </w:r>
      <w:r>
        <w:rPr>
          <w:color w:val="B5B8B7"/>
          <w:sz w:val="12"/>
        </w:rPr>
        <w:t>and</w:t>
      </w:r>
      <w:r>
        <w:rPr>
          <w:color w:val="B5B8B7"/>
          <w:spacing w:val="-7"/>
          <w:sz w:val="12"/>
        </w:rPr>
        <w:t xml:space="preserve"> </w:t>
      </w:r>
      <w:r>
        <w:rPr>
          <w:color w:val="B5B8B7"/>
          <w:sz w:val="12"/>
        </w:rPr>
        <w:t>assumes</w:t>
      </w:r>
      <w:r>
        <w:rPr>
          <w:color w:val="B5B8B7"/>
          <w:spacing w:val="-7"/>
          <w:sz w:val="12"/>
        </w:rPr>
        <w:t xml:space="preserve"> </w:t>
      </w:r>
      <w:r>
        <w:rPr>
          <w:color w:val="B5B8B7"/>
          <w:sz w:val="12"/>
        </w:rPr>
        <w:t>no</w:t>
      </w:r>
      <w:r>
        <w:rPr>
          <w:color w:val="B5B8B7"/>
          <w:spacing w:val="-7"/>
          <w:sz w:val="12"/>
        </w:rPr>
        <w:t xml:space="preserve"> </w:t>
      </w:r>
      <w:r>
        <w:rPr>
          <w:color w:val="B5B8B7"/>
          <w:sz w:val="12"/>
        </w:rPr>
        <w:t>liability in</w:t>
      </w:r>
      <w:r>
        <w:rPr>
          <w:color w:val="B5B8B7"/>
          <w:spacing w:val="-10"/>
          <w:sz w:val="12"/>
        </w:rPr>
        <w:t xml:space="preserve"> </w:t>
      </w:r>
      <w:r>
        <w:rPr>
          <w:color w:val="B5B8B7"/>
          <w:sz w:val="12"/>
        </w:rPr>
        <w:t>connection</w:t>
      </w:r>
      <w:r>
        <w:rPr>
          <w:color w:val="B5B8B7"/>
          <w:spacing w:val="-10"/>
          <w:sz w:val="12"/>
        </w:rPr>
        <w:t xml:space="preserve"> </w:t>
      </w:r>
      <w:r>
        <w:rPr>
          <w:color w:val="B5B8B7"/>
          <w:sz w:val="12"/>
        </w:rPr>
        <w:t>with</w:t>
      </w:r>
      <w:r>
        <w:rPr>
          <w:color w:val="B5B8B7"/>
          <w:spacing w:val="-10"/>
          <w:sz w:val="12"/>
        </w:rPr>
        <w:t xml:space="preserve"> </w:t>
      </w:r>
      <w:r>
        <w:rPr>
          <w:color w:val="B5B8B7"/>
          <w:sz w:val="12"/>
        </w:rPr>
        <w:t>either</w:t>
      </w:r>
      <w:r>
        <w:rPr>
          <w:color w:val="B5B8B7"/>
          <w:spacing w:val="-9"/>
          <w:sz w:val="12"/>
        </w:rPr>
        <w:t xml:space="preserve"> </w:t>
      </w:r>
      <w:r>
        <w:rPr>
          <w:color w:val="B5B8B7"/>
          <w:sz w:val="12"/>
        </w:rPr>
        <w:t>the</w:t>
      </w:r>
      <w:r>
        <w:rPr>
          <w:color w:val="B5B8B7"/>
          <w:spacing w:val="-10"/>
          <w:sz w:val="12"/>
        </w:rPr>
        <w:t xml:space="preserve"> </w:t>
      </w:r>
      <w:r>
        <w:rPr>
          <w:color w:val="B5B8B7"/>
          <w:sz w:val="12"/>
        </w:rPr>
        <w:t>information</w:t>
      </w:r>
      <w:r>
        <w:rPr>
          <w:color w:val="B5B8B7"/>
          <w:spacing w:val="-10"/>
          <w:sz w:val="12"/>
        </w:rPr>
        <w:t xml:space="preserve"> </w:t>
      </w:r>
      <w:r>
        <w:rPr>
          <w:color w:val="B5B8B7"/>
          <w:sz w:val="12"/>
        </w:rPr>
        <w:t>or</w:t>
      </w:r>
      <w:r>
        <w:rPr>
          <w:color w:val="B5B8B7"/>
          <w:spacing w:val="-9"/>
          <w:sz w:val="12"/>
        </w:rPr>
        <w:t xml:space="preserve"> </w:t>
      </w:r>
      <w:r>
        <w:rPr>
          <w:color w:val="B5B8B7"/>
          <w:sz w:val="12"/>
        </w:rPr>
        <w:t>recommendations</w:t>
      </w:r>
      <w:r>
        <w:rPr>
          <w:color w:val="B5B8B7"/>
          <w:spacing w:val="-10"/>
          <w:sz w:val="12"/>
        </w:rPr>
        <w:t xml:space="preserve"> </w:t>
      </w:r>
      <w:r>
        <w:rPr>
          <w:color w:val="B5B8B7"/>
          <w:sz w:val="12"/>
        </w:rPr>
        <w:t>obtained in</w:t>
      </w:r>
      <w:r>
        <w:rPr>
          <w:color w:val="B5B8B7"/>
          <w:spacing w:val="-12"/>
          <w:sz w:val="12"/>
        </w:rPr>
        <w:t xml:space="preserve"> </w:t>
      </w:r>
      <w:r>
        <w:rPr>
          <w:color w:val="B5B8B7"/>
          <w:sz w:val="12"/>
        </w:rPr>
        <w:t>this</w:t>
      </w:r>
      <w:r>
        <w:rPr>
          <w:color w:val="B5B8B7"/>
          <w:spacing w:val="-11"/>
          <w:sz w:val="12"/>
        </w:rPr>
        <w:t xml:space="preserve"> </w:t>
      </w:r>
      <w:r>
        <w:rPr>
          <w:color w:val="B5B8B7"/>
          <w:sz w:val="12"/>
        </w:rPr>
        <w:t>document.</w:t>
      </w:r>
      <w:r>
        <w:rPr>
          <w:color w:val="B5B8B7"/>
          <w:spacing w:val="-11"/>
          <w:sz w:val="12"/>
        </w:rPr>
        <w:t xml:space="preserve"> </w:t>
      </w:r>
      <w:r w:rsidR="00BC7E7A">
        <w:rPr>
          <w:color w:val="B5B8B7"/>
          <w:spacing w:val="-3"/>
          <w:sz w:val="12"/>
        </w:rPr>
        <w:t>Moreover, it</w:t>
      </w:r>
      <w:r w:rsidR="009C3C61">
        <w:rPr>
          <w:color w:val="B5B8B7"/>
          <w:spacing w:val="-11"/>
          <w:sz w:val="12"/>
        </w:rPr>
        <w:t xml:space="preserve"> </w:t>
      </w:r>
      <w:r>
        <w:rPr>
          <w:color w:val="B5B8B7"/>
          <w:sz w:val="12"/>
        </w:rPr>
        <w:t>cannot</w:t>
      </w:r>
      <w:r>
        <w:rPr>
          <w:color w:val="B5B8B7"/>
          <w:spacing w:val="-11"/>
          <w:sz w:val="12"/>
        </w:rPr>
        <w:t xml:space="preserve"> </w:t>
      </w:r>
      <w:r>
        <w:rPr>
          <w:color w:val="B5B8B7"/>
          <w:sz w:val="12"/>
        </w:rPr>
        <w:t>be</w:t>
      </w:r>
      <w:r>
        <w:rPr>
          <w:color w:val="B5B8B7"/>
          <w:spacing w:val="-11"/>
          <w:sz w:val="12"/>
        </w:rPr>
        <w:t xml:space="preserve"> </w:t>
      </w:r>
      <w:r>
        <w:rPr>
          <w:color w:val="B5B8B7"/>
          <w:sz w:val="12"/>
        </w:rPr>
        <w:t>assumed</w:t>
      </w:r>
      <w:r>
        <w:rPr>
          <w:color w:val="B5B8B7"/>
          <w:spacing w:val="-11"/>
          <w:sz w:val="12"/>
        </w:rPr>
        <w:t xml:space="preserve"> </w:t>
      </w:r>
      <w:r>
        <w:rPr>
          <w:color w:val="B5B8B7"/>
          <w:sz w:val="12"/>
        </w:rPr>
        <w:t>that</w:t>
      </w:r>
      <w:r>
        <w:rPr>
          <w:color w:val="B5B8B7"/>
          <w:spacing w:val="-11"/>
          <w:sz w:val="12"/>
        </w:rPr>
        <w:t xml:space="preserve"> </w:t>
      </w:r>
      <w:r>
        <w:rPr>
          <w:color w:val="B5B8B7"/>
          <w:sz w:val="12"/>
        </w:rPr>
        <w:t>every</w:t>
      </w:r>
      <w:r>
        <w:rPr>
          <w:color w:val="B5B8B7"/>
          <w:spacing w:val="-11"/>
          <w:sz w:val="12"/>
        </w:rPr>
        <w:t xml:space="preserve"> </w:t>
      </w:r>
      <w:r>
        <w:rPr>
          <w:color w:val="B5B8B7"/>
          <w:sz w:val="12"/>
        </w:rPr>
        <w:t>acceptable procedure is included in this document or that abnormal or unusual circumstances</w:t>
      </w:r>
      <w:r>
        <w:rPr>
          <w:color w:val="B5B8B7"/>
          <w:spacing w:val="-31"/>
          <w:sz w:val="12"/>
        </w:rPr>
        <w:t xml:space="preserve"> </w:t>
      </w:r>
      <w:r>
        <w:rPr>
          <w:color w:val="B5B8B7"/>
          <w:sz w:val="12"/>
        </w:rPr>
        <w:t>may</w:t>
      </w:r>
      <w:r>
        <w:rPr>
          <w:color w:val="B5B8B7"/>
          <w:spacing w:val="-30"/>
          <w:sz w:val="12"/>
        </w:rPr>
        <w:t xml:space="preserve"> </w:t>
      </w:r>
      <w:r>
        <w:rPr>
          <w:color w:val="B5B8B7"/>
          <w:sz w:val="12"/>
        </w:rPr>
        <w:t>not</w:t>
      </w:r>
      <w:r>
        <w:rPr>
          <w:color w:val="B5B8B7"/>
          <w:spacing w:val="-30"/>
          <w:sz w:val="12"/>
        </w:rPr>
        <w:t xml:space="preserve"> </w:t>
      </w:r>
      <w:r>
        <w:rPr>
          <w:color w:val="B5B8B7"/>
          <w:sz w:val="12"/>
        </w:rPr>
        <w:t>warrant</w:t>
      </w:r>
      <w:r>
        <w:rPr>
          <w:color w:val="B5B8B7"/>
          <w:spacing w:val="-30"/>
          <w:sz w:val="12"/>
        </w:rPr>
        <w:t xml:space="preserve"> </w:t>
      </w:r>
      <w:r>
        <w:rPr>
          <w:color w:val="B5B8B7"/>
          <w:sz w:val="12"/>
        </w:rPr>
        <w:t>or</w:t>
      </w:r>
      <w:r>
        <w:rPr>
          <w:color w:val="B5B8B7"/>
          <w:spacing w:val="-30"/>
          <w:sz w:val="12"/>
        </w:rPr>
        <w:t xml:space="preserve"> </w:t>
      </w:r>
      <w:r>
        <w:rPr>
          <w:color w:val="B5B8B7"/>
          <w:sz w:val="12"/>
        </w:rPr>
        <w:t>require</w:t>
      </w:r>
      <w:r>
        <w:rPr>
          <w:color w:val="B5B8B7"/>
          <w:spacing w:val="-31"/>
          <w:sz w:val="12"/>
        </w:rPr>
        <w:t xml:space="preserve"> </w:t>
      </w:r>
      <w:r>
        <w:rPr>
          <w:color w:val="B5B8B7"/>
          <w:sz w:val="12"/>
        </w:rPr>
        <w:t>further</w:t>
      </w:r>
      <w:r>
        <w:rPr>
          <w:color w:val="B5B8B7"/>
          <w:spacing w:val="-30"/>
          <w:sz w:val="12"/>
        </w:rPr>
        <w:t xml:space="preserve"> </w:t>
      </w:r>
      <w:r>
        <w:rPr>
          <w:color w:val="B5B8B7"/>
          <w:sz w:val="12"/>
        </w:rPr>
        <w:t>or</w:t>
      </w:r>
      <w:r>
        <w:rPr>
          <w:color w:val="B5B8B7"/>
          <w:spacing w:val="-30"/>
          <w:sz w:val="12"/>
        </w:rPr>
        <w:t xml:space="preserve"> </w:t>
      </w:r>
      <w:r>
        <w:rPr>
          <w:color w:val="B5B8B7"/>
          <w:sz w:val="12"/>
        </w:rPr>
        <w:t>additional</w:t>
      </w:r>
      <w:r>
        <w:rPr>
          <w:color w:val="B5B8B7"/>
          <w:spacing w:val="-30"/>
          <w:sz w:val="12"/>
        </w:rPr>
        <w:t xml:space="preserve"> </w:t>
      </w:r>
      <w:r>
        <w:rPr>
          <w:color w:val="B5B8B7"/>
          <w:sz w:val="12"/>
        </w:rPr>
        <w:t>procedures.</w:t>
      </w:r>
    </w:p>
    <w:sectPr w:rsidR="005E5840" w:rsidRPr="009C3C61" w:rsidSect="009D33AD">
      <w:headerReference w:type="default" r:id="rId13"/>
      <w:footerReference w:type="default" r:id="rId14"/>
      <w:headerReference w:type="first" r:id="rId15"/>
      <w:footerReference w:type="first" r:id="rId16"/>
      <w:pgSz w:w="12240" w:h="15840" w:code="1"/>
      <w:pgMar w:top="3312" w:right="1440" w:bottom="1080" w:left="1440" w:header="21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5F76B" w14:textId="77777777" w:rsidR="00F844B7" w:rsidRDefault="00F844B7" w:rsidP="00374DAB">
      <w:r>
        <w:separator/>
      </w:r>
    </w:p>
  </w:endnote>
  <w:endnote w:type="continuationSeparator" w:id="0">
    <w:p w14:paraId="2B9DA23B" w14:textId="77777777" w:rsidR="00F844B7" w:rsidRDefault="00F844B7" w:rsidP="0037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ewsGoth BT">
    <w:altName w:val="Trebuchet MS"/>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2DB58" w14:textId="676A994F" w:rsidR="00D21A68" w:rsidRPr="006A2EFE" w:rsidRDefault="009C3C61" w:rsidP="009C3C61">
    <w:pPr>
      <w:pStyle w:val="Footer"/>
      <w:spacing w:after="60"/>
      <w:ind w:left="-1440"/>
      <w:rPr>
        <w:rFonts w:asciiTheme="minorHAnsi" w:hAnsiTheme="minorHAnsi" w:cstheme="minorHAnsi"/>
        <w:sz w:val="12"/>
        <w:szCs w:val="12"/>
      </w:rPr>
    </w:pPr>
    <w:r>
      <w:rPr>
        <w:noProof/>
      </w:rPr>
      <w:drawing>
        <wp:inline distT="0" distB="0" distL="0" distR="0" wp14:anchorId="7F88566E" wp14:editId="41A491B0">
          <wp:extent cx="7780020" cy="909955"/>
          <wp:effectExtent l="0" t="0" r="0" b="444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8081" cy="91908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8534" w14:textId="66E742FE" w:rsidR="00AF0C13" w:rsidRDefault="00AF0C13" w:rsidP="00AF0C13">
    <w:pPr>
      <w:pStyle w:val="Footer"/>
      <w:tabs>
        <w:tab w:val="center" w:pos="4680"/>
        <w:tab w:val="right" w:pos="9360"/>
      </w:tabs>
      <w:ind w:left="-1350"/>
      <w:jc w:val="center"/>
    </w:pPr>
    <w:r>
      <w:rPr>
        <w:noProof/>
      </w:rPr>
      <w:drawing>
        <wp:inline distT="0" distB="0" distL="0" distR="0" wp14:anchorId="2C680A50" wp14:editId="5A792506">
          <wp:extent cx="7650480" cy="967740"/>
          <wp:effectExtent l="0" t="0" r="7620" b="381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025" cy="967303"/>
                  </a:xfrm>
                  <a:prstGeom prst="rect">
                    <a:avLst/>
                  </a:prstGeom>
                  <a:noFill/>
                </pic:spPr>
              </pic:pic>
            </a:graphicData>
          </a:graphic>
        </wp:inline>
      </w:drawing>
    </w:r>
  </w:p>
  <w:p w14:paraId="1DDDE986" w14:textId="0A403670" w:rsidR="00A730B9" w:rsidRPr="006A2EFE" w:rsidRDefault="00A730B9" w:rsidP="00007EE7">
    <w:pPr>
      <w:pStyle w:val="Footer"/>
      <w:tabs>
        <w:tab w:val="clear" w:pos="4320"/>
        <w:tab w:val="clear" w:pos="8640"/>
        <w:tab w:val="right" w:pos="10800"/>
      </w:tabs>
      <w:spacing w:after="60"/>
      <w:rPr>
        <w:rFonts w:asciiTheme="minorHAnsi" w:hAnsiTheme="minorHAnsi" w:cstheme="minorHAnsi"/>
        <w:color w:val="A6A6A6" w:themeColor="background1" w:themeShade="A6"/>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86D27" w14:textId="77777777" w:rsidR="00F844B7" w:rsidRDefault="00F844B7" w:rsidP="00374DAB">
      <w:r>
        <w:separator/>
      </w:r>
    </w:p>
  </w:footnote>
  <w:footnote w:type="continuationSeparator" w:id="0">
    <w:p w14:paraId="46DEFD20" w14:textId="77777777" w:rsidR="00F844B7" w:rsidRDefault="00F844B7" w:rsidP="00374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1023A" w14:textId="5A6923C1" w:rsidR="00DE5A78" w:rsidRPr="00954987" w:rsidRDefault="00F4624E" w:rsidP="00883FA9">
    <w:pPr>
      <w:pStyle w:val="Header"/>
      <w:jc w:val="right"/>
      <w:rPr>
        <w:color w:val="808080" w:themeColor="background1" w:themeShade="80"/>
        <w:sz w:val="28"/>
        <w:szCs w:val="28"/>
      </w:rPr>
    </w:pPr>
    <w:r w:rsidRPr="00F4624E">
      <w:rPr>
        <w:noProof/>
        <w:color w:val="808080" w:themeColor="background1" w:themeShade="80"/>
        <w:sz w:val="28"/>
        <w:szCs w:val="28"/>
      </w:rPr>
      <mc:AlternateContent>
        <mc:Choice Requires="wps">
          <w:drawing>
            <wp:anchor distT="45720" distB="45720" distL="114300" distR="114300" simplePos="0" relativeHeight="251660800" behindDoc="0" locked="0" layoutInCell="1" allowOverlap="1" wp14:anchorId="0E8D795C" wp14:editId="73C444AE">
              <wp:simplePos x="0" y="0"/>
              <wp:positionH relativeFrom="column">
                <wp:posOffset>3238500</wp:posOffset>
              </wp:positionH>
              <wp:positionV relativeFrom="paragraph">
                <wp:posOffset>-1188720</wp:posOffset>
              </wp:positionV>
              <wp:extent cx="3482340" cy="9829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982980"/>
                      </a:xfrm>
                      <a:prstGeom prst="rect">
                        <a:avLst/>
                      </a:prstGeom>
                      <a:noFill/>
                      <a:ln w="9525">
                        <a:noFill/>
                        <a:miter lim="800000"/>
                        <a:headEnd/>
                        <a:tailEnd/>
                      </a:ln>
                    </wps:spPr>
                    <wps:txbx>
                      <w:txbxContent>
                        <w:p w14:paraId="10C8DCC5" w14:textId="239A287E" w:rsidR="00F4624E" w:rsidRPr="00180ABC" w:rsidRDefault="00F4624E">
                          <w:pPr>
                            <w:rPr>
                              <w:b/>
                              <w:color w:val="FFFFFF" w:themeColor="background1"/>
                              <w:sz w:val="36"/>
                              <w:szCs w:val="36"/>
                            </w:rPr>
                          </w:pPr>
                          <w:r w:rsidRPr="00180ABC">
                            <w:rPr>
                              <w:b/>
                              <w:color w:val="FFFFFF" w:themeColor="background1"/>
                              <w:sz w:val="36"/>
                              <w:szCs w:val="36"/>
                            </w:rPr>
                            <w:t>Safety Spotlight</w:t>
                          </w:r>
                          <w:r w:rsidR="00180ABC">
                            <w:rPr>
                              <w:b/>
                              <w:color w:val="FFFFFF" w:themeColor="background1"/>
                              <w:sz w:val="36"/>
                              <w:szCs w:val="36"/>
                            </w:rPr>
                            <w:t>:</w:t>
                          </w:r>
                        </w:p>
                        <w:p w14:paraId="236FDF52" w14:textId="2D41977F" w:rsidR="00F4624E" w:rsidRPr="00180ABC" w:rsidRDefault="00BC156B">
                          <w:pPr>
                            <w:rPr>
                              <w:b/>
                              <w:sz w:val="36"/>
                              <w:szCs w:val="36"/>
                            </w:rPr>
                          </w:pPr>
                          <w:r>
                            <w:rPr>
                              <w:b/>
                              <w:color w:val="FFFFFF" w:themeColor="background1"/>
                              <w:sz w:val="36"/>
                              <w:szCs w:val="36"/>
                            </w:rPr>
                            <w:t>Vehicle Safety – Preventing Car Jacking and Thefts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8D795C" id="_x0000_t202" coordsize="21600,21600" o:spt="202" path="m,l,21600r21600,l21600,xe">
              <v:stroke joinstyle="miter"/>
              <v:path gradientshapeok="t" o:connecttype="rect"/>
            </v:shapetype>
            <v:shape id="Text Box 2" o:spid="_x0000_s1026" type="#_x0000_t202" style="position:absolute;left:0;text-align:left;margin-left:255pt;margin-top:-93.6pt;width:274.2pt;height:77.4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" filled="f" stroked="f">
              <v:textbox>
                <w:txbxContent>
                  <w:p w14:paraId="10C8DCC5" w14:textId="239A287E" w:rsidR="00F4624E" w:rsidRPr="00180ABC" w:rsidRDefault="00F4624E">
                    <w:pPr>
                      <w:rPr>
                        <w:b/>
                        <w:color w:val="FFFFFF" w:themeColor="background1"/>
                        <w:sz w:val="36"/>
                        <w:szCs w:val="36"/>
                      </w:rPr>
                    </w:pPr>
                    <w:r w:rsidRPr="00180ABC">
                      <w:rPr>
                        <w:b/>
                        <w:color w:val="FFFFFF" w:themeColor="background1"/>
                        <w:sz w:val="36"/>
                        <w:szCs w:val="36"/>
                      </w:rPr>
                      <w:t>Safety Spotlight</w:t>
                    </w:r>
                    <w:r w:rsidR="00180ABC">
                      <w:rPr>
                        <w:b/>
                        <w:color w:val="FFFFFF" w:themeColor="background1"/>
                        <w:sz w:val="36"/>
                        <w:szCs w:val="36"/>
                      </w:rPr>
                      <w:t>:</w:t>
                    </w:r>
                  </w:p>
                  <w:p w14:paraId="236FDF52" w14:textId="2D41977F" w:rsidR="00F4624E" w:rsidRPr="00180ABC" w:rsidRDefault="00BC156B">
                    <w:pPr>
                      <w:rPr>
                        <w:b/>
                        <w:sz w:val="36"/>
                        <w:szCs w:val="36"/>
                      </w:rPr>
                    </w:pPr>
                    <w:r>
                      <w:rPr>
                        <w:b/>
                        <w:color w:val="FFFFFF" w:themeColor="background1"/>
                        <w:sz w:val="36"/>
                        <w:szCs w:val="36"/>
                      </w:rPr>
                      <w:t>Vehicle Safety – Preventing Car Jacking and Thefts</w:t>
                    </w:r>
                  </w:p>
                </w:txbxContent>
              </v:textbox>
              <w10:wrap type="square"/>
            </v:shape>
          </w:pict>
        </mc:Fallback>
      </mc:AlternateContent>
    </w:r>
    <w:r w:rsidR="009C3C61" w:rsidRPr="00954987">
      <w:rPr>
        <w:noProof/>
        <w:color w:val="808080" w:themeColor="background1" w:themeShade="80"/>
        <w:sz w:val="28"/>
        <w:szCs w:val="28"/>
      </w:rPr>
      <w:drawing>
        <wp:anchor distT="0" distB="0" distL="114300" distR="114300" simplePos="0" relativeHeight="251656704" behindDoc="1" locked="1" layoutInCell="1" allowOverlap="1" wp14:anchorId="171EF0FD" wp14:editId="5EA0C905">
          <wp:simplePos x="0" y="0"/>
          <wp:positionH relativeFrom="page">
            <wp:posOffset>548640</wp:posOffset>
          </wp:positionH>
          <wp:positionV relativeFrom="topMargin">
            <wp:align>bottom</wp:align>
          </wp:positionV>
          <wp:extent cx="7810500" cy="1973580"/>
          <wp:effectExtent l="0" t="0" r="0" b="7620"/>
          <wp:wrapNone/>
          <wp:docPr id="206" name="Picture 206" descr="top_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_bann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r="30623"/>
                  <a:stretch/>
                </pic:blipFill>
                <pic:spPr bwMode="auto">
                  <a:xfrm>
                    <a:off x="0" y="0"/>
                    <a:ext cx="7810500" cy="1973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278A1" w14:textId="60F87E4A" w:rsidR="00A730B9" w:rsidRPr="00954987" w:rsidRDefault="00DD05A3" w:rsidP="00954987">
    <w:pPr>
      <w:pStyle w:val="Header"/>
      <w:jc w:val="right"/>
      <w:rPr>
        <w:color w:val="808080" w:themeColor="background1" w:themeShade="80"/>
        <w:sz w:val="28"/>
        <w:szCs w:val="28"/>
      </w:rPr>
    </w:pPr>
    <w:r w:rsidRPr="00954987">
      <w:rPr>
        <w:noProof/>
        <w:color w:val="808080" w:themeColor="background1" w:themeShade="80"/>
        <w:sz w:val="28"/>
        <w:szCs w:val="28"/>
      </w:rPr>
      <w:drawing>
        <wp:anchor distT="0" distB="0" distL="114300" distR="114300" simplePos="0" relativeHeight="251658752" behindDoc="1" locked="1" layoutInCell="1" allowOverlap="1" wp14:anchorId="1D5B0C47" wp14:editId="602ED095">
          <wp:simplePos x="0" y="0"/>
          <wp:positionH relativeFrom="page">
            <wp:align>center</wp:align>
          </wp:positionH>
          <wp:positionV relativeFrom="page">
            <wp:align>top</wp:align>
          </wp:positionV>
          <wp:extent cx="7810500" cy="2235200"/>
          <wp:effectExtent l="0" t="0" r="0" b="0"/>
          <wp:wrapNone/>
          <wp:docPr id="208" name="Picture 208" descr="top_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_bann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r="30623"/>
                  <a:stretch/>
                </pic:blipFill>
                <pic:spPr bwMode="auto">
                  <a:xfrm>
                    <a:off x="0" y="0"/>
                    <a:ext cx="7809030" cy="2235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40AF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9AA671B4"/>
    <w:lvl w:ilvl="0">
      <w:start w:val="1"/>
      <w:numFmt w:val="decimal"/>
      <w:pStyle w:val="BalloonText"/>
      <w:lvlText w:val="%1."/>
      <w:lvlJc w:val="left"/>
      <w:pPr>
        <w:tabs>
          <w:tab w:val="num" w:pos="360"/>
        </w:tabs>
        <w:ind w:left="360" w:hanging="360"/>
      </w:pPr>
    </w:lvl>
  </w:abstractNum>
  <w:abstractNum w:abstractNumId="2" w15:restartNumberingAfterBreak="0">
    <w:nsid w:val="FFFFFF89"/>
    <w:multiLevelType w:val="singleLevel"/>
    <w:tmpl w:val="C9AA1D7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413865"/>
    <w:multiLevelType w:val="multilevel"/>
    <w:tmpl w:val="56DED534"/>
    <w:lvl w:ilvl="0">
      <w:start w:val="1"/>
      <w:numFmt w:val="upperLetter"/>
      <w:lvlText w:val="%1."/>
      <w:lvlJc w:val="left"/>
      <w:pPr>
        <w:tabs>
          <w:tab w:val="num" w:pos="720"/>
        </w:tabs>
        <w:ind w:left="720" w:hanging="432"/>
      </w:pPr>
      <w:rPr>
        <w:rFonts w:ascii="Arial" w:hAnsi="Arial" w:hint="default"/>
        <w:b w:val="0"/>
        <w:i w:val="0"/>
        <w:color w:val="auto"/>
        <w:sz w:val="22"/>
      </w:rPr>
    </w:lvl>
    <w:lvl w:ilvl="1">
      <w:start w:val="1"/>
      <w:numFmt w:val="none"/>
      <w:isLgl/>
      <w:lvlText w:val=""/>
      <w:lvlJc w:val="left"/>
      <w:pPr>
        <w:tabs>
          <w:tab w:val="num" w:pos="360"/>
        </w:tabs>
        <w:ind w:left="0" w:firstLine="0"/>
      </w:pPr>
      <w:rPr>
        <w:rFonts w:hint="default"/>
      </w:rPr>
    </w:lvl>
    <w:lvl w:ilvl="2">
      <w:start w:val="1"/>
      <w:numFmt w:val="bullet"/>
      <w:pStyle w:val="GCSBullet"/>
      <w:lvlText w:val=""/>
      <w:lvlJc w:val="left"/>
      <w:pPr>
        <w:tabs>
          <w:tab w:val="num" w:pos="720"/>
        </w:tabs>
        <w:ind w:left="720" w:hanging="432"/>
      </w:pPr>
      <w:rPr>
        <w:rFonts w:ascii="Symbol" w:hAnsi="Symbol" w:hint="default"/>
        <w:color w:val="3366FF"/>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8303DC9"/>
    <w:multiLevelType w:val="multilevel"/>
    <w:tmpl w:val="1C2A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B59F2"/>
    <w:multiLevelType w:val="multilevel"/>
    <w:tmpl w:val="D074753A"/>
    <w:lvl w:ilvl="0">
      <w:start w:val="1"/>
      <w:numFmt w:val="bullet"/>
      <w:pStyle w:val="Bullet-GallagherBlue"/>
      <w:lvlText w:val=""/>
      <w:lvlJc w:val="left"/>
      <w:pPr>
        <w:tabs>
          <w:tab w:val="num" w:pos="360"/>
        </w:tabs>
        <w:ind w:left="360" w:hanging="360"/>
      </w:pPr>
      <w:rPr>
        <w:rFonts w:ascii="Symbol" w:hAnsi="Symbol" w:hint="default"/>
        <w:color w:val="6FACDE" w:themeColor="accent1"/>
        <w:sz w:val="20"/>
      </w:rPr>
    </w:lvl>
    <w:lvl w:ilvl="1">
      <w:start w:val="1"/>
      <w:numFmt w:val="bullet"/>
      <w:pStyle w:val="BlackBullet2"/>
      <w:lvlText w:val=""/>
      <w:lvlJc w:val="left"/>
      <w:pPr>
        <w:tabs>
          <w:tab w:val="num" w:pos="720"/>
        </w:tabs>
        <w:ind w:left="720" w:hanging="360"/>
      </w:pPr>
      <w:rPr>
        <w:rFonts w:ascii="Wingdings" w:hAnsi="Wingdings" w:hint="default"/>
        <w:color w:val="auto"/>
        <w:sz w:val="22"/>
      </w:rPr>
    </w:lvl>
    <w:lvl w:ilvl="2">
      <w:start w:val="1"/>
      <w:numFmt w:val="bullet"/>
      <w:pStyle w:val="BlackBullet3"/>
      <w:lvlText w:val=""/>
      <w:lvlJc w:val="left"/>
      <w:pPr>
        <w:tabs>
          <w:tab w:val="num" w:pos="1080"/>
        </w:tabs>
        <w:ind w:left="1080" w:hanging="360"/>
      </w:pPr>
      <w:rPr>
        <w:rFonts w:ascii="Wingdings" w:hAnsi="Wingdings" w:hint="default"/>
        <w:color w:val="auto"/>
        <w:sz w:val="22"/>
      </w:rPr>
    </w:lvl>
    <w:lvl w:ilvl="3">
      <w:start w:val="1"/>
      <w:numFmt w:val="bullet"/>
      <w:pStyle w:val="BlackBullet4"/>
      <w:lvlText w:val=""/>
      <w:lvlJc w:val="left"/>
      <w:pPr>
        <w:tabs>
          <w:tab w:val="num" w:pos="1440"/>
        </w:tabs>
        <w:ind w:left="1440" w:hanging="360"/>
      </w:pPr>
      <w:rPr>
        <w:rFonts w:ascii="Symbol" w:hAnsi="Symbol"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042D71"/>
    <w:multiLevelType w:val="hybridMultilevel"/>
    <w:tmpl w:val="E1CC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763F0"/>
    <w:multiLevelType w:val="hybridMultilevel"/>
    <w:tmpl w:val="5F524042"/>
    <w:lvl w:ilvl="0" w:tplc="1D5CC8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B1DCB"/>
    <w:multiLevelType w:val="hybridMultilevel"/>
    <w:tmpl w:val="6E843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E33BA4"/>
    <w:multiLevelType w:val="hybridMultilevel"/>
    <w:tmpl w:val="9D54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B43B1"/>
    <w:multiLevelType w:val="hybridMultilevel"/>
    <w:tmpl w:val="64EA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63FF1"/>
    <w:multiLevelType w:val="hybridMultilevel"/>
    <w:tmpl w:val="399EF32A"/>
    <w:lvl w:ilvl="0" w:tplc="F326A95E">
      <w:start w:val="1"/>
      <w:numFmt w:val="bullet"/>
      <w:pStyle w:val="GBQ"/>
      <w:lvlText w:val="Q"/>
      <w:lvlJc w:val="left"/>
      <w:pPr>
        <w:tabs>
          <w:tab w:val="num" w:pos="720"/>
        </w:tabs>
        <w:ind w:left="720" w:hanging="720"/>
      </w:pPr>
      <w:rPr>
        <w:rFonts w:hint="default"/>
        <w:sz w:val="22"/>
      </w:rPr>
    </w:lvl>
    <w:lvl w:ilvl="1" w:tplc="276CA1D6" w:tentative="1">
      <w:start w:val="1"/>
      <w:numFmt w:val="bullet"/>
      <w:lvlText w:val="o"/>
      <w:lvlJc w:val="left"/>
      <w:pPr>
        <w:tabs>
          <w:tab w:val="num" w:pos="1440"/>
        </w:tabs>
        <w:ind w:left="1440" w:hanging="360"/>
      </w:pPr>
      <w:rPr>
        <w:rFonts w:ascii="Courier New" w:hAnsi="Courier New" w:hint="default"/>
      </w:rPr>
    </w:lvl>
    <w:lvl w:ilvl="2" w:tplc="3CD2CBA8" w:tentative="1">
      <w:start w:val="1"/>
      <w:numFmt w:val="bullet"/>
      <w:lvlText w:val=""/>
      <w:lvlJc w:val="left"/>
      <w:pPr>
        <w:tabs>
          <w:tab w:val="num" w:pos="2160"/>
        </w:tabs>
        <w:ind w:left="2160" w:hanging="360"/>
      </w:pPr>
      <w:rPr>
        <w:rFonts w:ascii="Wingdings" w:hAnsi="Wingdings" w:hint="default"/>
      </w:rPr>
    </w:lvl>
    <w:lvl w:ilvl="3" w:tplc="7C3ED23C" w:tentative="1">
      <w:start w:val="1"/>
      <w:numFmt w:val="bullet"/>
      <w:lvlText w:val=""/>
      <w:lvlJc w:val="left"/>
      <w:pPr>
        <w:tabs>
          <w:tab w:val="num" w:pos="2880"/>
        </w:tabs>
        <w:ind w:left="2880" w:hanging="360"/>
      </w:pPr>
      <w:rPr>
        <w:rFonts w:ascii="Symbol" w:hAnsi="Symbol" w:hint="default"/>
      </w:rPr>
    </w:lvl>
    <w:lvl w:ilvl="4" w:tplc="FDC61734" w:tentative="1">
      <w:start w:val="1"/>
      <w:numFmt w:val="bullet"/>
      <w:lvlText w:val="o"/>
      <w:lvlJc w:val="left"/>
      <w:pPr>
        <w:tabs>
          <w:tab w:val="num" w:pos="3600"/>
        </w:tabs>
        <w:ind w:left="3600" w:hanging="360"/>
      </w:pPr>
      <w:rPr>
        <w:rFonts w:ascii="Courier New" w:hAnsi="Courier New" w:hint="default"/>
      </w:rPr>
    </w:lvl>
    <w:lvl w:ilvl="5" w:tplc="99F85FD2" w:tentative="1">
      <w:start w:val="1"/>
      <w:numFmt w:val="bullet"/>
      <w:lvlText w:val=""/>
      <w:lvlJc w:val="left"/>
      <w:pPr>
        <w:tabs>
          <w:tab w:val="num" w:pos="4320"/>
        </w:tabs>
        <w:ind w:left="4320" w:hanging="360"/>
      </w:pPr>
      <w:rPr>
        <w:rFonts w:ascii="Wingdings" w:hAnsi="Wingdings" w:hint="default"/>
      </w:rPr>
    </w:lvl>
    <w:lvl w:ilvl="6" w:tplc="4F92FDE8" w:tentative="1">
      <w:start w:val="1"/>
      <w:numFmt w:val="bullet"/>
      <w:lvlText w:val=""/>
      <w:lvlJc w:val="left"/>
      <w:pPr>
        <w:tabs>
          <w:tab w:val="num" w:pos="5040"/>
        </w:tabs>
        <w:ind w:left="5040" w:hanging="360"/>
      </w:pPr>
      <w:rPr>
        <w:rFonts w:ascii="Symbol" w:hAnsi="Symbol" w:hint="default"/>
      </w:rPr>
    </w:lvl>
    <w:lvl w:ilvl="7" w:tplc="3DC8A52E" w:tentative="1">
      <w:start w:val="1"/>
      <w:numFmt w:val="bullet"/>
      <w:lvlText w:val="o"/>
      <w:lvlJc w:val="left"/>
      <w:pPr>
        <w:tabs>
          <w:tab w:val="num" w:pos="5760"/>
        </w:tabs>
        <w:ind w:left="5760" w:hanging="360"/>
      </w:pPr>
      <w:rPr>
        <w:rFonts w:ascii="Courier New" w:hAnsi="Courier New" w:hint="default"/>
      </w:rPr>
    </w:lvl>
    <w:lvl w:ilvl="8" w:tplc="75A6ED3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A3B22"/>
    <w:multiLevelType w:val="hybridMultilevel"/>
    <w:tmpl w:val="87EC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CB1D8C"/>
    <w:multiLevelType w:val="hybridMultilevel"/>
    <w:tmpl w:val="97CE1F40"/>
    <w:lvl w:ilvl="0" w:tplc="8A80DE72">
      <w:start w:val="1"/>
      <w:numFmt w:val="bullet"/>
      <w:pStyle w:val="GBA"/>
      <w:lvlText w:val="A"/>
      <w:lvlJc w:val="left"/>
      <w:pPr>
        <w:tabs>
          <w:tab w:val="num" w:pos="720"/>
        </w:tabs>
        <w:ind w:left="720" w:hanging="72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A6681A"/>
    <w:multiLevelType w:val="hybridMultilevel"/>
    <w:tmpl w:val="7BE2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E54A0"/>
    <w:multiLevelType w:val="multilevel"/>
    <w:tmpl w:val="2466AEB2"/>
    <w:lvl w:ilvl="0">
      <w:start w:val="1"/>
      <w:numFmt w:val="decimal"/>
      <w:pStyle w:val="Number"/>
      <w:lvlText w:val="%1."/>
      <w:lvlJc w:val="left"/>
      <w:pPr>
        <w:tabs>
          <w:tab w:val="num" w:pos="360"/>
        </w:tabs>
        <w:ind w:left="720" w:hanging="720"/>
      </w:pPr>
      <w:rPr>
        <w:rFonts w:ascii="Arial" w:hAnsi="Arial" w:cs="Eras Medium ITC" w:hint="default"/>
        <w:b w:val="0"/>
        <w:i w:val="0"/>
        <w:color w:val="auto"/>
        <w:sz w:val="20"/>
        <w:szCs w:val="22"/>
      </w:rPr>
    </w:lvl>
    <w:lvl w:ilvl="1">
      <w:start w:val="1"/>
      <w:numFmt w:val="upperLetter"/>
      <w:pStyle w:val="Number2"/>
      <w:lvlText w:val="%2."/>
      <w:lvlJc w:val="left"/>
      <w:pPr>
        <w:tabs>
          <w:tab w:val="num" w:pos="360"/>
        </w:tabs>
        <w:ind w:left="1440" w:hanging="1080"/>
      </w:pPr>
      <w:rPr>
        <w:rFonts w:ascii="Arial" w:hAnsi="Arial" w:cs="Eras Medium ITC" w:hint="default"/>
        <w:b w:val="0"/>
        <w:i w:val="0"/>
        <w:color w:val="auto"/>
        <w:sz w:val="22"/>
        <w:szCs w:val="22"/>
      </w:rPr>
    </w:lvl>
    <w:lvl w:ilvl="2">
      <w:start w:val="1"/>
      <w:numFmt w:val="decimal"/>
      <w:pStyle w:val="Number3"/>
      <w:lvlText w:val="%3)"/>
      <w:lvlJc w:val="left"/>
      <w:pPr>
        <w:tabs>
          <w:tab w:val="num" w:pos="2160"/>
        </w:tabs>
        <w:ind w:left="2160" w:hanging="720"/>
      </w:pPr>
      <w:rPr>
        <w:rFonts w:ascii="Arial" w:hAnsi="Arial" w:cs="Eras Medium ITC" w:hint="default"/>
        <w:b w:val="0"/>
        <w:i w:val="0"/>
        <w:color w:val="auto"/>
        <w:sz w:val="22"/>
        <w:szCs w:val="22"/>
      </w:rPr>
    </w:lvl>
    <w:lvl w:ilvl="3">
      <w:start w:val="1"/>
      <w:numFmt w:val="lowerLetter"/>
      <w:pStyle w:val="Number4"/>
      <w:lvlText w:val="%4."/>
      <w:lvlJc w:val="left"/>
      <w:pPr>
        <w:tabs>
          <w:tab w:val="num" w:pos="2880"/>
        </w:tabs>
        <w:ind w:left="2880" w:hanging="720"/>
      </w:pPr>
      <w:rPr>
        <w:rFonts w:ascii="Arial" w:hAnsi="Arial" w:cs="Eras Medium ITC" w:hint="default"/>
        <w:b w:val="0"/>
        <w:i w:val="0"/>
        <w:color w:val="auto"/>
        <w:sz w:val="22"/>
        <w:szCs w:val="22"/>
      </w:rPr>
    </w:lvl>
    <w:lvl w:ilvl="4">
      <w:start w:val="1"/>
      <w:numFmt w:val="lowerLetter"/>
      <w:lvlText w:val="%5)"/>
      <w:lvlJc w:val="left"/>
      <w:pPr>
        <w:tabs>
          <w:tab w:val="num" w:pos="3600"/>
        </w:tabs>
        <w:ind w:left="3600" w:hanging="720"/>
      </w:pPr>
      <w:rPr>
        <w:rFonts w:cs="Eras Medium ITC" w:hint="default"/>
      </w:rPr>
    </w:lvl>
    <w:lvl w:ilvl="5">
      <w:start w:val="1"/>
      <w:numFmt w:val="lowerRoman"/>
      <w:lvlText w:val="%6)"/>
      <w:lvlJc w:val="left"/>
      <w:pPr>
        <w:tabs>
          <w:tab w:val="num" w:pos="4320"/>
        </w:tabs>
        <w:ind w:left="4320" w:hanging="720"/>
      </w:pPr>
      <w:rPr>
        <w:rFonts w:cs="Eras Medium ITC" w:hint="default"/>
      </w:rPr>
    </w:lvl>
    <w:lvl w:ilvl="6">
      <w:start w:val="1"/>
      <w:numFmt w:val="decimal"/>
      <w:lvlText w:val="(%7)"/>
      <w:lvlJc w:val="left"/>
      <w:pPr>
        <w:tabs>
          <w:tab w:val="num" w:pos="5040"/>
        </w:tabs>
        <w:ind w:left="5040" w:hanging="720"/>
      </w:pPr>
      <w:rPr>
        <w:rFonts w:cs="Eras Medium ITC" w:hint="default"/>
      </w:rPr>
    </w:lvl>
    <w:lvl w:ilvl="7">
      <w:start w:val="1"/>
      <w:numFmt w:val="lowerLetter"/>
      <w:lvlText w:val="(%8)"/>
      <w:lvlJc w:val="left"/>
      <w:pPr>
        <w:tabs>
          <w:tab w:val="num" w:pos="5760"/>
        </w:tabs>
        <w:ind w:left="5760" w:hanging="720"/>
      </w:pPr>
      <w:rPr>
        <w:rFonts w:cs="Eras Medium ITC" w:hint="default"/>
      </w:rPr>
    </w:lvl>
    <w:lvl w:ilvl="8">
      <w:start w:val="1"/>
      <w:numFmt w:val="lowerRoman"/>
      <w:lvlText w:val="(%9)"/>
      <w:lvlJc w:val="left"/>
      <w:pPr>
        <w:tabs>
          <w:tab w:val="num" w:pos="6480"/>
        </w:tabs>
        <w:ind w:left="6480" w:hanging="720"/>
      </w:pPr>
      <w:rPr>
        <w:rFonts w:cs="Eras Medium ITC" w:hint="default"/>
      </w:rPr>
    </w:lvl>
  </w:abstractNum>
  <w:abstractNum w:abstractNumId="16" w15:restartNumberingAfterBreak="0">
    <w:nsid w:val="2EA537D8"/>
    <w:multiLevelType w:val="multilevel"/>
    <w:tmpl w:val="1F86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8F21C0"/>
    <w:multiLevelType w:val="hybridMultilevel"/>
    <w:tmpl w:val="5220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F7A38"/>
    <w:multiLevelType w:val="hybridMultilevel"/>
    <w:tmpl w:val="16F65E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26409"/>
    <w:multiLevelType w:val="multilevel"/>
    <w:tmpl w:val="57B887E2"/>
    <w:lvl w:ilvl="0">
      <w:start w:val="1"/>
      <w:numFmt w:val="bullet"/>
      <w:lvlText w:val=""/>
      <w:lvlJc w:val="left"/>
      <w:pPr>
        <w:tabs>
          <w:tab w:val="num" w:pos="360"/>
        </w:tabs>
        <w:ind w:left="360" w:hanging="360"/>
      </w:pPr>
      <w:rPr>
        <w:rFonts w:ascii="Symbol" w:hAnsi="Symbol" w:hint="default"/>
        <w:b w:val="0"/>
        <w:i w:val="0"/>
        <w:color w:val="00263E"/>
        <w:vertAlign w:val="baseline"/>
      </w:rPr>
    </w:lvl>
    <w:lvl w:ilvl="1">
      <w:start w:val="1"/>
      <w:numFmt w:val="bullet"/>
      <w:pStyle w:val="BlueBullet2"/>
      <w:lvlText w:val=""/>
      <w:lvlJc w:val="left"/>
      <w:pPr>
        <w:tabs>
          <w:tab w:val="num" w:pos="720"/>
        </w:tabs>
        <w:ind w:left="720" w:hanging="360"/>
      </w:pPr>
      <w:rPr>
        <w:rFonts w:ascii="Wingdings" w:hAnsi="Wingdings" w:hint="default"/>
        <w:color w:val="333399"/>
      </w:rPr>
    </w:lvl>
    <w:lvl w:ilvl="2">
      <w:start w:val="1"/>
      <w:numFmt w:val="bullet"/>
      <w:pStyle w:val="BlueBullet3"/>
      <w:lvlText w:val=""/>
      <w:lvlJc w:val="left"/>
      <w:pPr>
        <w:tabs>
          <w:tab w:val="num" w:pos="1080"/>
        </w:tabs>
        <w:ind w:left="1080" w:hanging="360"/>
      </w:pPr>
      <w:rPr>
        <w:rFonts w:ascii="Wingdings" w:hAnsi="Wingdings" w:hint="default"/>
        <w:b w:val="0"/>
        <w:i w:val="0"/>
        <w:color w:val="333399"/>
      </w:rPr>
    </w:lvl>
    <w:lvl w:ilvl="3">
      <w:start w:val="1"/>
      <w:numFmt w:val="bullet"/>
      <w:pStyle w:val="BlueBullet4"/>
      <w:lvlText w:val=""/>
      <w:lvlJc w:val="left"/>
      <w:pPr>
        <w:tabs>
          <w:tab w:val="num" w:pos="1440"/>
        </w:tabs>
        <w:ind w:left="1440" w:hanging="360"/>
      </w:pPr>
      <w:rPr>
        <w:rFonts w:ascii="Symbol" w:hAnsi="Symbol" w:hint="default"/>
        <w:b/>
        <w:i w:val="0"/>
        <w:color w:val="333399"/>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4E4D25E6"/>
    <w:multiLevelType w:val="hybridMultilevel"/>
    <w:tmpl w:val="2116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240AE"/>
    <w:multiLevelType w:val="multilevel"/>
    <w:tmpl w:val="FFC4CD20"/>
    <w:name w:val="Bullet"/>
    <w:lvl w:ilvl="0">
      <w:start w:val="1"/>
      <w:numFmt w:val="decimal"/>
      <w:lvlText w:val="%1."/>
      <w:lvlJc w:val="left"/>
      <w:pPr>
        <w:tabs>
          <w:tab w:val="num" w:pos="432"/>
        </w:tabs>
        <w:ind w:left="432" w:hanging="432"/>
      </w:pPr>
      <w:rPr>
        <w:rFonts w:ascii="Arial" w:hAnsi="Arial" w:hint="default"/>
        <w:b w:val="0"/>
        <w:i w:val="0"/>
        <w:color w:val="auto"/>
        <w:sz w:val="20"/>
        <w:szCs w:val="20"/>
      </w:rPr>
    </w:lvl>
    <w:lvl w:ilvl="1">
      <w:start w:val="1"/>
      <w:numFmt w:val="upperLetter"/>
      <w:pStyle w:val="bullet"/>
      <w:lvlText w:val="%2."/>
      <w:lvlJc w:val="left"/>
      <w:pPr>
        <w:tabs>
          <w:tab w:val="num" w:pos="864"/>
        </w:tabs>
        <w:ind w:left="864" w:hanging="432"/>
      </w:pPr>
      <w:rPr>
        <w:rFonts w:ascii="Arial" w:hAnsi="Arial" w:hint="default"/>
        <w:b w:val="0"/>
        <w:i w:val="0"/>
        <w:color w:val="auto"/>
        <w:sz w:val="20"/>
        <w:szCs w:val="20"/>
      </w:rPr>
    </w:lvl>
    <w:lvl w:ilvl="2">
      <w:start w:val="1"/>
      <w:numFmt w:val="decimal"/>
      <w:lvlText w:val="%3)"/>
      <w:lvlJc w:val="left"/>
      <w:pPr>
        <w:tabs>
          <w:tab w:val="num" w:pos="1296"/>
        </w:tabs>
        <w:ind w:left="1296" w:hanging="432"/>
      </w:pPr>
      <w:rPr>
        <w:rFonts w:ascii="Arial" w:hAnsi="Arial" w:hint="default"/>
        <w:b w:val="0"/>
        <w:i w:val="0"/>
        <w:color w:val="auto"/>
        <w:sz w:val="20"/>
        <w:szCs w:val="20"/>
      </w:rPr>
    </w:lvl>
    <w:lvl w:ilvl="3">
      <w:start w:val="1"/>
      <w:numFmt w:val="lowerLetter"/>
      <w:lvlText w:val="%4."/>
      <w:lvlJc w:val="left"/>
      <w:pPr>
        <w:tabs>
          <w:tab w:val="num" w:pos="1728"/>
        </w:tabs>
        <w:ind w:left="1728" w:hanging="432"/>
      </w:pPr>
      <w:rPr>
        <w:rFonts w:ascii="Arial" w:hAnsi="Arial" w:hint="default"/>
        <w:b w:val="0"/>
        <w:i w:val="0"/>
        <w:color w:val="auto"/>
        <w:sz w:val="20"/>
        <w:szCs w:val="20"/>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2" w15:restartNumberingAfterBreak="0">
    <w:nsid w:val="54CF4249"/>
    <w:multiLevelType w:val="multilevel"/>
    <w:tmpl w:val="9674548A"/>
    <w:lvl w:ilvl="0">
      <w:start w:val="1"/>
      <w:numFmt w:val="bullet"/>
      <w:lvlText w:val=""/>
      <w:lvlJc w:val="left"/>
      <w:pPr>
        <w:tabs>
          <w:tab w:val="num" w:pos="360"/>
        </w:tabs>
        <w:ind w:left="360" w:hanging="360"/>
      </w:pPr>
      <w:rPr>
        <w:rFonts w:ascii="Symbol" w:hAnsi="Symbol" w:hint="default"/>
        <w:b w:val="0"/>
        <w:i w:val="0"/>
        <w:color w:val="00263E"/>
        <w:vertAlign w:val="baseline"/>
      </w:rPr>
    </w:lvl>
    <w:lvl w:ilvl="1">
      <w:start w:val="1"/>
      <w:numFmt w:val="bullet"/>
      <w:lvlText w:val=""/>
      <w:lvlJc w:val="left"/>
      <w:pPr>
        <w:tabs>
          <w:tab w:val="num" w:pos="720"/>
        </w:tabs>
        <w:ind w:left="720" w:hanging="360"/>
      </w:pPr>
      <w:rPr>
        <w:rFonts w:ascii="Wingdings" w:hAnsi="Wingdings" w:hint="default"/>
        <w:color w:val="333399"/>
      </w:rPr>
    </w:lvl>
    <w:lvl w:ilvl="2">
      <w:start w:val="1"/>
      <w:numFmt w:val="bullet"/>
      <w:lvlText w:val=""/>
      <w:lvlJc w:val="left"/>
      <w:pPr>
        <w:tabs>
          <w:tab w:val="num" w:pos="1080"/>
        </w:tabs>
        <w:ind w:left="1080" w:hanging="360"/>
      </w:pPr>
      <w:rPr>
        <w:rFonts w:ascii="Wingdings" w:hAnsi="Wingdings" w:hint="default"/>
        <w:b w:val="0"/>
        <w:i w:val="0"/>
        <w:color w:val="333399"/>
      </w:rPr>
    </w:lvl>
    <w:lvl w:ilvl="3">
      <w:start w:val="1"/>
      <w:numFmt w:val="bullet"/>
      <w:lvlText w:val=""/>
      <w:lvlJc w:val="left"/>
      <w:pPr>
        <w:tabs>
          <w:tab w:val="num" w:pos="1440"/>
        </w:tabs>
        <w:ind w:left="1440" w:hanging="360"/>
      </w:pPr>
      <w:rPr>
        <w:rFonts w:ascii="Symbol" w:hAnsi="Symbol" w:hint="default"/>
        <w:b/>
        <w:i w:val="0"/>
        <w:color w:val="333399"/>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56A8412A"/>
    <w:multiLevelType w:val="multilevel"/>
    <w:tmpl w:val="6E204E80"/>
    <w:lvl w:ilvl="0">
      <w:start w:val="1"/>
      <w:numFmt w:val="decimal"/>
      <w:lvlText w:val="%1."/>
      <w:lvlJc w:val="right"/>
      <w:pPr>
        <w:tabs>
          <w:tab w:val="num" w:pos="720"/>
        </w:tabs>
        <w:ind w:left="720" w:hanging="360"/>
      </w:pPr>
      <w:rPr>
        <w:rFonts w:ascii="Arial" w:hAnsi="Arial" w:hint="default"/>
        <w:b w:val="0"/>
        <w:i w:val="0"/>
        <w:color w:val="auto"/>
        <w:sz w:val="22"/>
        <w:szCs w:val="22"/>
      </w:rPr>
    </w:lvl>
    <w:lvl w:ilvl="1">
      <w:start w:val="1"/>
      <w:numFmt w:val="upperLetter"/>
      <w:lvlRestart w:val="0"/>
      <w:lvlText w:val="%2."/>
      <w:lvlJc w:val="right"/>
      <w:pPr>
        <w:tabs>
          <w:tab w:val="num" w:pos="1080"/>
        </w:tabs>
        <w:ind w:left="1080" w:hanging="360"/>
      </w:pPr>
      <w:rPr>
        <w:rFonts w:ascii="Arial" w:hAnsi="Arial" w:hint="default"/>
        <w:b w:val="0"/>
        <w:i w:val="0"/>
        <w:color w:val="auto"/>
        <w:sz w:val="22"/>
        <w:szCs w:val="22"/>
      </w:rPr>
    </w:lvl>
    <w:lvl w:ilvl="2">
      <w:start w:val="1"/>
      <w:numFmt w:val="decimal"/>
      <w:lvlText w:val="%3)"/>
      <w:lvlJc w:val="right"/>
      <w:pPr>
        <w:tabs>
          <w:tab w:val="num" w:pos="1440"/>
        </w:tabs>
        <w:ind w:left="1440" w:hanging="360"/>
      </w:pPr>
      <w:rPr>
        <w:rFonts w:ascii="Arial" w:hAnsi="Arial" w:hint="default"/>
        <w:b w:val="0"/>
        <w:i w:val="0"/>
        <w:color w:val="auto"/>
        <w:sz w:val="22"/>
        <w:szCs w:val="22"/>
      </w:rPr>
    </w:lvl>
    <w:lvl w:ilvl="3">
      <w:start w:val="1"/>
      <w:numFmt w:val="lowerLetter"/>
      <w:lvlText w:val="%4."/>
      <w:lvlJc w:val="right"/>
      <w:pPr>
        <w:tabs>
          <w:tab w:val="num" w:pos="1800"/>
        </w:tabs>
        <w:ind w:left="1800" w:hanging="360"/>
      </w:pPr>
      <w:rPr>
        <w:rFonts w:ascii="Arial" w:hAnsi="Arial" w:hint="default"/>
        <w:b w:val="0"/>
        <w:i w:val="0"/>
        <w:color w:val="auto"/>
        <w:sz w:val="22"/>
        <w:szCs w:val="22"/>
      </w:rPr>
    </w:lvl>
    <w:lvl w:ilvl="4">
      <w:start w:val="1"/>
      <w:numFmt w:val="decimal"/>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24" w15:restartNumberingAfterBreak="0">
    <w:nsid w:val="5AD02B10"/>
    <w:multiLevelType w:val="hybridMultilevel"/>
    <w:tmpl w:val="8DF0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C7AC6"/>
    <w:multiLevelType w:val="hybridMultilevel"/>
    <w:tmpl w:val="865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64338B"/>
    <w:multiLevelType w:val="hybridMultilevel"/>
    <w:tmpl w:val="240C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BD0B6F"/>
    <w:multiLevelType w:val="hybridMultilevel"/>
    <w:tmpl w:val="B946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7A7FFA"/>
    <w:multiLevelType w:val="hybridMultilevel"/>
    <w:tmpl w:val="FF806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A2A68C8"/>
    <w:multiLevelType w:val="multilevel"/>
    <w:tmpl w:val="A4A85B52"/>
    <w:lvl w:ilvl="0">
      <w:start w:val="1"/>
      <w:numFmt w:val="upperRoman"/>
      <w:lvlText w:val="%1."/>
      <w:lvlJc w:val="right"/>
      <w:pPr>
        <w:tabs>
          <w:tab w:val="num" w:pos="720"/>
        </w:tabs>
        <w:ind w:left="720" w:hanging="360"/>
      </w:pPr>
      <w:rPr>
        <w:rFonts w:ascii="Arial" w:hAnsi="Arial" w:hint="default"/>
        <w:b w:val="0"/>
        <w:i w:val="0"/>
        <w:color w:val="auto"/>
        <w:sz w:val="22"/>
        <w:szCs w:val="22"/>
      </w:rPr>
    </w:lvl>
    <w:lvl w:ilvl="1">
      <w:start w:val="1"/>
      <w:numFmt w:val="upperLetter"/>
      <w:lvlText w:val="%2."/>
      <w:lvlJc w:val="right"/>
      <w:pPr>
        <w:tabs>
          <w:tab w:val="num" w:pos="1080"/>
        </w:tabs>
        <w:ind w:left="1080" w:hanging="360"/>
      </w:pPr>
      <w:rPr>
        <w:rFonts w:ascii="Arial" w:hAnsi="Arial" w:hint="default"/>
        <w:b w:val="0"/>
        <w:i w:val="0"/>
        <w:color w:val="auto"/>
        <w:sz w:val="22"/>
        <w:szCs w:val="22"/>
      </w:rPr>
    </w:lvl>
    <w:lvl w:ilvl="2">
      <w:start w:val="1"/>
      <w:numFmt w:val="decimal"/>
      <w:lvlText w:val="%3."/>
      <w:lvlJc w:val="right"/>
      <w:pPr>
        <w:tabs>
          <w:tab w:val="num" w:pos="1440"/>
        </w:tabs>
        <w:ind w:left="1440" w:hanging="360"/>
      </w:pPr>
      <w:rPr>
        <w:rFonts w:ascii="Arial" w:hAnsi="Arial" w:hint="default"/>
        <w:b w:val="0"/>
        <w:i w:val="0"/>
        <w:color w:val="auto"/>
        <w:sz w:val="22"/>
        <w:szCs w:val="22"/>
      </w:rPr>
    </w:lvl>
    <w:lvl w:ilvl="3">
      <w:start w:val="1"/>
      <w:numFmt w:val="lowerLetter"/>
      <w:lvlText w:val="%4."/>
      <w:lvlJc w:val="right"/>
      <w:pPr>
        <w:tabs>
          <w:tab w:val="num" w:pos="1800"/>
        </w:tabs>
        <w:ind w:left="1800" w:hanging="360"/>
      </w:pPr>
      <w:rPr>
        <w:rFonts w:ascii="Arial" w:hAnsi="Arial" w:hint="default"/>
        <w:b w:val="0"/>
        <w:i w:val="0"/>
        <w:color w:val="auto"/>
        <w:sz w:val="22"/>
        <w:szCs w:val="22"/>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7DCB2EDB"/>
    <w:multiLevelType w:val="hybridMultilevel"/>
    <w:tmpl w:val="43A44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5"/>
  </w:num>
  <w:num w:numId="4">
    <w:abstractNumId w:val="5"/>
  </w:num>
  <w:num w:numId="5">
    <w:abstractNumId w:val="5"/>
  </w:num>
  <w:num w:numId="6">
    <w:abstractNumId w:val="22"/>
  </w:num>
  <w:num w:numId="7">
    <w:abstractNumId w:val="19"/>
  </w:num>
  <w:num w:numId="8">
    <w:abstractNumId w:val="19"/>
  </w:num>
  <w:num w:numId="9">
    <w:abstractNumId w:val="19"/>
  </w:num>
  <w:num w:numId="10">
    <w:abstractNumId w:val="21"/>
  </w:num>
  <w:num w:numId="11">
    <w:abstractNumId w:val="13"/>
  </w:num>
  <w:num w:numId="12">
    <w:abstractNumId w:val="11"/>
  </w:num>
  <w:num w:numId="13">
    <w:abstractNumId w:val="3"/>
  </w:num>
  <w:num w:numId="14">
    <w:abstractNumId w:val="23"/>
  </w:num>
  <w:num w:numId="15">
    <w:abstractNumId w:val="23"/>
  </w:num>
  <w:num w:numId="16">
    <w:abstractNumId w:val="23"/>
  </w:num>
  <w:num w:numId="17">
    <w:abstractNumId w:val="23"/>
  </w:num>
  <w:num w:numId="18">
    <w:abstractNumId w:val="2"/>
  </w:num>
  <w:num w:numId="19">
    <w:abstractNumId w:val="15"/>
  </w:num>
  <w:num w:numId="20">
    <w:abstractNumId w:val="15"/>
  </w:num>
  <w:num w:numId="21">
    <w:abstractNumId w:val="15"/>
  </w:num>
  <w:num w:numId="22">
    <w:abstractNumId w:val="15"/>
  </w:num>
  <w:num w:numId="23">
    <w:abstractNumId w:val="29"/>
  </w:num>
  <w:num w:numId="24">
    <w:abstractNumId w:val="0"/>
  </w:num>
  <w:num w:numId="25">
    <w:abstractNumId w:val="17"/>
  </w:num>
  <w:num w:numId="26">
    <w:abstractNumId w:val="18"/>
  </w:num>
  <w:num w:numId="27">
    <w:abstractNumId w:val="10"/>
  </w:num>
  <w:num w:numId="28">
    <w:abstractNumId w:val="30"/>
  </w:num>
  <w:num w:numId="29">
    <w:abstractNumId w:val="14"/>
  </w:num>
  <w:num w:numId="30">
    <w:abstractNumId w:val="26"/>
  </w:num>
  <w:num w:numId="31">
    <w:abstractNumId w:val="6"/>
  </w:num>
  <w:num w:numId="32">
    <w:abstractNumId w:val="9"/>
  </w:num>
  <w:num w:numId="33">
    <w:abstractNumId w:val="25"/>
  </w:num>
  <w:num w:numId="34">
    <w:abstractNumId w:val="20"/>
  </w:num>
  <w:num w:numId="35">
    <w:abstractNumId w:val="24"/>
  </w:num>
  <w:num w:numId="36">
    <w:abstractNumId w:val="16"/>
  </w:num>
  <w:num w:numId="37">
    <w:abstractNumId w:val="4"/>
  </w:num>
  <w:num w:numId="38">
    <w:abstractNumId w:val="28"/>
  </w:num>
  <w:num w:numId="39">
    <w:abstractNumId w:val="12"/>
  </w:num>
  <w:num w:numId="40">
    <w:abstractNumId w:val="8"/>
  </w:num>
  <w:num w:numId="41">
    <w:abstractNumId w:val="27"/>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fill="f" fillcolor="white" stroke="f">
      <v:fill color="white" on="f"/>
      <v:stroke on="f"/>
      <o:colormru v:ext="edit" colors="#4181cf,#167cb7,#db7cb7,#dbe3f1,#387d96,#0067bc,#0070cc,#3174c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DAB"/>
    <w:rsid w:val="00007EE7"/>
    <w:rsid w:val="000121AB"/>
    <w:rsid w:val="00014D46"/>
    <w:rsid w:val="00065F74"/>
    <w:rsid w:val="000D3CEF"/>
    <w:rsid w:val="000F0DFB"/>
    <w:rsid w:val="00100FD1"/>
    <w:rsid w:val="001019E5"/>
    <w:rsid w:val="001043AF"/>
    <w:rsid w:val="00151E53"/>
    <w:rsid w:val="00180ABC"/>
    <w:rsid w:val="00181F7A"/>
    <w:rsid w:val="00184A39"/>
    <w:rsid w:val="001A450E"/>
    <w:rsid w:val="001A7EE8"/>
    <w:rsid w:val="001C5153"/>
    <w:rsid w:val="001C5299"/>
    <w:rsid w:val="001D3955"/>
    <w:rsid w:val="001E120A"/>
    <w:rsid w:val="001E7659"/>
    <w:rsid w:val="001F50AD"/>
    <w:rsid w:val="00201AC9"/>
    <w:rsid w:val="00206D38"/>
    <w:rsid w:val="00220360"/>
    <w:rsid w:val="00224C9B"/>
    <w:rsid w:val="002372DD"/>
    <w:rsid w:val="00237ED8"/>
    <w:rsid w:val="00263375"/>
    <w:rsid w:val="002653BF"/>
    <w:rsid w:val="00270718"/>
    <w:rsid w:val="002A3EE3"/>
    <w:rsid w:val="002A48F2"/>
    <w:rsid w:val="002C29D3"/>
    <w:rsid w:val="002C4909"/>
    <w:rsid w:val="002E292B"/>
    <w:rsid w:val="002E77C1"/>
    <w:rsid w:val="00345DE1"/>
    <w:rsid w:val="0035141D"/>
    <w:rsid w:val="00374DAB"/>
    <w:rsid w:val="003A1038"/>
    <w:rsid w:val="003C65F8"/>
    <w:rsid w:val="003D4096"/>
    <w:rsid w:val="003E319D"/>
    <w:rsid w:val="003F0A0D"/>
    <w:rsid w:val="003F1FE8"/>
    <w:rsid w:val="00414BE1"/>
    <w:rsid w:val="00424A7D"/>
    <w:rsid w:val="00437FD6"/>
    <w:rsid w:val="004536F5"/>
    <w:rsid w:val="00461618"/>
    <w:rsid w:val="004724F7"/>
    <w:rsid w:val="005040EC"/>
    <w:rsid w:val="005149ED"/>
    <w:rsid w:val="0057468A"/>
    <w:rsid w:val="005903C6"/>
    <w:rsid w:val="005A40FF"/>
    <w:rsid w:val="005B5B11"/>
    <w:rsid w:val="005C096A"/>
    <w:rsid w:val="005C391F"/>
    <w:rsid w:val="005C3CCC"/>
    <w:rsid w:val="005D4314"/>
    <w:rsid w:val="005E5840"/>
    <w:rsid w:val="005F5D63"/>
    <w:rsid w:val="005F77D3"/>
    <w:rsid w:val="00602807"/>
    <w:rsid w:val="0061767B"/>
    <w:rsid w:val="00665845"/>
    <w:rsid w:val="00666B18"/>
    <w:rsid w:val="0067704C"/>
    <w:rsid w:val="006A2EFE"/>
    <w:rsid w:val="006C06D9"/>
    <w:rsid w:val="006C5C56"/>
    <w:rsid w:val="006C7F9E"/>
    <w:rsid w:val="006D456C"/>
    <w:rsid w:val="006E69A4"/>
    <w:rsid w:val="00703737"/>
    <w:rsid w:val="007109CA"/>
    <w:rsid w:val="00715154"/>
    <w:rsid w:val="00740BE4"/>
    <w:rsid w:val="00747A76"/>
    <w:rsid w:val="00783748"/>
    <w:rsid w:val="00787AE8"/>
    <w:rsid w:val="007B50F7"/>
    <w:rsid w:val="007C0E03"/>
    <w:rsid w:val="007E11DC"/>
    <w:rsid w:val="00800C7A"/>
    <w:rsid w:val="0080189E"/>
    <w:rsid w:val="008019FC"/>
    <w:rsid w:val="00820336"/>
    <w:rsid w:val="008361D0"/>
    <w:rsid w:val="0083785E"/>
    <w:rsid w:val="008651A8"/>
    <w:rsid w:val="00871018"/>
    <w:rsid w:val="00883FA9"/>
    <w:rsid w:val="00887A91"/>
    <w:rsid w:val="008B4B74"/>
    <w:rsid w:val="008D116D"/>
    <w:rsid w:val="008E2245"/>
    <w:rsid w:val="008E734E"/>
    <w:rsid w:val="008F71F7"/>
    <w:rsid w:val="009052DD"/>
    <w:rsid w:val="00954987"/>
    <w:rsid w:val="00960DAD"/>
    <w:rsid w:val="0097128B"/>
    <w:rsid w:val="00972BC7"/>
    <w:rsid w:val="00980097"/>
    <w:rsid w:val="009931A6"/>
    <w:rsid w:val="009A2103"/>
    <w:rsid w:val="009C3C61"/>
    <w:rsid w:val="009D33AD"/>
    <w:rsid w:val="009E6ADC"/>
    <w:rsid w:val="00A3220A"/>
    <w:rsid w:val="00A33ADD"/>
    <w:rsid w:val="00A622A5"/>
    <w:rsid w:val="00A730B9"/>
    <w:rsid w:val="00A73AF8"/>
    <w:rsid w:val="00A74AF1"/>
    <w:rsid w:val="00A80413"/>
    <w:rsid w:val="00A95F6F"/>
    <w:rsid w:val="00A97E9E"/>
    <w:rsid w:val="00AB302F"/>
    <w:rsid w:val="00AD75DC"/>
    <w:rsid w:val="00AF0B07"/>
    <w:rsid w:val="00AF0C13"/>
    <w:rsid w:val="00B14798"/>
    <w:rsid w:val="00B242D8"/>
    <w:rsid w:val="00B328F2"/>
    <w:rsid w:val="00B440AB"/>
    <w:rsid w:val="00B83400"/>
    <w:rsid w:val="00BB3CE8"/>
    <w:rsid w:val="00BB6E3F"/>
    <w:rsid w:val="00BC156B"/>
    <w:rsid w:val="00BC7E7A"/>
    <w:rsid w:val="00BF2D44"/>
    <w:rsid w:val="00C0105A"/>
    <w:rsid w:val="00C01563"/>
    <w:rsid w:val="00C26AD2"/>
    <w:rsid w:val="00C3728B"/>
    <w:rsid w:val="00C4083A"/>
    <w:rsid w:val="00C64761"/>
    <w:rsid w:val="00CC6466"/>
    <w:rsid w:val="00CE33B1"/>
    <w:rsid w:val="00CF2C27"/>
    <w:rsid w:val="00CF4C15"/>
    <w:rsid w:val="00D106B6"/>
    <w:rsid w:val="00D21A68"/>
    <w:rsid w:val="00D2685A"/>
    <w:rsid w:val="00D44B42"/>
    <w:rsid w:val="00D473FF"/>
    <w:rsid w:val="00D51B2B"/>
    <w:rsid w:val="00D60B45"/>
    <w:rsid w:val="00DB03A9"/>
    <w:rsid w:val="00DC2B1A"/>
    <w:rsid w:val="00DC50F3"/>
    <w:rsid w:val="00DD05A3"/>
    <w:rsid w:val="00DE4882"/>
    <w:rsid w:val="00DE5A78"/>
    <w:rsid w:val="00DE799A"/>
    <w:rsid w:val="00E16911"/>
    <w:rsid w:val="00E50EFE"/>
    <w:rsid w:val="00E74497"/>
    <w:rsid w:val="00E838D4"/>
    <w:rsid w:val="00E94A3A"/>
    <w:rsid w:val="00EA6982"/>
    <w:rsid w:val="00EA728F"/>
    <w:rsid w:val="00EB3A13"/>
    <w:rsid w:val="00EF4638"/>
    <w:rsid w:val="00F376A0"/>
    <w:rsid w:val="00F377F1"/>
    <w:rsid w:val="00F4624E"/>
    <w:rsid w:val="00F65E38"/>
    <w:rsid w:val="00F73688"/>
    <w:rsid w:val="00F80589"/>
    <w:rsid w:val="00F844B7"/>
    <w:rsid w:val="00FE19D6"/>
    <w:rsid w:val="00FE3EA8"/>
    <w:rsid w:val="00FF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f" fillcolor="white" stroke="f">
      <v:fill color="white" on="f"/>
      <v:stroke on="f"/>
      <o:colormru v:ext="edit" colors="#4181cf,#167cb7,#db7cb7,#dbe3f1,#387d96,#0067bc,#0070cc,#3174c5"/>
    </o:shapedefaults>
    <o:shapelayout v:ext="edit">
      <o:idmap v:ext="edit" data="1"/>
    </o:shapelayout>
  </w:shapeDefaults>
  <w:decimalSymbol w:val="."/>
  <w:listSeparator w:val=","/>
  <w14:docId w14:val="6298CBB0"/>
  <w15:docId w15:val="{B3A06120-1F58-4BEC-B598-D0946181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E734E"/>
    <w:rPr>
      <w:rFonts w:ascii="Arial" w:eastAsia="Times New Roman" w:hAnsi="Arial"/>
      <w:sz w:val="24"/>
      <w:szCs w:val="24"/>
    </w:rPr>
  </w:style>
  <w:style w:type="paragraph" w:styleId="Heading1">
    <w:name w:val="heading 1"/>
    <w:basedOn w:val="Normal"/>
    <w:next w:val="BodyText"/>
    <w:link w:val="Heading1Char"/>
    <w:rsid w:val="00E50EFE"/>
    <w:pPr>
      <w:spacing w:after="360"/>
      <w:outlineLvl w:val="0"/>
    </w:pPr>
    <w:rPr>
      <w:rFonts w:ascii="NewsGoth BT" w:hAnsi="NewsGoth BT" w:cs="Arial"/>
      <w:b/>
      <w:bCs/>
      <w:color w:val="34657F"/>
      <w:sz w:val="36"/>
      <w:szCs w:val="32"/>
    </w:rPr>
  </w:style>
  <w:style w:type="paragraph" w:styleId="Heading2">
    <w:name w:val="heading 2"/>
    <w:basedOn w:val="Normal"/>
    <w:next w:val="BodyText"/>
    <w:link w:val="Heading2Char"/>
    <w:rsid w:val="00E50EFE"/>
    <w:pPr>
      <w:spacing w:after="360"/>
      <w:outlineLvl w:val="1"/>
    </w:pPr>
    <w:rPr>
      <w:rFonts w:ascii="NewsGoth BT" w:hAnsi="NewsGoth BT" w:cs="Arial"/>
      <w:b/>
      <w:bCs/>
      <w:iCs/>
      <w:color w:val="34657F"/>
      <w:sz w:val="36"/>
      <w:szCs w:val="28"/>
    </w:rPr>
  </w:style>
  <w:style w:type="paragraph" w:styleId="Heading3">
    <w:name w:val="heading 3"/>
    <w:basedOn w:val="Normal"/>
    <w:next w:val="Normal"/>
    <w:link w:val="Heading3Char"/>
    <w:rsid w:val="00E50EFE"/>
    <w:pPr>
      <w:spacing w:after="360"/>
      <w:outlineLvl w:val="2"/>
    </w:pPr>
    <w:rPr>
      <w:rFonts w:cs="Arial"/>
      <w:b/>
      <w:bCs/>
      <w:color w:val="336699"/>
      <w:sz w:val="36"/>
      <w:szCs w:val="26"/>
    </w:rPr>
  </w:style>
  <w:style w:type="paragraph" w:styleId="Heading4">
    <w:name w:val="heading 4"/>
    <w:basedOn w:val="Normal"/>
    <w:next w:val="BodyText"/>
    <w:link w:val="Heading4Char"/>
    <w:rsid w:val="00E50EFE"/>
    <w:pPr>
      <w:spacing w:after="360"/>
      <w:outlineLvl w:val="3"/>
    </w:pPr>
    <w:rPr>
      <w:b/>
      <w:bCs/>
      <w:color w:val="336699"/>
      <w:sz w:val="36"/>
      <w:szCs w:val="28"/>
    </w:rPr>
  </w:style>
  <w:style w:type="paragraph" w:styleId="Heading5">
    <w:name w:val="heading 5"/>
    <w:aliases w:val="Heading"/>
    <w:basedOn w:val="Normal"/>
    <w:next w:val="BodyText"/>
    <w:link w:val="Heading5Char"/>
    <w:qFormat/>
    <w:rsid w:val="0080189E"/>
    <w:pPr>
      <w:spacing w:after="240"/>
      <w:outlineLvl w:val="4"/>
    </w:pPr>
    <w:rPr>
      <w:b/>
      <w:bCs/>
      <w:iCs/>
      <w:noProof/>
      <w:color w:val="6FACDE" w:themeColor="accent1"/>
      <w:sz w:val="36"/>
      <w:szCs w:val="26"/>
    </w:rPr>
  </w:style>
  <w:style w:type="paragraph" w:styleId="Heading6">
    <w:name w:val="heading 6"/>
    <w:basedOn w:val="Normal"/>
    <w:next w:val="Normal"/>
    <w:link w:val="Heading6Char"/>
    <w:rsid w:val="00E50EFE"/>
    <w:pPr>
      <w:numPr>
        <w:ilvl w:val="5"/>
        <w:numId w:val="17"/>
      </w:numPr>
      <w:spacing w:before="240" w:after="60"/>
      <w:outlineLvl w:val="5"/>
    </w:pPr>
    <w:rPr>
      <w:rFonts w:ascii="Times New Roman" w:hAnsi="Times New Roman"/>
      <w:b/>
      <w:bCs/>
    </w:rPr>
  </w:style>
  <w:style w:type="paragraph" w:styleId="Heading7">
    <w:name w:val="heading 7"/>
    <w:basedOn w:val="Normal"/>
    <w:next w:val="Normal"/>
    <w:link w:val="Heading7Char"/>
    <w:rsid w:val="00E50EFE"/>
    <w:pPr>
      <w:numPr>
        <w:ilvl w:val="6"/>
        <w:numId w:val="17"/>
      </w:numPr>
      <w:spacing w:before="240" w:after="60"/>
      <w:outlineLvl w:val="6"/>
    </w:pPr>
    <w:rPr>
      <w:rFonts w:ascii="Times New Roman" w:hAnsi="Times New Roman"/>
    </w:rPr>
  </w:style>
  <w:style w:type="paragraph" w:styleId="Heading8">
    <w:name w:val="heading 8"/>
    <w:basedOn w:val="Normal"/>
    <w:next w:val="Normal"/>
    <w:link w:val="Heading8Char"/>
    <w:rsid w:val="00E50EFE"/>
    <w:pPr>
      <w:numPr>
        <w:ilvl w:val="7"/>
        <w:numId w:val="17"/>
      </w:numPr>
      <w:spacing w:before="240" w:after="60"/>
      <w:outlineLvl w:val="7"/>
    </w:pPr>
    <w:rPr>
      <w:rFonts w:ascii="Times New Roman" w:hAnsi="Times New Roman"/>
      <w:i/>
      <w:iCs/>
    </w:rPr>
  </w:style>
  <w:style w:type="paragraph" w:styleId="Heading9">
    <w:name w:val="heading 9"/>
    <w:basedOn w:val="Normal"/>
    <w:next w:val="Normal"/>
    <w:link w:val="Heading9Char"/>
    <w:rsid w:val="00E50EFE"/>
    <w:pPr>
      <w:numPr>
        <w:ilvl w:val="8"/>
        <w:numId w:val="17"/>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50EFE"/>
    <w:pPr>
      <w:numPr>
        <w:numId w:val="1"/>
      </w:numPr>
    </w:pPr>
    <w:rPr>
      <w:rFonts w:ascii="Tahoma" w:hAnsi="Tahoma" w:cs="Tahoma"/>
      <w:sz w:val="16"/>
      <w:szCs w:val="16"/>
    </w:rPr>
  </w:style>
  <w:style w:type="character" w:customStyle="1" w:styleId="BalloonTextChar">
    <w:name w:val="Balloon Text Char"/>
    <w:basedOn w:val="DefaultParagraphFont"/>
    <w:link w:val="BalloonText"/>
    <w:semiHidden/>
    <w:rsid w:val="00374DAB"/>
    <w:rPr>
      <w:rFonts w:ascii="Tahoma" w:eastAsia="Times New Roman" w:hAnsi="Tahoma" w:cs="Tahoma"/>
      <w:sz w:val="16"/>
      <w:szCs w:val="16"/>
    </w:rPr>
  </w:style>
  <w:style w:type="paragraph" w:styleId="Header">
    <w:name w:val="header"/>
    <w:basedOn w:val="Normal"/>
    <w:link w:val="HeaderChar"/>
    <w:rsid w:val="00E50EFE"/>
    <w:pPr>
      <w:tabs>
        <w:tab w:val="center" w:pos="4320"/>
        <w:tab w:val="right" w:pos="8640"/>
      </w:tabs>
    </w:pPr>
  </w:style>
  <w:style w:type="character" w:customStyle="1" w:styleId="HeaderChar">
    <w:name w:val="Header Char"/>
    <w:basedOn w:val="DefaultParagraphFont"/>
    <w:link w:val="Header"/>
    <w:rsid w:val="00374DAB"/>
    <w:rPr>
      <w:rFonts w:ascii="Arial" w:eastAsia="Times New Roman" w:hAnsi="Arial"/>
      <w:szCs w:val="24"/>
    </w:rPr>
  </w:style>
  <w:style w:type="paragraph" w:styleId="Footer">
    <w:name w:val="footer"/>
    <w:basedOn w:val="Normal"/>
    <w:link w:val="FooterChar"/>
    <w:uiPriority w:val="99"/>
    <w:rsid w:val="00E50EFE"/>
    <w:pPr>
      <w:tabs>
        <w:tab w:val="center" w:pos="4320"/>
        <w:tab w:val="right" w:pos="8640"/>
      </w:tabs>
    </w:pPr>
  </w:style>
  <w:style w:type="character" w:customStyle="1" w:styleId="FooterChar">
    <w:name w:val="Footer Char"/>
    <w:basedOn w:val="DefaultParagraphFont"/>
    <w:link w:val="Footer"/>
    <w:uiPriority w:val="99"/>
    <w:rsid w:val="00374DAB"/>
    <w:rPr>
      <w:rFonts w:ascii="Arial" w:eastAsia="Times New Roman" w:hAnsi="Arial"/>
      <w:szCs w:val="24"/>
    </w:rPr>
  </w:style>
  <w:style w:type="paragraph" w:styleId="BodyText">
    <w:name w:val="Body Text"/>
    <w:basedOn w:val="Normal"/>
    <w:link w:val="BodyTextChar"/>
    <w:qFormat/>
    <w:rsid w:val="0080189E"/>
    <w:pPr>
      <w:spacing w:after="240"/>
    </w:pPr>
  </w:style>
  <w:style w:type="character" w:customStyle="1" w:styleId="BodyTextChar">
    <w:name w:val="Body Text Char"/>
    <w:basedOn w:val="DefaultParagraphFont"/>
    <w:link w:val="BodyText"/>
    <w:rsid w:val="0080189E"/>
    <w:rPr>
      <w:rFonts w:ascii="Arial" w:eastAsia="Times New Roman" w:hAnsi="Arial"/>
      <w:sz w:val="24"/>
      <w:szCs w:val="24"/>
    </w:rPr>
  </w:style>
  <w:style w:type="paragraph" w:customStyle="1" w:styleId="Abullet">
    <w:name w:val="A bullet"/>
    <w:basedOn w:val="BodyText"/>
    <w:rsid w:val="00E50EFE"/>
    <w:rPr>
      <w:szCs w:val="20"/>
    </w:rPr>
  </w:style>
  <w:style w:type="paragraph" w:customStyle="1" w:styleId="Underline">
    <w:name w:val="Underline"/>
    <w:basedOn w:val="Normal"/>
    <w:rsid w:val="00E50EFE"/>
    <w:pPr>
      <w:tabs>
        <w:tab w:val="left" w:pos="600"/>
        <w:tab w:val="left" w:pos="1200"/>
      </w:tabs>
      <w:overflowPunct w:val="0"/>
      <w:jc w:val="center"/>
      <w:textAlignment w:val="baseline"/>
    </w:pPr>
    <w:rPr>
      <w:rFonts w:cs="Arial"/>
      <w:b/>
      <w:bCs/>
      <w:u w:val="thick"/>
    </w:rPr>
  </w:style>
  <w:style w:type="paragraph" w:customStyle="1" w:styleId="A-Underline">
    <w:name w:val="A-Underline"/>
    <w:basedOn w:val="Underline"/>
    <w:rsid w:val="00E50EFE"/>
    <w:pPr>
      <w:widowControl w:val="0"/>
    </w:pPr>
  </w:style>
  <w:style w:type="paragraph" w:customStyle="1" w:styleId="AuthorsName">
    <w:name w:val="AuthorsName"/>
    <w:basedOn w:val="BodyText"/>
    <w:rsid w:val="00E50EFE"/>
    <w:pPr>
      <w:spacing w:after="0"/>
      <w:jc w:val="center"/>
    </w:pPr>
    <w:rPr>
      <w:b/>
      <w:sz w:val="28"/>
      <w:szCs w:val="20"/>
    </w:rPr>
  </w:style>
  <w:style w:type="paragraph" w:customStyle="1" w:styleId="Bullet-GallagherBlue">
    <w:name w:val="Bullet - Gallagher Blue"/>
    <w:basedOn w:val="BodyText"/>
    <w:rsid w:val="00263375"/>
    <w:pPr>
      <w:numPr>
        <w:numId w:val="2"/>
      </w:numPr>
      <w:spacing w:after="60"/>
    </w:pPr>
    <w:rPr>
      <w:noProof/>
    </w:rPr>
  </w:style>
  <w:style w:type="paragraph" w:customStyle="1" w:styleId="BlackBullet2">
    <w:name w:val="Black Bullet 2"/>
    <w:basedOn w:val="BodyText"/>
    <w:rsid w:val="00E50EFE"/>
    <w:pPr>
      <w:numPr>
        <w:ilvl w:val="1"/>
        <w:numId w:val="5"/>
      </w:numPr>
      <w:spacing w:after="0"/>
    </w:pPr>
  </w:style>
  <w:style w:type="paragraph" w:customStyle="1" w:styleId="BlackBullet3">
    <w:name w:val="Black Bullet 3"/>
    <w:basedOn w:val="BlackBullet2"/>
    <w:rsid w:val="00E50EFE"/>
    <w:pPr>
      <w:numPr>
        <w:ilvl w:val="2"/>
      </w:numPr>
    </w:pPr>
  </w:style>
  <w:style w:type="paragraph" w:customStyle="1" w:styleId="BlackBullet4">
    <w:name w:val="Black Bullet 4"/>
    <w:basedOn w:val="BlackBullet3"/>
    <w:rsid w:val="00E50EFE"/>
    <w:pPr>
      <w:numPr>
        <w:ilvl w:val="3"/>
      </w:numPr>
    </w:pPr>
  </w:style>
  <w:style w:type="paragraph" w:customStyle="1" w:styleId="blacktext">
    <w:name w:val="black text"/>
    <w:basedOn w:val="Normal"/>
    <w:rsid w:val="00E50EFE"/>
    <w:pPr>
      <w:autoSpaceDE w:val="0"/>
      <w:autoSpaceDN w:val="0"/>
      <w:adjustRightInd w:val="0"/>
      <w:spacing w:before="240"/>
    </w:pPr>
  </w:style>
  <w:style w:type="paragraph" w:customStyle="1" w:styleId="BlueBullet">
    <w:name w:val="Blue Bullet"/>
    <w:basedOn w:val="Bullet-GallagherBlue"/>
    <w:qFormat/>
    <w:rsid w:val="006A2EFE"/>
  </w:style>
  <w:style w:type="paragraph" w:customStyle="1" w:styleId="bluebullet0">
    <w:name w:val="blue bullet"/>
    <w:basedOn w:val="Normal"/>
    <w:rsid w:val="00E50EFE"/>
    <w:pPr>
      <w:autoSpaceDE w:val="0"/>
      <w:autoSpaceDN w:val="0"/>
      <w:adjustRightInd w:val="0"/>
    </w:pPr>
  </w:style>
  <w:style w:type="paragraph" w:customStyle="1" w:styleId="BlueBullet2">
    <w:name w:val="Blue Bullet 2"/>
    <w:basedOn w:val="Normal"/>
    <w:rsid w:val="00E50EFE"/>
    <w:pPr>
      <w:numPr>
        <w:ilvl w:val="1"/>
        <w:numId w:val="9"/>
      </w:numPr>
    </w:pPr>
    <w:rPr>
      <w:rFonts w:cs="Arial"/>
      <w:szCs w:val="20"/>
    </w:rPr>
  </w:style>
  <w:style w:type="paragraph" w:customStyle="1" w:styleId="BlueBullet3">
    <w:name w:val="Blue Bullet 3"/>
    <w:basedOn w:val="Normal"/>
    <w:rsid w:val="00E50EFE"/>
    <w:pPr>
      <w:numPr>
        <w:ilvl w:val="2"/>
        <w:numId w:val="9"/>
      </w:numPr>
    </w:pPr>
    <w:rPr>
      <w:rFonts w:cs="Arial"/>
      <w:szCs w:val="20"/>
    </w:rPr>
  </w:style>
  <w:style w:type="paragraph" w:customStyle="1" w:styleId="BlueBullet4">
    <w:name w:val="Blue Bullet 4"/>
    <w:basedOn w:val="Normal"/>
    <w:rsid w:val="00E50EFE"/>
    <w:pPr>
      <w:numPr>
        <w:ilvl w:val="3"/>
        <w:numId w:val="9"/>
      </w:numPr>
    </w:pPr>
    <w:rPr>
      <w:szCs w:val="20"/>
    </w:rPr>
  </w:style>
  <w:style w:type="character" w:customStyle="1" w:styleId="Heading1Char">
    <w:name w:val="Heading 1 Char"/>
    <w:basedOn w:val="DefaultParagraphFont"/>
    <w:link w:val="Heading1"/>
    <w:rsid w:val="00E50EFE"/>
    <w:rPr>
      <w:rFonts w:ascii="NewsGoth BT" w:eastAsia="Times New Roman" w:hAnsi="NewsGoth BT" w:cs="Arial"/>
      <w:b/>
      <w:bCs/>
      <w:color w:val="34657F"/>
      <w:sz w:val="36"/>
      <w:szCs w:val="32"/>
    </w:rPr>
  </w:style>
  <w:style w:type="paragraph" w:customStyle="1" w:styleId="BlueDate">
    <w:name w:val="Blue Date"/>
    <w:basedOn w:val="Heading1"/>
    <w:rsid w:val="00E50EFE"/>
    <w:pPr>
      <w:tabs>
        <w:tab w:val="left" w:pos="1620"/>
        <w:tab w:val="center" w:pos="4680"/>
        <w:tab w:val="left" w:pos="8460"/>
      </w:tabs>
      <w:autoSpaceDE w:val="0"/>
      <w:autoSpaceDN w:val="0"/>
      <w:adjustRightInd w:val="0"/>
      <w:spacing w:before="240" w:after="0"/>
    </w:pPr>
    <w:rPr>
      <w:rFonts w:ascii="Times" w:hAnsi="Times" w:cs="Times New Roman"/>
      <w:b w:val="0"/>
      <w:bCs w:val="0"/>
      <w:i/>
      <w:color w:val="3366FF"/>
      <w:sz w:val="32"/>
      <w:szCs w:val="24"/>
    </w:rPr>
  </w:style>
  <w:style w:type="character" w:customStyle="1" w:styleId="Heading5Char">
    <w:name w:val="Heading 5 Char"/>
    <w:aliases w:val="Heading Char"/>
    <w:basedOn w:val="DefaultParagraphFont"/>
    <w:link w:val="Heading5"/>
    <w:rsid w:val="0080189E"/>
    <w:rPr>
      <w:rFonts w:ascii="Arial" w:eastAsia="Times New Roman" w:hAnsi="Arial"/>
      <w:b/>
      <w:bCs/>
      <w:iCs/>
      <w:noProof/>
      <w:color w:val="6FACDE" w:themeColor="accent1"/>
      <w:sz w:val="36"/>
      <w:szCs w:val="26"/>
    </w:rPr>
  </w:style>
  <w:style w:type="paragraph" w:customStyle="1" w:styleId="BlueHeading">
    <w:name w:val="Blue Heading"/>
    <w:basedOn w:val="Heading5"/>
    <w:rsid w:val="00E50EFE"/>
    <w:rPr>
      <w:color w:val="0000FF"/>
    </w:rPr>
  </w:style>
  <w:style w:type="paragraph" w:customStyle="1" w:styleId="bluetext">
    <w:name w:val="blue text"/>
    <w:basedOn w:val="Normal"/>
    <w:rsid w:val="00E50EFE"/>
    <w:pPr>
      <w:autoSpaceDE w:val="0"/>
      <w:autoSpaceDN w:val="0"/>
      <w:adjustRightInd w:val="0"/>
      <w:spacing w:before="240"/>
    </w:pPr>
    <w:rPr>
      <w:color w:val="3366FF"/>
    </w:rPr>
  </w:style>
  <w:style w:type="paragraph" w:customStyle="1" w:styleId="BlueHeading0">
    <w:name w:val="BlueHeading"/>
    <w:basedOn w:val="Heading5"/>
    <w:rsid w:val="00E50EFE"/>
    <w:rPr>
      <w:color w:val="0000FF"/>
    </w:rPr>
  </w:style>
  <w:style w:type="paragraph" w:customStyle="1" w:styleId="BodyText9pt">
    <w:name w:val="Body Text 9pt"/>
    <w:basedOn w:val="Normal"/>
    <w:rsid w:val="00E50EFE"/>
    <w:pPr>
      <w:spacing w:before="120" w:after="120"/>
    </w:pPr>
    <w:rPr>
      <w:sz w:val="18"/>
    </w:rPr>
  </w:style>
  <w:style w:type="paragraph" w:styleId="BodyTextIndent2">
    <w:name w:val="Body Text Indent 2"/>
    <w:basedOn w:val="Normal"/>
    <w:link w:val="BodyTextIndent2Char"/>
    <w:rsid w:val="00E50EFE"/>
    <w:pPr>
      <w:spacing w:after="120" w:line="480" w:lineRule="auto"/>
      <w:ind w:left="360"/>
    </w:pPr>
  </w:style>
  <w:style w:type="character" w:customStyle="1" w:styleId="BodyTextIndent2Char">
    <w:name w:val="Body Text Indent 2 Char"/>
    <w:basedOn w:val="DefaultParagraphFont"/>
    <w:link w:val="BodyTextIndent2"/>
    <w:rsid w:val="00E50EFE"/>
    <w:rPr>
      <w:rFonts w:ascii="Arial" w:eastAsia="Times New Roman" w:hAnsi="Arial"/>
      <w:szCs w:val="24"/>
    </w:rPr>
  </w:style>
  <w:style w:type="paragraph" w:customStyle="1" w:styleId="bullet">
    <w:name w:val="bullet"/>
    <w:basedOn w:val="Normal"/>
    <w:rsid w:val="00E50EFE"/>
    <w:pPr>
      <w:numPr>
        <w:ilvl w:val="1"/>
        <w:numId w:val="10"/>
      </w:numPr>
    </w:pPr>
    <w:rPr>
      <w:szCs w:val="22"/>
    </w:rPr>
  </w:style>
  <w:style w:type="character" w:styleId="FollowedHyperlink">
    <w:name w:val="FollowedHyperlink"/>
    <w:basedOn w:val="DefaultParagraphFont"/>
    <w:rsid w:val="00E50EFE"/>
    <w:rPr>
      <w:color w:val="800080"/>
      <w:u w:val="single"/>
    </w:rPr>
  </w:style>
  <w:style w:type="character" w:customStyle="1" w:styleId="FooterClientName">
    <w:name w:val="Footer Client Name"/>
    <w:basedOn w:val="DefaultParagraphFont"/>
    <w:rsid w:val="00E50EFE"/>
    <w:rPr>
      <w:rFonts w:ascii="Garamond" w:hAnsi="Garamond"/>
      <w:b/>
      <w:color w:val="999999"/>
      <w:sz w:val="32"/>
      <w:szCs w:val="32"/>
    </w:rPr>
  </w:style>
  <w:style w:type="character" w:styleId="FootnoteReference">
    <w:name w:val="footnote reference"/>
    <w:basedOn w:val="DefaultParagraphFont"/>
    <w:semiHidden/>
    <w:rsid w:val="00E50EFE"/>
    <w:rPr>
      <w:vertAlign w:val="superscript"/>
    </w:rPr>
  </w:style>
  <w:style w:type="paragraph" w:customStyle="1" w:styleId="FootnoteSeparater">
    <w:name w:val="Footnote Separater"/>
    <w:basedOn w:val="Normal"/>
    <w:next w:val="FootnoteText"/>
    <w:autoRedefine/>
    <w:rsid w:val="00E50EFE"/>
    <w:pPr>
      <w:spacing w:after="120"/>
    </w:pPr>
    <w:rPr>
      <w:sz w:val="18"/>
    </w:rPr>
  </w:style>
  <w:style w:type="paragraph" w:styleId="FootnoteText">
    <w:name w:val="footnote text"/>
    <w:basedOn w:val="Normal"/>
    <w:link w:val="FootnoteTextChar"/>
    <w:autoRedefine/>
    <w:semiHidden/>
    <w:rsid w:val="00E50EFE"/>
    <w:pPr>
      <w:ind w:left="360" w:hanging="360"/>
    </w:pPr>
    <w:rPr>
      <w:sz w:val="18"/>
    </w:rPr>
  </w:style>
  <w:style w:type="character" w:customStyle="1" w:styleId="FootnoteTextChar">
    <w:name w:val="Footnote Text Char"/>
    <w:basedOn w:val="DefaultParagraphFont"/>
    <w:link w:val="FootnoteText"/>
    <w:semiHidden/>
    <w:rsid w:val="00E50EFE"/>
    <w:rPr>
      <w:rFonts w:ascii="Arial" w:eastAsia="Times New Roman" w:hAnsi="Arial"/>
      <w:sz w:val="18"/>
      <w:szCs w:val="24"/>
    </w:rPr>
  </w:style>
  <w:style w:type="paragraph" w:customStyle="1" w:styleId="GBA">
    <w:name w:val="GB A"/>
    <w:basedOn w:val="Normal"/>
    <w:next w:val="Normal"/>
    <w:rsid w:val="00E50EFE"/>
    <w:pPr>
      <w:numPr>
        <w:numId w:val="11"/>
      </w:numPr>
      <w:tabs>
        <w:tab w:val="left" w:pos="547"/>
      </w:tabs>
      <w:jc w:val="both"/>
    </w:pPr>
  </w:style>
  <w:style w:type="paragraph" w:customStyle="1" w:styleId="GBQ">
    <w:name w:val="GB Q"/>
    <w:basedOn w:val="Normal"/>
    <w:next w:val="GBA"/>
    <w:rsid w:val="00E50EFE"/>
    <w:pPr>
      <w:numPr>
        <w:numId w:val="12"/>
      </w:numPr>
      <w:tabs>
        <w:tab w:val="left" w:pos="547"/>
      </w:tabs>
      <w:jc w:val="both"/>
    </w:pPr>
  </w:style>
  <w:style w:type="paragraph" w:customStyle="1" w:styleId="GCSBullet">
    <w:name w:val="GCS Bullet"/>
    <w:basedOn w:val="Normal"/>
    <w:rsid w:val="00E50EFE"/>
    <w:pPr>
      <w:numPr>
        <w:ilvl w:val="2"/>
        <w:numId w:val="13"/>
      </w:numPr>
      <w:autoSpaceDE w:val="0"/>
      <w:autoSpaceDN w:val="0"/>
      <w:adjustRightInd w:val="0"/>
    </w:pPr>
  </w:style>
  <w:style w:type="character" w:customStyle="1" w:styleId="Heading2Char">
    <w:name w:val="Heading 2 Char"/>
    <w:basedOn w:val="DefaultParagraphFont"/>
    <w:link w:val="Heading2"/>
    <w:rsid w:val="00E50EFE"/>
    <w:rPr>
      <w:rFonts w:ascii="NewsGoth BT" w:eastAsia="Times New Roman" w:hAnsi="NewsGoth BT" w:cs="Arial"/>
      <w:b/>
      <w:bCs/>
      <w:iCs/>
      <w:color w:val="34657F"/>
      <w:sz w:val="36"/>
      <w:szCs w:val="28"/>
    </w:rPr>
  </w:style>
  <w:style w:type="character" w:customStyle="1" w:styleId="Heading3Char">
    <w:name w:val="Heading 3 Char"/>
    <w:basedOn w:val="DefaultParagraphFont"/>
    <w:link w:val="Heading3"/>
    <w:rsid w:val="00E50EFE"/>
    <w:rPr>
      <w:rFonts w:ascii="Arial" w:eastAsia="Times New Roman" w:hAnsi="Arial" w:cs="Arial"/>
      <w:b/>
      <w:bCs/>
      <w:color w:val="336699"/>
      <w:sz w:val="36"/>
      <w:szCs w:val="26"/>
    </w:rPr>
  </w:style>
  <w:style w:type="character" w:customStyle="1" w:styleId="Heading4Char">
    <w:name w:val="Heading 4 Char"/>
    <w:basedOn w:val="DefaultParagraphFont"/>
    <w:link w:val="Heading4"/>
    <w:rsid w:val="00E50EFE"/>
    <w:rPr>
      <w:rFonts w:ascii="Arial" w:eastAsia="Times New Roman" w:hAnsi="Arial"/>
      <w:b/>
      <w:bCs/>
      <w:color w:val="336699"/>
      <w:sz w:val="36"/>
      <w:szCs w:val="28"/>
    </w:rPr>
  </w:style>
  <w:style w:type="character" w:customStyle="1" w:styleId="Heading6Char">
    <w:name w:val="Heading 6 Char"/>
    <w:basedOn w:val="DefaultParagraphFont"/>
    <w:link w:val="Heading6"/>
    <w:rsid w:val="00E50EFE"/>
    <w:rPr>
      <w:rFonts w:ascii="Times New Roman" w:eastAsia="Times New Roman" w:hAnsi="Times New Roman"/>
      <w:b/>
      <w:bCs/>
      <w:szCs w:val="24"/>
    </w:rPr>
  </w:style>
  <w:style w:type="character" w:customStyle="1" w:styleId="Heading7Char">
    <w:name w:val="Heading 7 Char"/>
    <w:basedOn w:val="DefaultParagraphFont"/>
    <w:link w:val="Heading7"/>
    <w:rsid w:val="00E50EFE"/>
    <w:rPr>
      <w:rFonts w:ascii="Times New Roman" w:eastAsia="Times New Roman" w:hAnsi="Times New Roman"/>
      <w:sz w:val="24"/>
      <w:szCs w:val="24"/>
    </w:rPr>
  </w:style>
  <w:style w:type="character" w:customStyle="1" w:styleId="Heading8Char">
    <w:name w:val="Heading 8 Char"/>
    <w:basedOn w:val="DefaultParagraphFont"/>
    <w:link w:val="Heading8"/>
    <w:rsid w:val="00E50EFE"/>
    <w:rPr>
      <w:rFonts w:ascii="Times New Roman" w:eastAsia="Times New Roman" w:hAnsi="Times New Roman"/>
      <w:i/>
      <w:iCs/>
      <w:sz w:val="24"/>
      <w:szCs w:val="24"/>
    </w:rPr>
  </w:style>
  <w:style w:type="character" w:customStyle="1" w:styleId="Heading9Char">
    <w:name w:val="Heading 9 Char"/>
    <w:basedOn w:val="DefaultParagraphFont"/>
    <w:link w:val="Heading9"/>
    <w:rsid w:val="00E50EFE"/>
    <w:rPr>
      <w:rFonts w:ascii="Arial" w:eastAsia="Times New Roman" w:hAnsi="Arial" w:cs="Arial"/>
      <w:szCs w:val="24"/>
    </w:rPr>
  </w:style>
  <w:style w:type="character" w:styleId="Hyperlink">
    <w:name w:val="Hyperlink"/>
    <w:basedOn w:val="DefaultParagraphFont"/>
    <w:uiPriority w:val="99"/>
    <w:rsid w:val="00E50EFE"/>
    <w:rPr>
      <w:color w:val="0000FF"/>
      <w:u w:val="single"/>
    </w:rPr>
  </w:style>
  <w:style w:type="paragraph" w:customStyle="1" w:styleId="Table">
    <w:name w:val="Table"/>
    <w:basedOn w:val="Normal"/>
    <w:qFormat/>
    <w:rsid w:val="0080189E"/>
    <w:pPr>
      <w:spacing w:before="20" w:after="20"/>
    </w:pPr>
    <w:rPr>
      <w:sz w:val="22"/>
      <w:szCs w:val="22"/>
    </w:rPr>
  </w:style>
  <w:style w:type="paragraph" w:customStyle="1" w:styleId="icontable">
    <w:name w:val="icon table"/>
    <w:basedOn w:val="Table"/>
    <w:rsid w:val="00E50EFE"/>
    <w:pPr>
      <w:spacing w:before="0" w:after="0"/>
    </w:pPr>
    <w:rPr>
      <w:szCs w:val="20"/>
    </w:rPr>
  </w:style>
  <w:style w:type="paragraph" w:customStyle="1" w:styleId="Level">
    <w:name w:val="Level"/>
    <w:basedOn w:val="Normal"/>
    <w:rsid w:val="00E50EFE"/>
    <w:pPr>
      <w:tabs>
        <w:tab w:val="right" w:leader="dot" w:pos="2520"/>
        <w:tab w:val="left" w:pos="3480"/>
        <w:tab w:val="right" w:leader="dot" w:pos="5400"/>
        <w:tab w:val="left" w:pos="6300"/>
        <w:tab w:val="right" w:leader="dot" w:pos="9360"/>
      </w:tabs>
      <w:suppressAutoHyphens/>
      <w:spacing w:line="280" w:lineRule="exact"/>
      <w:ind w:left="72"/>
    </w:pPr>
    <w:rPr>
      <w:spacing w:val="-3"/>
      <w:szCs w:val="20"/>
    </w:rPr>
  </w:style>
  <w:style w:type="paragraph" w:styleId="ListBullet">
    <w:name w:val="List Bullet"/>
    <w:basedOn w:val="Normal"/>
    <w:autoRedefine/>
    <w:rsid w:val="00E50EFE"/>
    <w:pPr>
      <w:ind w:left="1440"/>
    </w:pPr>
  </w:style>
  <w:style w:type="paragraph" w:styleId="ListNumber">
    <w:name w:val="List Number"/>
    <w:basedOn w:val="Normal"/>
    <w:rsid w:val="00E50EFE"/>
  </w:style>
  <w:style w:type="paragraph" w:customStyle="1" w:styleId="Name">
    <w:name w:val="Name"/>
    <w:basedOn w:val="BodyText"/>
    <w:rsid w:val="00E50EFE"/>
    <w:pPr>
      <w:jc w:val="right"/>
    </w:pPr>
    <w:rPr>
      <w:i/>
    </w:rPr>
  </w:style>
  <w:style w:type="paragraph" w:customStyle="1" w:styleId="NormalGB">
    <w:name w:val="Normal GB"/>
    <w:basedOn w:val="Normal"/>
    <w:rsid w:val="00E50EFE"/>
    <w:pPr>
      <w:jc w:val="both"/>
    </w:pPr>
  </w:style>
  <w:style w:type="paragraph" w:customStyle="1" w:styleId="NormalGBDblSpace">
    <w:name w:val="Normal GB Dbl Space"/>
    <w:basedOn w:val="Normal"/>
    <w:rsid w:val="00E50EFE"/>
    <w:pPr>
      <w:spacing w:after="240"/>
      <w:jc w:val="both"/>
    </w:pPr>
    <w:rPr>
      <w:iCs/>
      <w:noProof/>
    </w:rPr>
  </w:style>
  <w:style w:type="paragraph" w:customStyle="1" w:styleId="NormalGB15Caption">
    <w:name w:val="Normal GB 1.5 Caption"/>
    <w:basedOn w:val="NormalGBDblSpace"/>
    <w:next w:val="NormalGBDblSpace"/>
    <w:rsid w:val="00E50EFE"/>
    <w:rPr>
      <w:b/>
    </w:rPr>
  </w:style>
  <w:style w:type="paragraph" w:customStyle="1" w:styleId="NormalGBAfterTableDblSp">
    <w:name w:val="Normal GB After Table Dbl Sp"/>
    <w:basedOn w:val="NormalGBDblSpace"/>
    <w:next w:val="NormalGBDblSpace"/>
    <w:rsid w:val="00E50EFE"/>
    <w:pPr>
      <w:tabs>
        <w:tab w:val="left" w:pos="360"/>
      </w:tabs>
      <w:spacing w:before="480"/>
    </w:pPr>
    <w:rPr>
      <w:bCs/>
      <w:iCs w:val="0"/>
      <w:noProof w:val="0"/>
    </w:rPr>
  </w:style>
  <w:style w:type="paragraph" w:customStyle="1" w:styleId="NormalGBClosing">
    <w:name w:val="Normal GB Closing"/>
    <w:basedOn w:val="NormalGBDblSpace"/>
    <w:next w:val="Normal"/>
    <w:rsid w:val="00E50EFE"/>
    <w:pPr>
      <w:tabs>
        <w:tab w:val="right" w:pos="9360"/>
      </w:tabs>
      <w:spacing w:after="720"/>
    </w:pPr>
    <w:rPr>
      <w:bCs/>
    </w:rPr>
  </w:style>
  <w:style w:type="paragraph" w:customStyle="1" w:styleId="NormalGBHeading">
    <w:name w:val="Normal GB Heading"/>
    <w:basedOn w:val="Normal"/>
    <w:next w:val="NormalGBDblSpace"/>
    <w:autoRedefine/>
    <w:rsid w:val="00E50EFE"/>
    <w:pPr>
      <w:tabs>
        <w:tab w:val="center" w:pos="4356"/>
        <w:tab w:val="right" w:pos="9360"/>
      </w:tabs>
      <w:spacing w:after="480"/>
      <w:jc w:val="center"/>
    </w:pPr>
    <w:rPr>
      <w:rFonts w:cs="Arial"/>
      <w:b/>
      <w:bCs/>
      <w:sz w:val="28"/>
      <w:szCs w:val="26"/>
    </w:rPr>
  </w:style>
  <w:style w:type="paragraph" w:customStyle="1" w:styleId="NormalGBLeftJustify">
    <w:name w:val="Normal GB Left Justify"/>
    <w:basedOn w:val="NormalGB"/>
    <w:next w:val="NormalGB"/>
    <w:rsid w:val="00E50EFE"/>
    <w:pPr>
      <w:tabs>
        <w:tab w:val="left" w:pos="360"/>
        <w:tab w:val="left" w:pos="720"/>
        <w:tab w:val="left" w:pos="1080"/>
        <w:tab w:val="right" w:pos="9360"/>
      </w:tabs>
      <w:jc w:val="left"/>
    </w:pPr>
    <w:rPr>
      <w:szCs w:val="20"/>
    </w:rPr>
  </w:style>
  <w:style w:type="paragraph" w:customStyle="1" w:styleId="NormalGBSingleSpace">
    <w:name w:val="Normal GB Single Space"/>
    <w:basedOn w:val="NormalGB"/>
    <w:rsid w:val="00E50EFE"/>
    <w:pPr>
      <w:tabs>
        <w:tab w:val="right" w:pos="9360"/>
      </w:tabs>
    </w:pPr>
  </w:style>
  <w:style w:type="paragraph" w:customStyle="1" w:styleId="NormalGBSubhead11">
    <w:name w:val="Normal GB Subhead 11"/>
    <w:basedOn w:val="Normal"/>
    <w:next w:val="NormalGB"/>
    <w:rsid w:val="00E50EFE"/>
    <w:pPr>
      <w:keepNext/>
      <w:keepLines/>
      <w:tabs>
        <w:tab w:val="right" w:pos="9360"/>
      </w:tabs>
    </w:pPr>
    <w:rPr>
      <w:rFonts w:cs="Arial"/>
      <w:b/>
      <w:bCs/>
    </w:rPr>
  </w:style>
  <w:style w:type="paragraph" w:customStyle="1" w:styleId="Number">
    <w:name w:val="Number"/>
    <w:basedOn w:val="ListNumber"/>
    <w:rsid w:val="00E50EFE"/>
    <w:pPr>
      <w:numPr>
        <w:numId w:val="22"/>
      </w:numPr>
      <w:spacing w:after="240"/>
    </w:pPr>
  </w:style>
  <w:style w:type="paragraph" w:customStyle="1" w:styleId="Number2">
    <w:name w:val="Number 2"/>
    <w:basedOn w:val="Number"/>
    <w:rsid w:val="00E50EFE"/>
    <w:pPr>
      <w:numPr>
        <w:ilvl w:val="1"/>
      </w:numPr>
    </w:pPr>
  </w:style>
  <w:style w:type="paragraph" w:customStyle="1" w:styleId="Number3">
    <w:name w:val="Number 3"/>
    <w:basedOn w:val="Number"/>
    <w:rsid w:val="00E50EFE"/>
    <w:pPr>
      <w:numPr>
        <w:ilvl w:val="2"/>
      </w:numPr>
    </w:pPr>
  </w:style>
  <w:style w:type="paragraph" w:customStyle="1" w:styleId="Number4">
    <w:name w:val="Number 4"/>
    <w:basedOn w:val="Number"/>
    <w:rsid w:val="00E50EFE"/>
    <w:pPr>
      <w:numPr>
        <w:ilvl w:val="3"/>
      </w:numPr>
    </w:pPr>
  </w:style>
  <w:style w:type="paragraph" w:customStyle="1" w:styleId="N-Underline">
    <w:name w:val="N-Underline"/>
    <w:basedOn w:val="Normal"/>
    <w:rsid w:val="00E50EFE"/>
    <w:pPr>
      <w:tabs>
        <w:tab w:val="left" w:pos="600"/>
        <w:tab w:val="left" w:pos="1200"/>
      </w:tabs>
      <w:overflowPunct w:val="0"/>
      <w:spacing w:line="-240" w:lineRule="auto"/>
      <w:jc w:val="center"/>
      <w:textAlignment w:val="baseline"/>
    </w:pPr>
    <w:rPr>
      <w:rFonts w:cs="Arial"/>
      <w:b/>
      <w:bCs/>
      <w:szCs w:val="20"/>
      <w:u w:val="thick"/>
    </w:rPr>
  </w:style>
  <w:style w:type="character" w:styleId="PageNumber">
    <w:name w:val="page number"/>
    <w:basedOn w:val="DefaultParagraphFont"/>
    <w:rsid w:val="00E50EFE"/>
    <w:rPr>
      <w:rFonts w:ascii="Arial" w:hAnsi="Arial"/>
      <w:sz w:val="20"/>
    </w:rPr>
  </w:style>
  <w:style w:type="paragraph" w:customStyle="1" w:styleId="Resume">
    <w:name w:val="Resume"/>
    <w:basedOn w:val="Normal"/>
    <w:rsid w:val="00E50EFE"/>
    <w:pPr>
      <w:pBdr>
        <w:bottom w:val="single" w:sz="12" w:space="1" w:color="auto"/>
      </w:pBdr>
      <w:tabs>
        <w:tab w:val="right" w:pos="9360"/>
      </w:tabs>
      <w:spacing w:after="120"/>
    </w:pPr>
    <w:rPr>
      <w:b/>
      <w:smallCaps/>
      <w:sz w:val="28"/>
      <w:szCs w:val="28"/>
      <w:lang w:bidi="he-IL"/>
    </w:rPr>
  </w:style>
  <w:style w:type="paragraph" w:customStyle="1" w:styleId="Spacer">
    <w:name w:val="Spacer"/>
    <w:basedOn w:val="Normal"/>
    <w:rsid w:val="00E50EFE"/>
    <w:rPr>
      <w:rFonts w:cs="Arial"/>
      <w:sz w:val="22"/>
      <w:szCs w:val="22"/>
    </w:rPr>
  </w:style>
  <w:style w:type="paragraph" w:customStyle="1" w:styleId="Subheader">
    <w:name w:val="Subheader"/>
    <w:basedOn w:val="Normal"/>
    <w:next w:val="BodyText"/>
    <w:qFormat/>
    <w:rsid w:val="0080189E"/>
    <w:pPr>
      <w:keepNext/>
      <w:spacing w:before="180" w:after="60"/>
    </w:pPr>
    <w:rPr>
      <w:rFonts w:ascii="Arial Bold" w:hAnsi="Arial Bold"/>
      <w:b/>
      <w:color w:val="00263E" w:themeColor="text2"/>
      <w:sz w:val="28"/>
      <w:szCs w:val="26"/>
    </w:rPr>
  </w:style>
  <w:style w:type="table" w:styleId="TableGrid">
    <w:name w:val="Table Grid"/>
    <w:basedOn w:val="TableNormal"/>
    <w:rsid w:val="00E50EF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ContentsText">
    <w:name w:val="Table of Contents Text"/>
    <w:basedOn w:val="DefaultParagraphFont"/>
    <w:rsid w:val="00E50EFE"/>
    <w:rPr>
      <w:rFonts w:ascii="Arial" w:hAnsi="Arial" w:cs="Arial"/>
      <w:sz w:val="22"/>
      <w:szCs w:val="22"/>
    </w:rPr>
  </w:style>
  <w:style w:type="paragraph" w:customStyle="1" w:styleId="TNR11">
    <w:name w:val="TNR 11"/>
    <w:basedOn w:val="Normal"/>
    <w:rsid w:val="00E50EFE"/>
    <w:pPr>
      <w:spacing w:after="240"/>
      <w:ind w:left="3067"/>
    </w:pPr>
    <w:rPr>
      <w:sz w:val="22"/>
      <w:szCs w:val="22"/>
    </w:rPr>
  </w:style>
  <w:style w:type="paragraph" w:styleId="TOC1">
    <w:name w:val="toc 1"/>
    <w:basedOn w:val="Normal"/>
    <w:next w:val="Normal"/>
    <w:autoRedefine/>
    <w:semiHidden/>
    <w:rsid w:val="00E50EFE"/>
    <w:pPr>
      <w:tabs>
        <w:tab w:val="right" w:leader="dot" w:pos="10368"/>
      </w:tabs>
      <w:spacing w:before="120"/>
      <w:ind w:left="432" w:right="720" w:hanging="432"/>
    </w:pPr>
    <w:rPr>
      <w:sz w:val="22"/>
      <w:szCs w:val="22"/>
    </w:rPr>
  </w:style>
  <w:style w:type="paragraph" w:styleId="TOC2">
    <w:name w:val="toc 2"/>
    <w:basedOn w:val="Normal"/>
    <w:next w:val="Normal"/>
    <w:autoRedefine/>
    <w:semiHidden/>
    <w:rsid w:val="00E50EFE"/>
    <w:pPr>
      <w:tabs>
        <w:tab w:val="right" w:leader="dot" w:pos="10368"/>
      </w:tabs>
      <w:ind w:left="1080" w:hanging="720"/>
    </w:pPr>
    <w:rPr>
      <w:sz w:val="22"/>
      <w:szCs w:val="20"/>
    </w:rPr>
  </w:style>
  <w:style w:type="paragraph" w:styleId="TOC3">
    <w:name w:val="toc 3"/>
    <w:basedOn w:val="Normal"/>
    <w:next w:val="Normal"/>
    <w:autoRedefine/>
    <w:semiHidden/>
    <w:rsid w:val="00E50EFE"/>
    <w:pPr>
      <w:tabs>
        <w:tab w:val="right" w:pos="10080"/>
      </w:tabs>
      <w:ind w:left="475"/>
    </w:pPr>
    <w:rPr>
      <w:sz w:val="22"/>
    </w:rPr>
  </w:style>
  <w:style w:type="paragraph" w:styleId="TOC4">
    <w:name w:val="toc 4"/>
    <w:basedOn w:val="Normal"/>
    <w:next w:val="Normal"/>
    <w:autoRedefine/>
    <w:semiHidden/>
    <w:rsid w:val="00E50EFE"/>
    <w:pPr>
      <w:ind w:left="720"/>
    </w:pPr>
    <w:rPr>
      <w:sz w:val="22"/>
    </w:rPr>
  </w:style>
  <w:style w:type="paragraph" w:styleId="TOC5">
    <w:name w:val="toc 5"/>
    <w:basedOn w:val="Normal"/>
    <w:next w:val="Normal"/>
    <w:autoRedefine/>
    <w:semiHidden/>
    <w:rsid w:val="00E50EFE"/>
    <w:pPr>
      <w:ind w:left="960"/>
    </w:pPr>
    <w:rPr>
      <w:sz w:val="22"/>
    </w:rPr>
  </w:style>
  <w:style w:type="paragraph" w:styleId="TOC6">
    <w:name w:val="toc 6"/>
    <w:basedOn w:val="Normal"/>
    <w:next w:val="Normal"/>
    <w:autoRedefine/>
    <w:semiHidden/>
    <w:rsid w:val="00E50EFE"/>
    <w:pPr>
      <w:ind w:left="1200"/>
    </w:pPr>
    <w:rPr>
      <w:sz w:val="22"/>
    </w:rPr>
  </w:style>
  <w:style w:type="paragraph" w:styleId="TOC7">
    <w:name w:val="toc 7"/>
    <w:basedOn w:val="Normal"/>
    <w:next w:val="Normal"/>
    <w:autoRedefine/>
    <w:semiHidden/>
    <w:rsid w:val="00E50EFE"/>
    <w:pPr>
      <w:ind w:left="1440"/>
    </w:pPr>
    <w:rPr>
      <w:sz w:val="22"/>
    </w:rPr>
  </w:style>
  <w:style w:type="paragraph" w:styleId="TOC8">
    <w:name w:val="toc 8"/>
    <w:basedOn w:val="Normal"/>
    <w:next w:val="Normal"/>
    <w:autoRedefine/>
    <w:semiHidden/>
    <w:rsid w:val="00E50EFE"/>
    <w:pPr>
      <w:ind w:left="1680"/>
    </w:pPr>
    <w:rPr>
      <w:sz w:val="22"/>
    </w:rPr>
  </w:style>
  <w:style w:type="paragraph" w:styleId="TOC9">
    <w:name w:val="toc 9"/>
    <w:basedOn w:val="Normal"/>
    <w:next w:val="Normal"/>
    <w:autoRedefine/>
    <w:semiHidden/>
    <w:rsid w:val="00E50EFE"/>
    <w:pPr>
      <w:ind w:left="1920"/>
    </w:pPr>
    <w:rPr>
      <w:sz w:val="22"/>
    </w:rPr>
  </w:style>
  <w:style w:type="paragraph" w:customStyle="1" w:styleId="TOC91">
    <w:name w:val="TOC 91"/>
    <w:basedOn w:val="Normal"/>
    <w:next w:val="Normal"/>
    <w:autoRedefine/>
    <w:semiHidden/>
    <w:rsid w:val="00E50EFE"/>
    <w:pPr>
      <w:ind w:left="1920"/>
    </w:pPr>
  </w:style>
  <w:style w:type="table" w:styleId="LightShading-Accent4">
    <w:name w:val="Light Shading Accent 4"/>
    <w:basedOn w:val="TableNormal"/>
    <w:uiPriority w:val="60"/>
    <w:rsid w:val="008E2245"/>
    <w:rPr>
      <w:color w:val="2B5D9A" w:themeColor="accent4" w:themeShade="BF"/>
    </w:rPr>
    <w:tblPr>
      <w:tblStyleRowBandSize w:val="1"/>
      <w:tblStyleColBandSize w:val="1"/>
      <w:tblBorders>
        <w:top w:val="single" w:sz="8" w:space="0" w:color="407EC9" w:themeColor="accent4"/>
        <w:bottom w:val="single" w:sz="8" w:space="0" w:color="407EC9" w:themeColor="accent4"/>
      </w:tblBorders>
    </w:tblPr>
    <w:tblStylePr w:type="firstRow">
      <w:pPr>
        <w:spacing w:before="0" w:after="0" w:line="240" w:lineRule="auto"/>
      </w:pPr>
      <w:rPr>
        <w:b/>
        <w:bCs/>
      </w:rPr>
      <w:tblPr/>
      <w:tcPr>
        <w:tcBorders>
          <w:top w:val="single" w:sz="8" w:space="0" w:color="407EC9" w:themeColor="accent4"/>
          <w:left w:val="nil"/>
          <w:bottom w:val="single" w:sz="8" w:space="0" w:color="407EC9" w:themeColor="accent4"/>
          <w:right w:val="nil"/>
          <w:insideH w:val="nil"/>
          <w:insideV w:val="nil"/>
        </w:tcBorders>
      </w:tcPr>
    </w:tblStylePr>
    <w:tblStylePr w:type="lastRow">
      <w:pPr>
        <w:spacing w:before="0" w:after="0" w:line="240" w:lineRule="auto"/>
      </w:pPr>
      <w:rPr>
        <w:b/>
        <w:bCs/>
      </w:rPr>
      <w:tblPr/>
      <w:tcPr>
        <w:tcBorders>
          <w:top w:val="single" w:sz="8" w:space="0" w:color="407EC9" w:themeColor="accent4"/>
          <w:left w:val="nil"/>
          <w:bottom w:val="single" w:sz="8" w:space="0" w:color="407E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FF1" w:themeFill="accent4" w:themeFillTint="3F"/>
      </w:tcPr>
    </w:tblStylePr>
    <w:tblStylePr w:type="band1Horz">
      <w:tblPr/>
      <w:tcPr>
        <w:tcBorders>
          <w:left w:val="nil"/>
          <w:right w:val="nil"/>
          <w:insideH w:val="nil"/>
          <w:insideV w:val="nil"/>
        </w:tcBorders>
        <w:shd w:val="clear" w:color="auto" w:fill="CFDFF1" w:themeFill="accent4" w:themeFillTint="3F"/>
      </w:tcPr>
    </w:tblStylePr>
  </w:style>
  <w:style w:type="table" w:styleId="MediumShading1-Accent4">
    <w:name w:val="Medium Shading 1 Accent 4"/>
    <w:basedOn w:val="TableNormal"/>
    <w:uiPriority w:val="63"/>
    <w:rsid w:val="008E2245"/>
    <w:tblPr>
      <w:tblStyleRowBandSize w:val="1"/>
      <w:tblStyleColBandSize w:val="1"/>
      <w:tblBorders>
        <w:top w:val="single" w:sz="8" w:space="0" w:color="6F9ED6" w:themeColor="accent4" w:themeTint="BF"/>
        <w:left w:val="single" w:sz="8" w:space="0" w:color="6F9ED6" w:themeColor="accent4" w:themeTint="BF"/>
        <w:bottom w:val="single" w:sz="8" w:space="0" w:color="6F9ED6" w:themeColor="accent4" w:themeTint="BF"/>
        <w:right w:val="single" w:sz="8" w:space="0" w:color="6F9ED6" w:themeColor="accent4" w:themeTint="BF"/>
        <w:insideH w:val="single" w:sz="8" w:space="0" w:color="6F9ED6" w:themeColor="accent4" w:themeTint="BF"/>
      </w:tblBorders>
    </w:tblPr>
    <w:tblStylePr w:type="firstRow">
      <w:pPr>
        <w:spacing w:before="0" w:after="0" w:line="240" w:lineRule="auto"/>
      </w:pPr>
      <w:rPr>
        <w:b/>
        <w:bCs/>
        <w:color w:val="FFFFFF" w:themeColor="background1"/>
      </w:rPr>
      <w:tblPr/>
      <w:tcPr>
        <w:tcBorders>
          <w:top w:val="single" w:sz="8" w:space="0" w:color="6F9ED6" w:themeColor="accent4" w:themeTint="BF"/>
          <w:left w:val="single" w:sz="8" w:space="0" w:color="6F9ED6" w:themeColor="accent4" w:themeTint="BF"/>
          <w:bottom w:val="single" w:sz="8" w:space="0" w:color="6F9ED6" w:themeColor="accent4" w:themeTint="BF"/>
          <w:right w:val="single" w:sz="8" w:space="0" w:color="6F9ED6" w:themeColor="accent4" w:themeTint="BF"/>
          <w:insideH w:val="nil"/>
          <w:insideV w:val="nil"/>
        </w:tcBorders>
        <w:shd w:val="clear" w:color="auto" w:fill="407EC9" w:themeFill="accent4"/>
      </w:tcPr>
    </w:tblStylePr>
    <w:tblStylePr w:type="lastRow">
      <w:pPr>
        <w:spacing w:before="0" w:after="0" w:line="240" w:lineRule="auto"/>
      </w:pPr>
      <w:rPr>
        <w:b/>
        <w:bCs/>
      </w:rPr>
      <w:tblPr/>
      <w:tcPr>
        <w:tcBorders>
          <w:top w:val="double" w:sz="6" w:space="0" w:color="6F9ED6" w:themeColor="accent4" w:themeTint="BF"/>
          <w:left w:val="single" w:sz="8" w:space="0" w:color="6F9ED6" w:themeColor="accent4" w:themeTint="BF"/>
          <w:bottom w:val="single" w:sz="8" w:space="0" w:color="6F9ED6" w:themeColor="accent4" w:themeTint="BF"/>
          <w:right w:val="single" w:sz="8" w:space="0" w:color="6F9E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DFF1" w:themeFill="accent4" w:themeFillTint="3F"/>
      </w:tcPr>
    </w:tblStylePr>
    <w:tblStylePr w:type="band1Horz">
      <w:tblPr/>
      <w:tcPr>
        <w:tcBorders>
          <w:insideH w:val="nil"/>
          <w:insideV w:val="nil"/>
        </w:tcBorders>
        <w:shd w:val="clear" w:color="auto" w:fill="CFDFF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E2245"/>
    <w:tblPr>
      <w:tblStyleRowBandSize w:val="1"/>
      <w:tblStyleColBandSize w:val="1"/>
      <w:tblBorders>
        <w:top w:val="single" w:sz="8" w:space="0" w:color="E79E6C" w:themeColor="accent3" w:themeTint="BF"/>
        <w:left w:val="single" w:sz="8" w:space="0" w:color="E79E6C" w:themeColor="accent3" w:themeTint="BF"/>
        <w:bottom w:val="single" w:sz="8" w:space="0" w:color="E79E6C" w:themeColor="accent3" w:themeTint="BF"/>
        <w:right w:val="single" w:sz="8" w:space="0" w:color="E79E6C" w:themeColor="accent3" w:themeTint="BF"/>
        <w:insideH w:val="single" w:sz="8" w:space="0" w:color="E79E6C" w:themeColor="accent3" w:themeTint="BF"/>
      </w:tblBorders>
    </w:tblPr>
    <w:tblStylePr w:type="firstRow">
      <w:pPr>
        <w:spacing w:before="0" w:after="0" w:line="240" w:lineRule="auto"/>
      </w:pPr>
      <w:rPr>
        <w:b/>
        <w:bCs/>
        <w:color w:val="FFFFFF" w:themeColor="background1"/>
      </w:rPr>
      <w:tblPr/>
      <w:tcPr>
        <w:tcBorders>
          <w:top w:val="single" w:sz="8" w:space="0" w:color="E79E6C" w:themeColor="accent3" w:themeTint="BF"/>
          <w:left w:val="single" w:sz="8" w:space="0" w:color="E79E6C" w:themeColor="accent3" w:themeTint="BF"/>
          <w:bottom w:val="single" w:sz="8" w:space="0" w:color="E79E6C" w:themeColor="accent3" w:themeTint="BF"/>
          <w:right w:val="single" w:sz="8" w:space="0" w:color="E79E6C" w:themeColor="accent3" w:themeTint="BF"/>
          <w:insideH w:val="nil"/>
          <w:insideV w:val="nil"/>
        </w:tcBorders>
        <w:shd w:val="clear" w:color="auto" w:fill="E07E3C" w:themeFill="accent3"/>
      </w:tcPr>
    </w:tblStylePr>
    <w:tblStylePr w:type="lastRow">
      <w:pPr>
        <w:spacing w:before="0" w:after="0" w:line="240" w:lineRule="auto"/>
      </w:pPr>
      <w:rPr>
        <w:b/>
        <w:bCs/>
      </w:rPr>
      <w:tblPr/>
      <w:tcPr>
        <w:tcBorders>
          <w:top w:val="double" w:sz="6" w:space="0" w:color="E79E6C" w:themeColor="accent3" w:themeTint="BF"/>
          <w:left w:val="single" w:sz="8" w:space="0" w:color="E79E6C" w:themeColor="accent3" w:themeTint="BF"/>
          <w:bottom w:val="single" w:sz="8" w:space="0" w:color="E79E6C" w:themeColor="accent3" w:themeTint="BF"/>
          <w:right w:val="single" w:sz="8" w:space="0" w:color="E79E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7DECE" w:themeFill="accent3" w:themeFillTint="3F"/>
      </w:tcPr>
    </w:tblStylePr>
    <w:tblStylePr w:type="band1Horz">
      <w:tblPr/>
      <w:tcPr>
        <w:tcBorders>
          <w:insideH w:val="nil"/>
          <w:insideV w:val="nil"/>
        </w:tcBorders>
        <w:shd w:val="clear" w:color="auto" w:fill="F7DECE"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8E2245"/>
    <w:tblPr>
      <w:tblStyleRowBandSize w:val="1"/>
      <w:tblStyleColBandSize w:val="1"/>
      <w:tblBorders>
        <w:top w:val="single" w:sz="8" w:space="0" w:color="E07E3C" w:themeColor="accent3"/>
        <w:left w:val="single" w:sz="8" w:space="0" w:color="E07E3C" w:themeColor="accent3"/>
        <w:bottom w:val="single" w:sz="8" w:space="0" w:color="E07E3C" w:themeColor="accent3"/>
        <w:right w:val="single" w:sz="8" w:space="0" w:color="E07E3C" w:themeColor="accent3"/>
      </w:tblBorders>
    </w:tblPr>
    <w:tblStylePr w:type="firstRow">
      <w:pPr>
        <w:spacing w:before="0" w:after="0" w:line="240" w:lineRule="auto"/>
      </w:pPr>
      <w:rPr>
        <w:b/>
        <w:bCs/>
        <w:color w:val="FFFFFF" w:themeColor="background1"/>
      </w:rPr>
      <w:tblPr/>
      <w:tcPr>
        <w:shd w:val="clear" w:color="auto" w:fill="E07E3C" w:themeFill="accent3"/>
      </w:tcPr>
    </w:tblStylePr>
    <w:tblStylePr w:type="lastRow">
      <w:pPr>
        <w:spacing w:before="0" w:after="0" w:line="240" w:lineRule="auto"/>
      </w:pPr>
      <w:rPr>
        <w:b/>
        <w:bCs/>
      </w:rPr>
      <w:tblPr/>
      <w:tcPr>
        <w:tcBorders>
          <w:top w:val="double" w:sz="6" w:space="0" w:color="E07E3C" w:themeColor="accent3"/>
          <w:left w:val="single" w:sz="8" w:space="0" w:color="E07E3C" w:themeColor="accent3"/>
          <w:bottom w:val="single" w:sz="8" w:space="0" w:color="E07E3C" w:themeColor="accent3"/>
          <w:right w:val="single" w:sz="8" w:space="0" w:color="E07E3C" w:themeColor="accent3"/>
        </w:tcBorders>
      </w:tcPr>
    </w:tblStylePr>
    <w:tblStylePr w:type="firstCol">
      <w:rPr>
        <w:b/>
        <w:bCs/>
      </w:rPr>
    </w:tblStylePr>
    <w:tblStylePr w:type="lastCol">
      <w:rPr>
        <w:b/>
        <w:bCs/>
      </w:rPr>
    </w:tblStylePr>
    <w:tblStylePr w:type="band1Vert">
      <w:tblPr/>
      <w:tcPr>
        <w:tcBorders>
          <w:top w:val="single" w:sz="8" w:space="0" w:color="E07E3C" w:themeColor="accent3"/>
          <w:left w:val="single" w:sz="8" w:space="0" w:color="E07E3C" w:themeColor="accent3"/>
          <w:bottom w:val="single" w:sz="8" w:space="0" w:color="E07E3C" w:themeColor="accent3"/>
          <w:right w:val="single" w:sz="8" w:space="0" w:color="E07E3C" w:themeColor="accent3"/>
        </w:tcBorders>
      </w:tcPr>
    </w:tblStylePr>
    <w:tblStylePr w:type="band1Horz">
      <w:tblPr/>
      <w:tcPr>
        <w:tcBorders>
          <w:top w:val="single" w:sz="8" w:space="0" w:color="E07E3C" w:themeColor="accent3"/>
          <w:left w:val="single" w:sz="8" w:space="0" w:color="E07E3C" w:themeColor="accent3"/>
          <w:bottom w:val="single" w:sz="8" w:space="0" w:color="E07E3C" w:themeColor="accent3"/>
          <w:right w:val="single" w:sz="8" w:space="0" w:color="E07E3C" w:themeColor="accent3"/>
        </w:tcBorders>
      </w:tcPr>
    </w:tblStylePr>
  </w:style>
  <w:style w:type="table" w:styleId="LightList-Accent2">
    <w:name w:val="Light List Accent 2"/>
    <w:basedOn w:val="TableNormal"/>
    <w:uiPriority w:val="61"/>
    <w:rsid w:val="008E2245"/>
    <w:tblPr>
      <w:tblStyleRowBandSize w:val="1"/>
      <w:tblStyleColBandSize w:val="1"/>
      <w:tblBorders>
        <w:top w:val="single" w:sz="8" w:space="0" w:color="949300" w:themeColor="accent2"/>
        <w:left w:val="single" w:sz="8" w:space="0" w:color="949300" w:themeColor="accent2"/>
        <w:bottom w:val="single" w:sz="8" w:space="0" w:color="949300" w:themeColor="accent2"/>
        <w:right w:val="single" w:sz="8" w:space="0" w:color="949300" w:themeColor="accent2"/>
      </w:tblBorders>
    </w:tblPr>
    <w:tblStylePr w:type="firstRow">
      <w:pPr>
        <w:spacing w:before="0" w:after="0" w:line="240" w:lineRule="auto"/>
      </w:pPr>
      <w:rPr>
        <w:b/>
        <w:bCs/>
        <w:color w:val="FFFFFF" w:themeColor="background1"/>
      </w:rPr>
      <w:tblPr/>
      <w:tcPr>
        <w:shd w:val="clear" w:color="auto" w:fill="949300" w:themeFill="accent2"/>
      </w:tcPr>
    </w:tblStylePr>
    <w:tblStylePr w:type="lastRow">
      <w:pPr>
        <w:spacing w:before="0" w:after="0" w:line="240" w:lineRule="auto"/>
      </w:pPr>
      <w:rPr>
        <w:b/>
        <w:bCs/>
      </w:rPr>
      <w:tblPr/>
      <w:tcPr>
        <w:tcBorders>
          <w:top w:val="double" w:sz="6" w:space="0" w:color="949300" w:themeColor="accent2"/>
          <w:left w:val="single" w:sz="8" w:space="0" w:color="949300" w:themeColor="accent2"/>
          <w:bottom w:val="single" w:sz="8" w:space="0" w:color="949300" w:themeColor="accent2"/>
          <w:right w:val="single" w:sz="8" w:space="0" w:color="949300" w:themeColor="accent2"/>
        </w:tcBorders>
      </w:tcPr>
    </w:tblStylePr>
    <w:tblStylePr w:type="firstCol">
      <w:rPr>
        <w:b/>
        <w:bCs/>
      </w:rPr>
    </w:tblStylePr>
    <w:tblStylePr w:type="lastCol">
      <w:rPr>
        <w:b/>
        <w:bCs/>
      </w:rPr>
    </w:tblStylePr>
    <w:tblStylePr w:type="band1Vert">
      <w:tblPr/>
      <w:tcPr>
        <w:tcBorders>
          <w:top w:val="single" w:sz="8" w:space="0" w:color="949300" w:themeColor="accent2"/>
          <w:left w:val="single" w:sz="8" w:space="0" w:color="949300" w:themeColor="accent2"/>
          <w:bottom w:val="single" w:sz="8" w:space="0" w:color="949300" w:themeColor="accent2"/>
          <w:right w:val="single" w:sz="8" w:space="0" w:color="949300" w:themeColor="accent2"/>
        </w:tcBorders>
      </w:tcPr>
    </w:tblStylePr>
    <w:tblStylePr w:type="band1Horz">
      <w:tblPr/>
      <w:tcPr>
        <w:tcBorders>
          <w:top w:val="single" w:sz="8" w:space="0" w:color="949300" w:themeColor="accent2"/>
          <w:left w:val="single" w:sz="8" w:space="0" w:color="949300" w:themeColor="accent2"/>
          <w:bottom w:val="single" w:sz="8" w:space="0" w:color="949300" w:themeColor="accent2"/>
          <w:right w:val="single" w:sz="8" w:space="0" w:color="949300" w:themeColor="accent2"/>
        </w:tcBorders>
      </w:tcPr>
    </w:tblStylePr>
  </w:style>
  <w:style w:type="table" w:styleId="LightList-Accent1">
    <w:name w:val="Light List Accent 1"/>
    <w:basedOn w:val="TableNormal"/>
    <w:uiPriority w:val="61"/>
    <w:rsid w:val="008E734E"/>
    <w:tblPr>
      <w:tblStyleRowBandSize w:val="1"/>
      <w:tblStyleColBandSize w:val="1"/>
      <w:tblBorders>
        <w:top w:val="single" w:sz="8" w:space="0" w:color="6FACDE" w:themeColor="accent1"/>
        <w:left w:val="single" w:sz="8" w:space="0" w:color="6FACDE" w:themeColor="accent1"/>
        <w:bottom w:val="single" w:sz="8" w:space="0" w:color="6FACDE" w:themeColor="accent1"/>
        <w:right w:val="single" w:sz="8" w:space="0" w:color="6FACDE" w:themeColor="accent1"/>
      </w:tblBorders>
    </w:tblPr>
    <w:tblStylePr w:type="firstRow">
      <w:pPr>
        <w:spacing w:before="0" w:after="0" w:line="240" w:lineRule="auto"/>
      </w:pPr>
      <w:rPr>
        <w:b/>
        <w:bCs/>
        <w:color w:val="FFFFFF" w:themeColor="background1"/>
      </w:rPr>
      <w:tblPr/>
      <w:tcPr>
        <w:shd w:val="clear" w:color="auto" w:fill="6FACDE" w:themeFill="accent1"/>
      </w:tcPr>
    </w:tblStylePr>
    <w:tblStylePr w:type="lastRow">
      <w:pPr>
        <w:spacing w:before="0" w:after="0" w:line="240" w:lineRule="auto"/>
      </w:pPr>
      <w:rPr>
        <w:b/>
        <w:bCs/>
      </w:rPr>
      <w:tblPr/>
      <w:tcPr>
        <w:tcBorders>
          <w:top w:val="double" w:sz="6" w:space="0" w:color="6FACDE" w:themeColor="accent1"/>
          <w:left w:val="single" w:sz="8" w:space="0" w:color="6FACDE" w:themeColor="accent1"/>
          <w:bottom w:val="single" w:sz="8" w:space="0" w:color="6FACDE" w:themeColor="accent1"/>
          <w:right w:val="single" w:sz="8" w:space="0" w:color="6FACDE" w:themeColor="accent1"/>
        </w:tcBorders>
      </w:tcPr>
    </w:tblStylePr>
    <w:tblStylePr w:type="firstCol">
      <w:rPr>
        <w:b/>
        <w:bCs/>
      </w:rPr>
    </w:tblStylePr>
    <w:tblStylePr w:type="lastCol">
      <w:rPr>
        <w:b/>
        <w:bCs/>
      </w:rPr>
    </w:tblStylePr>
    <w:tblStylePr w:type="band1Vert">
      <w:tblPr/>
      <w:tcPr>
        <w:tcBorders>
          <w:top w:val="single" w:sz="8" w:space="0" w:color="6FACDE" w:themeColor="accent1"/>
          <w:left w:val="single" w:sz="8" w:space="0" w:color="6FACDE" w:themeColor="accent1"/>
          <w:bottom w:val="single" w:sz="8" w:space="0" w:color="6FACDE" w:themeColor="accent1"/>
          <w:right w:val="single" w:sz="8" w:space="0" w:color="6FACDE" w:themeColor="accent1"/>
        </w:tcBorders>
      </w:tcPr>
    </w:tblStylePr>
    <w:tblStylePr w:type="band1Horz">
      <w:tblPr/>
      <w:tcPr>
        <w:tcBorders>
          <w:top w:val="single" w:sz="8" w:space="0" w:color="6FACDE" w:themeColor="accent1"/>
          <w:left w:val="single" w:sz="8" w:space="0" w:color="6FACDE" w:themeColor="accent1"/>
          <w:bottom w:val="single" w:sz="8" w:space="0" w:color="6FACDE" w:themeColor="accent1"/>
          <w:right w:val="single" w:sz="8" w:space="0" w:color="6FACDE" w:themeColor="accent1"/>
        </w:tcBorders>
      </w:tcPr>
    </w:tblStylePr>
  </w:style>
  <w:style w:type="paragraph" w:styleId="ListParagraph">
    <w:name w:val="List Paragraph"/>
    <w:basedOn w:val="Normal"/>
    <w:uiPriority w:val="34"/>
    <w:qFormat/>
    <w:rsid w:val="0035141D"/>
    <w:pPr>
      <w:spacing w:after="160" w:line="259" w:lineRule="auto"/>
      <w:ind w:left="720"/>
      <w:contextualSpacing/>
    </w:pPr>
    <w:rPr>
      <w:rFonts w:asciiTheme="minorHAnsi" w:eastAsiaTheme="minorHAnsi" w:hAnsiTheme="minorHAnsi" w:cstheme="minorBidi"/>
      <w:sz w:val="22"/>
      <w:szCs w:val="22"/>
    </w:rPr>
  </w:style>
  <w:style w:type="table" w:styleId="GridTable4-Accent4">
    <w:name w:val="Grid Table 4 Accent 4"/>
    <w:basedOn w:val="TableNormal"/>
    <w:uiPriority w:val="49"/>
    <w:rsid w:val="00DB03A9"/>
    <w:tblPr>
      <w:tblStyleRowBandSize w:val="1"/>
      <w:tblStyleColBandSize w:val="1"/>
      <w:tblBorders>
        <w:top w:val="single" w:sz="4" w:space="0" w:color="8CB1DE" w:themeColor="accent4" w:themeTint="99"/>
        <w:left w:val="single" w:sz="4" w:space="0" w:color="8CB1DE" w:themeColor="accent4" w:themeTint="99"/>
        <w:bottom w:val="single" w:sz="4" w:space="0" w:color="8CB1DE" w:themeColor="accent4" w:themeTint="99"/>
        <w:right w:val="single" w:sz="4" w:space="0" w:color="8CB1DE" w:themeColor="accent4" w:themeTint="99"/>
        <w:insideH w:val="single" w:sz="4" w:space="0" w:color="8CB1DE" w:themeColor="accent4" w:themeTint="99"/>
        <w:insideV w:val="single" w:sz="4" w:space="0" w:color="8CB1DE" w:themeColor="accent4" w:themeTint="99"/>
      </w:tblBorders>
    </w:tblPr>
    <w:tblStylePr w:type="firstRow">
      <w:rPr>
        <w:b/>
        <w:bCs/>
        <w:color w:val="FFFFFF" w:themeColor="background1"/>
      </w:rPr>
      <w:tblPr/>
      <w:tcPr>
        <w:tcBorders>
          <w:top w:val="single" w:sz="4" w:space="0" w:color="407EC9" w:themeColor="accent4"/>
          <w:left w:val="single" w:sz="4" w:space="0" w:color="407EC9" w:themeColor="accent4"/>
          <w:bottom w:val="single" w:sz="4" w:space="0" w:color="407EC9" w:themeColor="accent4"/>
          <w:right w:val="single" w:sz="4" w:space="0" w:color="407EC9" w:themeColor="accent4"/>
          <w:insideH w:val="nil"/>
          <w:insideV w:val="nil"/>
        </w:tcBorders>
        <w:shd w:val="clear" w:color="auto" w:fill="407EC9" w:themeFill="accent4"/>
      </w:tcPr>
    </w:tblStylePr>
    <w:tblStylePr w:type="lastRow">
      <w:rPr>
        <w:b/>
        <w:bCs/>
      </w:rPr>
      <w:tblPr/>
      <w:tcPr>
        <w:tcBorders>
          <w:top w:val="double" w:sz="4" w:space="0" w:color="407EC9" w:themeColor="accent4"/>
        </w:tcBorders>
      </w:tcPr>
    </w:tblStylePr>
    <w:tblStylePr w:type="firstCol">
      <w:rPr>
        <w:b/>
        <w:bCs/>
      </w:rPr>
    </w:tblStylePr>
    <w:tblStylePr w:type="lastCol">
      <w:rPr>
        <w:b/>
        <w:bCs/>
      </w:rPr>
    </w:tblStylePr>
    <w:tblStylePr w:type="band1Vert">
      <w:tblPr/>
      <w:tcPr>
        <w:shd w:val="clear" w:color="auto" w:fill="D8E5F4" w:themeFill="accent4" w:themeFillTint="33"/>
      </w:tcPr>
    </w:tblStylePr>
    <w:tblStylePr w:type="band1Horz">
      <w:tblPr/>
      <w:tcPr>
        <w:shd w:val="clear" w:color="auto" w:fill="D8E5F4" w:themeFill="accent4" w:themeFillTint="33"/>
      </w:tcPr>
    </w:tblStylePr>
  </w:style>
  <w:style w:type="table" w:styleId="GridTable4-Accent1">
    <w:name w:val="Grid Table 4 Accent 1"/>
    <w:basedOn w:val="TableNormal"/>
    <w:uiPriority w:val="49"/>
    <w:rsid w:val="00DB03A9"/>
    <w:tblPr>
      <w:tblStyleRowBandSize w:val="1"/>
      <w:tblStyleColBandSize w:val="1"/>
      <w:tblBorders>
        <w:top w:val="single" w:sz="4" w:space="0" w:color="A8CDEB" w:themeColor="accent1" w:themeTint="99"/>
        <w:left w:val="single" w:sz="4" w:space="0" w:color="A8CDEB" w:themeColor="accent1" w:themeTint="99"/>
        <w:bottom w:val="single" w:sz="4" w:space="0" w:color="A8CDEB" w:themeColor="accent1" w:themeTint="99"/>
        <w:right w:val="single" w:sz="4" w:space="0" w:color="A8CDEB" w:themeColor="accent1" w:themeTint="99"/>
        <w:insideH w:val="single" w:sz="4" w:space="0" w:color="A8CDEB" w:themeColor="accent1" w:themeTint="99"/>
        <w:insideV w:val="single" w:sz="4" w:space="0" w:color="A8CDEB" w:themeColor="accent1" w:themeTint="99"/>
      </w:tblBorders>
    </w:tblPr>
    <w:tblStylePr w:type="firstRow">
      <w:rPr>
        <w:b/>
        <w:bCs/>
        <w:color w:val="FFFFFF" w:themeColor="background1"/>
      </w:rPr>
      <w:tblPr/>
      <w:tcPr>
        <w:tcBorders>
          <w:top w:val="single" w:sz="4" w:space="0" w:color="6FACDE" w:themeColor="accent1"/>
          <w:left w:val="single" w:sz="4" w:space="0" w:color="6FACDE" w:themeColor="accent1"/>
          <w:bottom w:val="single" w:sz="4" w:space="0" w:color="6FACDE" w:themeColor="accent1"/>
          <w:right w:val="single" w:sz="4" w:space="0" w:color="6FACDE" w:themeColor="accent1"/>
          <w:insideH w:val="nil"/>
          <w:insideV w:val="nil"/>
        </w:tcBorders>
        <w:shd w:val="clear" w:color="auto" w:fill="6FACDE" w:themeFill="accent1"/>
      </w:tcPr>
    </w:tblStylePr>
    <w:tblStylePr w:type="lastRow">
      <w:rPr>
        <w:b/>
        <w:bCs/>
      </w:rPr>
      <w:tblPr/>
      <w:tcPr>
        <w:tcBorders>
          <w:top w:val="double" w:sz="4" w:space="0" w:color="6FACDE" w:themeColor="accent1"/>
        </w:tcBorders>
      </w:tcPr>
    </w:tblStylePr>
    <w:tblStylePr w:type="firstCol">
      <w:rPr>
        <w:b/>
        <w:bCs/>
      </w:rPr>
    </w:tblStylePr>
    <w:tblStylePr w:type="lastCol">
      <w:rPr>
        <w:b/>
        <w:bCs/>
      </w:rPr>
    </w:tblStylePr>
    <w:tblStylePr w:type="band1Vert">
      <w:tblPr/>
      <w:tcPr>
        <w:shd w:val="clear" w:color="auto" w:fill="E1EEF8" w:themeFill="accent1" w:themeFillTint="33"/>
      </w:tcPr>
    </w:tblStylePr>
    <w:tblStylePr w:type="band1Horz">
      <w:tblPr/>
      <w:tcPr>
        <w:shd w:val="clear" w:color="auto" w:fill="E1EEF8" w:themeFill="accent1" w:themeFillTint="33"/>
      </w:tcPr>
    </w:tblStylePr>
  </w:style>
  <w:style w:type="paragraph" w:customStyle="1" w:styleId="sc-bdvaja">
    <w:name w:val="sc-bdvaja"/>
    <w:basedOn w:val="Normal"/>
    <w:rsid w:val="003F1FE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183394">
      <w:bodyDiv w:val="1"/>
      <w:marLeft w:val="0"/>
      <w:marRight w:val="0"/>
      <w:marTop w:val="0"/>
      <w:marBottom w:val="0"/>
      <w:divBdr>
        <w:top w:val="none" w:sz="0" w:space="0" w:color="auto"/>
        <w:left w:val="none" w:sz="0" w:space="0" w:color="auto"/>
        <w:bottom w:val="none" w:sz="0" w:space="0" w:color="auto"/>
        <w:right w:val="none" w:sz="0" w:space="0" w:color="auto"/>
      </w:divBdr>
    </w:div>
    <w:div w:id="784811703">
      <w:bodyDiv w:val="1"/>
      <w:marLeft w:val="0"/>
      <w:marRight w:val="0"/>
      <w:marTop w:val="0"/>
      <w:marBottom w:val="0"/>
      <w:divBdr>
        <w:top w:val="none" w:sz="0" w:space="0" w:color="auto"/>
        <w:left w:val="none" w:sz="0" w:space="0" w:color="auto"/>
        <w:bottom w:val="none" w:sz="0" w:space="0" w:color="auto"/>
        <w:right w:val="none" w:sz="0" w:space="0" w:color="auto"/>
      </w:divBdr>
    </w:div>
    <w:div w:id="1221481600">
      <w:bodyDiv w:val="1"/>
      <w:marLeft w:val="0"/>
      <w:marRight w:val="0"/>
      <w:marTop w:val="0"/>
      <w:marBottom w:val="0"/>
      <w:divBdr>
        <w:top w:val="none" w:sz="0" w:space="0" w:color="auto"/>
        <w:left w:val="none" w:sz="0" w:space="0" w:color="auto"/>
        <w:bottom w:val="none" w:sz="0" w:space="0" w:color="auto"/>
        <w:right w:val="none" w:sz="0" w:space="0" w:color="auto"/>
      </w:divBdr>
    </w:div>
    <w:div w:id="1571497373">
      <w:bodyDiv w:val="1"/>
      <w:marLeft w:val="0"/>
      <w:marRight w:val="0"/>
      <w:marTop w:val="0"/>
      <w:marBottom w:val="0"/>
      <w:divBdr>
        <w:top w:val="none" w:sz="0" w:space="0" w:color="auto"/>
        <w:left w:val="none" w:sz="0" w:space="0" w:color="auto"/>
        <w:bottom w:val="none" w:sz="0" w:space="0" w:color="auto"/>
        <w:right w:val="none" w:sz="0" w:space="0" w:color="auto"/>
      </w:divBdr>
    </w:div>
    <w:div w:id="1646929712">
      <w:bodyDiv w:val="1"/>
      <w:marLeft w:val="0"/>
      <w:marRight w:val="0"/>
      <w:marTop w:val="0"/>
      <w:marBottom w:val="0"/>
      <w:divBdr>
        <w:top w:val="none" w:sz="0" w:space="0" w:color="auto"/>
        <w:left w:val="none" w:sz="0" w:space="0" w:color="auto"/>
        <w:bottom w:val="none" w:sz="0" w:space="0" w:color="auto"/>
        <w:right w:val="none" w:sz="0" w:space="0" w:color="auto"/>
      </w:divBdr>
    </w:div>
    <w:div w:id="207253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ii.org/article/motorcycle-insur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 Palette">
      <a:dk1>
        <a:srgbClr val="000000"/>
      </a:dk1>
      <a:lt1>
        <a:srgbClr val="FFFFFF"/>
      </a:lt1>
      <a:dk2>
        <a:srgbClr val="00263E"/>
      </a:dk2>
      <a:lt2>
        <a:srgbClr val="A4C8E1"/>
      </a:lt2>
      <a:accent1>
        <a:srgbClr val="6FACDE"/>
      </a:accent1>
      <a:accent2>
        <a:srgbClr val="949300"/>
      </a:accent2>
      <a:accent3>
        <a:srgbClr val="E07E3C"/>
      </a:accent3>
      <a:accent4>
        <a:srgbClr val="407EC9"/>
      </a:accent4>
      <a:accent5>
        <a:srgbClr val="F0B323"/>
      </a:accent5>
      <a:accent6>
        <a:srgbClr val="C6AA76"/>
      </a:accent6>
      <a:hlink>
        <a:srgbClr val="407EC9"/>
      </a:hlink>
      <a:folHlink>
        <a:srgbClr val="A4C8E1"/>
      </a:folHlink>
    </a:clrScheme>
    <a:fontScheme name="BSD/GBS Theme - A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1742822F2BFA4AA056311A81482FAC" ma:contentTypeVersion="14" ma:contentTypeDescription="Create a new document." ma:contentTypeScope="" ma:versionID="a27424da78185b7eb7a2ae0fd1a31075">
  <xsd:schema xmlns:xsd="http://www.w3.org/2001/XMLSchema" xmlns:xs="http://www.w3.org/2001/XMLSchema" xmlns:p="http://schemas.microsoft.com/office/2006/metadata/properties" xmlns:ns3="30530fb7-a9b7-4293-9518-1d178a0bad40" xmlns:ns4="9ebcca24-6c96-4d48-8d10-adcf6a3bf186" targetNamespace="http://schemas.microsoft.com/office/2006/metadata/properties" ma:root="true" ma:fieldsID="1883e61b746bbb35cdc3edddecda373c" ns3:_="" ns4:_="">
    <xsd:import namespace="30530fb7-a9b7-4293-9518-1d178a0bad40"/>
    <xsd:import namespace="9ebcca24-6c96-4d48-8d10-adcf6a3bf1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30fb7-a9b7-4293-9518-1d178a0ba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bcca24-6c96-4d48-8d10-adcf6a3bf18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60663-65B6-4C08-B78E-C608239ED85B}">
  <ds:schemaRefs>
    <ds:schemaRef ds:uri="http://schemas.microsoft.com/sharepoint/v3/contenttype/forms"/>
  </ds:schemaRefs>
</ds:datastoreItem>
</file>

<file path=customXml/itemProps2.xml><?xml version="1.0" encoding="utf-8"?>
<ds:datastoreItem xmlns:ds="http://schemas.openxmlformats.org/officeDocument/2006/customXml" ds:itemID="{3858F0C1-F9C3-4957-9DF0-2C98686CEB46}">
  <ds:schemaRefs>
    <ds:schemaRef ds:uri="http://schemas.microsoft.com/office/2006/metadata/longProperties"/>
  </ds:schemaRefs>
</ds:datastoreItem>
</file>

<file path=customXml/itemProps3.xml><?xml version="1.0" encoding="utf-8"?>
<ds:datastoreItem xmlns:ds="http://schemas.openxmlformats.org/officeDocument/2006/customXml" ds:itemID="{B1F72516-3B74-47DB-AD44-47B452A2400F}">
  <ds:schemaRefs>
    <ds:schemaRef ds:uri="30530fb7-a9b7-4293-9518-1d178a0bad40"/>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9ebcca24-6c96-4d48-8d10-adcf6a3bf186"/>
    <ds:schemaRef ds:uri="http://purl.org/dc/dcmitype/"/>
  </ds:schemaRefs>
</ds:datastoreItem>
</file>

<file path=customXml/itemProps4.xml><?xml version="1.0" encoding="utf-8"?>
<ds:datastoreItem xmlns:ds="http://schemas.openxmlformats.org/officeDocument/2006/customXml" ds:itemID="{40436788-B18A-4332-8F1F-60925EDB9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30fb7-a9b7-4293-9518-1d178a0bad40"/>
    <ds:schemaRef ds:uri="9ebcca24-6c96-4d48-8d10-adcf6a3bf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475263-24A0-49D3-A9D9-60E2A8EA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Template-Word - .5 margins</vt:lpstr>
    </vt:vector>
  </TitlesOfParts>
  <Company>Gallagher Benefit Services, Inc.</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Template-Word - .5 margins</dc:title>
  <dc:creator>GBS</dc:creator>
  <cp:lastModifiedBy>Sherri R Ganucheau</cp:lastModifiedBy>
  <cp:revision>2</cp:revision>
  <cp:lastPrinted>2019-04-08T20:12:00Z</cp:lastPrinted>
  <dcterms:created xsi:type="dcterms:W3CDTF">2022-05-17T14:31:00Z</dcterms:created>
  <dcterms:modified xsi:type="dcterms:W3CDTF">2022-05-17T14:31:00Z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 Johnson</vt:lpwstr>
  </property>
  <property fmtid="{D5CDD505-2E9C-101B-9397-08002B2CF9AE}" pid="3" name="NotesUNID">
    <vt:lpwstr>ffb40fe6bbdbd4168525759f00568401</vt:lpwstr>
  </property>
  <property fmtid="{D5CDD505-2E9C-101B-9397-08002B2CF9AE}" pid="4" name="BOSS - Practice Area">
    <vt:lpwstr>16;#Consulting Services|7f8b86ff-7274-457b-8599-9e8dd433300c</vt:lpwstr>
  </property>
  <property fmtid="{D5CDD505-2E9C-101B-9397-08002B2CF9AE}" pid="5" name="Link to Page">
    <vt:lpwstr/>
  </property>
  <property fmtid="{D5CDD505-2E9C-101B-9397-08002B2CF9AE}" pid="6" name="NotesTimeStamp">
    <vt:lpwstr>2012-05-10T12:13:57Z</vt:lpwstr>
  </property>
  <property fmtid="{D5CDD505-2E9C-101B-9397-08002B2CF9AE}" pid="7" name="NotesPart">
    <vt:lpwstr>$AlternateFile</vt:lpwstr>
  </property>
  <property fmtid="{D5CDD505-2E9C-101B-9397-08002B2CF9AE}" pid="8" name="BOSS - Process">
    <vt:lpwstr/>
  </property>
  <property fmtid="{D5CDD505-2E9C-101B-9397-08002B2CF9AE}" pid="9" name="Order">
    <vt:lpwstr>501800.000000000</vt:lpwstr>
  </property>
  <property fmtid="{D5CDD505-2E9C-101B-9397-08002B2CF9AE}" pid="10" name="ContentTypeId">
    <vt:lpwstr>0x010100CD1742822F2BFA4AA056311A81482FAC</vt:lpwstr>
  </property>
  <property fmtid="{D5CDD505-2E9C-101B-9397-08002B2CF9AE}" pid="11" name="Consulting Practices">
    <vt:lpwstr/>
  </property>
  <property fmtid="{D5CDD505-2E9C-101B-9397-08002B2CF9AE}" pid="12" name="Industry Practices">
    <vt:lpwstr/>
  </property>
  <property fmtid="{D5CDD505-2E9C-101B-9397-08002B2CF9AE}" pid="13" name="Marketing Keywords">
    <vt:lpwstr/>
  </property>
</Properties>
</file>