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D65B" w14:textId="77777777" w:rsidR="00F40E9F" w:rsidRDefault="00F40E9F" w:rsidP="00F40E9F">
      <w:pPr>
        <w:jc w:val="center"/>
        <w:rPr>
          <w:rFonts w:ascii="Times New Roman" w:hAnsi="Times New Roman" w:cs="Times New Roman"/>
          <w:b/>
          <w:bCs/>
          <w:sz w:val="36"/>
          <w:szCs w:val="36"/>
        </w:rPr>
      </w:pPr>
      <w:r w:rsidRPr="00511026">
        <w:rPr>
          <w:b/>
          <w:bCs/>
          <w:noProof/>
        </w:rPr>
        <w:drawing>
          <wp:inline distT="0" distB="0" distL="0" distR="0" wp14:anchorId="3D90E61F" wp14:editId="14C553E8">
            <wp:extent cx="1546860" cy="1546860"/>
            <wp:effectExtent l="0" t="0" r="0" b="0"/>
            <wp:docPr id="1384815555" name="Picture 1"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15555" name="Picture 1" descr="A blue logo with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6860" cy="1546860"/>
                    </a:xfrm>
                    <a:prstGeom prst="rect">
                      <a:avLst/>
                    </a:prstGeom>
                  </pic:spPr>
                </pic:pic>
              </a:graphicData>
            </a:graphic>
          </wp:inline>
        </w:drawing>
      </w:r>
    </w:p>
    <w:p w14:paraId="49CC15BC" w14:textId="77777777" w:rsidR="00F40E9F" w:rsidRPr="00CD1D50" w:rsidRDefault="00F40E9F" w:rsidP="00F40E9F">
      <w:pPr>
        <w:jc w:val="center"/>
        <w:rPr>
          <w:rFonts w:ascii="Times New Roman" w:hAnsi="Times New Roman" w:cs="Times New Roman"/>
          <w:b/>
          <w:bCs/>
          <w:sz w:val="36"/>
          <w:szCs w:val="36"/>
        </w:rPr>
      </w:pPr>
      <w:r w:rsidRPr="00CD1D50">
        <w:rPr>
          <w:rFonts w:ascii="Times New Roman" w:hAnsi="Times New Roman" w:cs="Times New Roman"/>
          <w:b/>
          <w:bCs/>
          <w:sz w:val="36"/>
          <w:szCs w:val="36"/>
        </w:rPr>
        <w:t>Center for Transit Oriented Communities (CETOC) Data Management Plan</w:t>
      </w:r>
    </w:p>
    <w:p w14:paraId="356A9B60" w14:textId="77777777" w:rsidR="00F40E9F" w:rsidRPr="007B47BF" w:rsidRDefault="00F40E9F" w:rsidP="00F40E9F">
      <w:pPr>
        <w:pStyle w:val="NoSpacing"/>
        <w:jc w:val="center"/>
        <w:rPr>
          <w:rFonts w:ascii="Times New Roman" w:hAnsi="Times New Roman" w:cs="Times New Roman"/>
          <w:b/>
          <w:bCs/>
          <w:sz w:val="24"/>
          <w:szCs w:val="24"/>
        </w:rPr>
      </w:pPr>
      <w:r w:rsidRPr="007B47BF">
        <w:rPr>
          <w:rFonts w:ascii="Times New Roman" w:hAnsi="Times New Roman" w:cs="Times New Roman"/>
          <w:b/>
          <w:bCs/>
          <w:sz w:val="24"/>
          <w:szCs w:val="24"/>
        </w:rPr>
        <w:t xml:space="preserve">Tier 1 UTC, Grant Period </w:t>
      </w:r>
      <w:r>
        <w:rPr>
          <w:rFonts w:ascii="Times New Roman" w:hAnsi="Times New Roman" w:cs="Times New Roman"/>
          <w:b/>
          <w:bCs/>
          <w:sz w:val="24"/>
          <w:szCs w:val="24"/>
        </w:rPr>
        <w:t>June 1, 2023 – May 31, 2028</w:t>
      </w:r>
    </w:p>
    <w:p w14:paraId="55D76FB1" w14:textId="77777777" w:rsidR="00F40E9F" w:rsidRPr="007B47BF" w:rsidRDefault="00F40E9F" w:rsidP="00F40E9F">
      <w:pPr>
        <w:pStyle w:val="NoSpacing"/>
        <w:jc w:val="center"/>
        <w:rPr>
          <w:rFonts w:ascii="Times New Roman" w:hAnsi="Times New Roman" w:cs="Times New Roman"/>
          <w:b/>
          <w:bCs/>
          <w:sz w:val="24"/>
          <w:szCs w:val="24"/>
        </w:rPr>
      </w:pPr>
      <w:r w:rsidRPr="007B47BF">
        <w:rPr>
          <w:rFonts w:ascii="Times New Roman" w:hAnsi="Times New Roman" w:cs="Times New Roman"/>
          <w:b/>
          <w:bCs/>
          <w:sz w:val="24"/>
          <w:szCs w:val="24"/>
        </w:rPr>
        <w:t xml:space="preserve">Date Effective: </w:t>
      </w:r>
      <w:r>
        <w:rPr>
          <w:rFonts w:ascii="Times New Roman" w:hAnsi="Times New Roman" w:cs="Times New Roman"/>
          <w:b/>
          <w:bCs/>
          <w:sz w:val="24"/>
          <w:szCs w:val="24"/>
        </w:rPr>
        <w:t>June 1, 2023</w:t>
      </w:r>
    </w:p>
    <w:p w14:paraId="44E4AD85" w14:textId="77777777" w:rsidR="00F40E9F" w:rsidRPr="007B47BF" w:rsidRDefault="00F40E9F" w:rsidP="00F40E9F">
      <w:pPr>
        <w:pStyle w:val="NoSpacing"/>
        <w:jc w:val="center"/>
        <w:rPr>
          <w:rFonts w:ascii="Times New Roman" w:hAnsi="Times New Roman" w:cs="Times New Roman"/>
          <w:b/>
          <w:bCs/>
          <w:sz w:val="24"/>
          <w:szCs w:val="24"/>
        </w:rPr>
      </w:pPr>
      <w:r w:rsidRPr="007B47BF">
        <w:rPr>
          <w:rFonts w:ascii="Times New Roman" w:hAnsi="Times New Roman" w:cs="Times New Roman"/>
          <w:b/>
          <w:bCs/>
          <w:sz w:val="24"/>
          <w:szCs w:val="24"/>
        </w:rPr>
        <w:t>Grant Number:</w:t>
      </w:r>
      <w:r>
        <w:rPr>
          <w:rFonts w:ascii="Times New Roman" w:hAnsi="Times New Roman" w:cs="Times New Roman"/>
          <w:b/>
          <w:bCs/>
          <w:sz w:val="24"/>
          <w:szCs w:val="24"/>
        </w:rPr>
        <w:t xml:space="preserve"> </w:t>
      </w:r>
      <w:r w:rsidRPr="008A5E6D">
        <w:rPr>
          <w:rFonts w:ascii="Times New Roman" w:hAnsi="Times New Roman" w:cs="Times New Roman"/>
          <w:b/>
          <w:bCs/>
          <w:sz w:val="24"/>
          <w:szCs w:val="24"/>
        </w:rPr>
        <w:t>69A3552348337</w:t>
      </w:r>
    </w:p>
    <w:p w14:paraId="13E1A774" w14:textId="77777777" w:rsidR="00F40E9F" w:rsidRPr="007B47BF" w:rsidRDefault="00F40E9F" w:rsidP="00F40E9F">
      <w:pPr>
        <w:pStyle w:val="NoSpacing"/>
        <w:jc w:val="center"/>
        <w:rPr>
          <w:rFonts w:ascii="Times New Roman" w:hAnsi="Times New Roman" w:cs="Times New Roman"/>
          <w:b/>
          <w:bCs/>
          <w:sz w:val="24"/>
          <w:szCs w:val="24"/>
        </w:rPr>
      </w:pPr>
      <w:r w:rsidRPr="007B47BF">
        <w:rPr>
          <w:rFonts w:ascii="Times New Roman" w:hAnsi="Times New Roman" w:cs="Times New Roman"/>
          <w:b/>
          <w:bCs/>
          <w:sz w:val="24"/>
          <w:szCs w:val="24"/>
        </w:rPr>
        <w:t>Lead University: University of New Orleans</w:t>
      </w:r>
    </w:p>
    <w:p w14:paraId="52E1C257" w14:textId="77777777" w:rsidR="00F40E9F" w:rsidRDefault="00F40E9F" w:rsidP="00F40E9F">
      <w:pPr>
        <w:pStyle w:val="NoSpacing"/>
        <w:jc w:val="center"/>
        <w:rPr>
          <w:rFonts w:ascii="Times New Roman" w:hAnsi="Times New Roman" w:cs="Times New Roman"/>
          <w:b/>
          <w:bCs/>
          <w:sz w:val="24"/>
          <w:szCs w:val="24"/>
        </w:rPr>
      </w:pPr>
      <w:r w:rsidRPr="007B47BF">
        <w:rPr>
          <w:rFonts w:ascii="Times New Roman" w:hAnsi="Times New Roman" w:cs="Times New Roman"/>
          <w:b/>
          <w:bCs/>
          <w:sz w:val="24"/>
          <w:szCs w:val="24"/>
        </w:rPr>
        <w:t>Consortium Members: Florida Atlantic University, University of Colorado Denver, University of Florida, University of Utah</w:t>
      </w:r>
    </w:p>
    <w:p w14:paraId="39E95C19" w14:textId="77777777" w:rsidR="00F40E9F" w:rsidRDefault="00F40E9F" w:rsidP="00F40E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Plan Author: Bob Danton, University of New Orleans; jdanton@uno.edu</w:t>
      </w:r>
    </w:p>
    <w:p w14:paraId="487EF26A" w14:textId="77777777" w:rsidR="00F40E9F" w:rsidRDefault="00F40E9F" w:rsidP="00F40E9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Contact: CETOC Director; Guang Tian, PhD.; (</w:t>
      </w:r>
      <w:r w:rsidRPr="00923B15">
        <w:rPr>
          <w:rFonts w:ascii="Times New Roman" w:hAnsi="Times New Roman" w:cs="Times New Roman"/>
          <w:b/>
          <w:bCs/>
          <w:sz w:val="24"/>
          <w:szCs w:val="24"/>
        </w:rPr>
        <w:t>504</w:t>
      </w:r>
      <w:r>
        <w:rPr>
          <w:rFonts w:ascii="Times New Roman" w:hAnsi="Times New Roman" w:cs="Times New Roman"/>
          <w:b/>
          <w:bCs/>
          <w:sz w:val="24"/>
          <w:szCs w:val="24"/>
        </w:rPr>
        <w:t xml:space="preserve">) </w:t>
      </w:r>
      <w:r w:rsidRPr="00923B15">
        <w:rPr>
          <w:rFonts w:ascii="Times New Roman" w:hAnsi="Times New Roman" w:cs="Times New Roman"/>
          <w:b/>
          <w:bCs/>
          <w:sz w:val="24"/>
          <w:szCs w:val="24"/>
        </w:rPr>
        <w:t>280-6521</w:t>
      </w:r>
      <w:r>
        <w:rPr>
          <w:rFonts w:ascii="Times New Roman" w:hAnsi="Times New Roman" w:cs="Times New Roman"/>
          <w:b/>
          <w:bCs/>
          <w:sz w:val="24"/>
          <w:szCs w:val="24"/>
        </w:rPr>
        <w:t xml:space="preserve">; </w:t>
      </w:r>
      <w:r w:rsidRPr="00923B15">
        <w:rPr>
          <w:rFonts w:ascii="Times New Roman" w:hAnsi="Times New Roman" w:cs="Times New Roman"/>
          <w:b/>
          <w:bCs/>
          <w:sz w:val="24"/>
          <w:szCs w:val="24"/>
        </w:rPr>
        <w:t>gtian@uno.edu</w:t>
      </w:r>
    </w:p>
    <w:p w14:paraId="4926A359" w14:textId="77777777" w:rsidR="00F40E9F" w:rsidRDefault="00F40E9F" w:rsidP="00F40E9F">
      <w:pPr>
        <w:pStyle w:val="NoSpacing"/>
        <w:jc w:val="center"/>
        <w:rPr>
          <w:rFonts w:ascii="Times New Roman" w:hAnsi="Times New Roman" w:cs="Times New Roman"/>
          <w:b/>
          <w:bCs/>
          <w:sz w:val="24"/>
          <w:szCs w:val="24"/>
        </w:rPr>
      </w:pPr>
    </w:p>
    <w:p w14:paraId="6A557B2D" w14:textId="77777777" w:rsidR="00F40E9F" w:rsidRPr="00DA45A2" w:rsidRDefault="00F40E9F" w:rsidP="00F40E9F">
      <w:pPr>
        <w:pStyle w:val="NoSpacing"/>
        <w:rPr>
          <w:rFonts w:ascii="Times New Roman" w:hAnsi="Times New Roman" w:cs="Times New Roman"/>
          <w:sz w:val="24"/>
          <w:szCs w:val="24"/>
        </w:rPr>
      </w:pPr>
      <w:r w:rsidRPr="00DA45A2">
        <w:rPr>
          <w:rFonts w:ascii="Times New Roman" w:hAnsi="Times New Roman" w:cs="Times New Roman"/>
          <w:sz w:val="24"/>
          <w:szCs w:val="24"/>
        </w:rPr>
        <w:t xml:space="preserve">This </w:t>
      </w:r>
      <w:r>
        <w:rPr>
          <w:rFonts w:ascii="Times New Roman" w:hAnsi="Times New Roman" w:cs="Times New Roman"/>
          <w:sz w:val="24"/>
          <w:szCs w:val="24"/>
        </w:rPr>
        <w:t>Data Management P</w:t>
      </w:r>
      <w:r w:rsidRPr="00DA45A2">
        <w:rPr>
          <w:rFonts w:ascii="Times New Roman" w:hAnsi="Times New Roman" w:cs="Times New Roman"/>
          <w:sz w:val="24"/>
          <w:szCs w:val="24"/>
        </w:rPr>
        <w:t>lan</w:t>
      </w:r>
      <w:r>
        <w:rPr>
          <w:rFonts w:ascii="Times New Roman" w:hAnsi="Times New Roman" w:cs="Times New Roman"/>
          <w:sz w:val="24"/>
          <w:szCs w:val="24"/>
        </w:rPr>
        <w:t xml:space="preserve"> (DMP)</w:t>
      </w:r>
      <w:r w:rsidRPr="00DA45A2">
        <w:rPr>
          <w:rFonts w:ascii="Times New Roman" w:hAnsi="Times New Roman" w:cs="Times New Roman"/>
          <w:sz w:val="24"/>
          <w:szCs w:val="24"/>
        </w:rPr>
        <w:t xml:space="preserve"> outlines the </w:t>
      </w:r>
      <w:r>
        <w:rPr>
          <w:rFonts w:ascii="Times New Roman" w:hAnsi="Times New Roman" w:cs="Times New Roman"/>
          <w:sz w:val="24"/>
          <w:szCs w:val="24"/>
        </w:rPr>
        <w:t>basic procedures and minimum requirements for managing data associated with research projects under the direction and/or funding of the Center for Transit Oriented Communities (CETOC). All CETOC principal investigators (PIs) are expected to follow the procedures and guidelines outlined in this DMP and to comply with all U.S. Department of Transportation (USDOT) Public Access Plan requirements for storing, archiving, and making accessible data produced as part of CETOC research projects or with the use of CETOC funding. Any deviations from this DMP must be submitted with project proposals as a separate project-level DMP. Project-level DMPs must provide reasoning for deviation from the plan below and detailed descriptions of how the project-level DMP complies with all USDOT requirements and other applicable regulations. All project-level DMPs must be approved by the Center Director.</w:t>
      </w:r>
    </w:p>
    <w:p w14:paraId="6C635220" w14:textId="77777777" w:rsidR="00F40E9F" w:rsidRDefault="00F40E9F" w:rsidP="00F40E9F">
      <w:pPr>
        <w:pStyle w:val="NoSpacing"/>
        <w:rPr>
          <w:rFonts w:ascii="Times New Roman" w:hAnsi="Times New Roman" w:cs="Times New Roman"/>
          <w:b/>
          <w:bCs/>
          <w:sz w:val="24"/>
          <w:szCs w:val="24"/>
        </w:rPr>
      </w:pPr>
    </w:p>
    <w:p w14:paraId="39527B3A" w14:textId="77777777" w:rsidR="00F40E9F" w:rsidRDefault="00F40E9F" w:rsidP="00F40E9F">
      <w:pPr>
        <w:pStyle w:val="NoSpacing"/>
        <w:rPr>
          <w:rFonts w:ascii="Times New Roman" w:hAnsi="Times New Roman" w:cs="Times New Roman"/>
          <w:sz w:val="24"/>
          <w:szCs w:val="24"/>
          <w:u w:val="single"/>
        </w:rPr>
      </w:pPr>
      <w:r w:rsidRPr="007B47BF">
        <w:rPr>
          <w:rFonts w:ascii="Times New Roman" w:hAnsi="Times New Roman" w:cs="Times New Roman"/>
          <w:sz w:val="24"/>
          <w:szCs w:val="24"/>
          <w:u w:val="single"/>
        </w:rPr>
        <w:t>1.</w:t>
      </w:r>
      <w:r>
        <w:rPr>
          <w:rFonts w:ascii="Times New Roman" w:hAnsi="Times New Roman" w:cs="Times New Roman"/>
          <w:sz w:val="24"/>
          <w:szCs w:val="24"/>
          <w:u w:val="single"/>
        </w:rPr>
        <w:t xml:space="preserve"> Data Description &amp; Overview</w:t>
      </w:r>
    </w:p>
    <w:p w14:paraId="2C4E459A" w14:textId="77777777" w:rsidR="00F40E9F" w:rsidRDefault="00F40E9F" w:rsidP="00F40E9F">
      <w:pPr>
        <w:pStyle w:val="NoSpacing"/>
        <w:rPr>
          <w:rFonts w:ascii="Times New Roman" w:hAnsi="Times New Roman" w:cs="Times New Roman"/>
          <w:sz w:val="24"/>
          <w:szCs w:val="24"/>
          <w:u w:val="single"/>
        </w:rPr>
      </w:pPr>
    </w:p>
    <w:p w14:paraId="51D0DD24" w14:textId="77777777" w:rsidR="00F40E9F" w:rsidRDefault="00F40E9F" w:rsidP="00F40E9F">
      <w:pPr>
        <w:pStyle w:val="NoSpacing"/>
        <w:rPr>
          <w:rFonts w:ascii="Times New Roman" w:hAnsi="Times New Roman" w:cs="Times New Roman"/>
          <w:sz w:val="24"/>
          <w:szCs w:val="24"/>
        </w:rPr>
      </w:pPr>
      <w:r w:rsidRPr="00105C2B">
        <w:rPr>
          <w:rFonts w:ascii="Times New Roman" w:hAnsi="Times New Roman" w:cs="Times New Roman"/>
          <w:sz w:val="24"/>
          <w:szCs w:val="24"/>
        </w:rPr>
        <w:t>The Center for Transit-Oriented Communities (CETOC) is a U.S. Department of Transportation</w:t>
      </w:r>
      <w:r>
        <w:rPr>
          <w:rFonts w:ascii="Times New Roman" w:hAnsi="Times New Roman" w:cs="Times New Roman"/>
          <w:sz w:val="24"/>
          <w:szCs w:val="24"/>
        </w:rPr>
        <w:t xml:space="preserve"> </w:t>
      </w:r>
      <w:r w:rsidRPr="00105C2B">
        <w:rPr>
          <w:rFonts w:ascii="Times New Roman" w:hAnsi="Times New Roman" w:cs="Times New Roman"/>
          <w:sz w:val="24"/>
          <w:szCs w:val="24"/>
        </w:rPr>
        <w:t>designated University Transportation Center.  It focuses on preserving the environment by promoting transit access, multimodal infrastructure, compact and efficient land use patterns, as well as resilience and climate adaptation.</w:t>
      </w:r>
      <w:r>
        <w:rPr>
          <w:rFonts w:ascii="Times New Roman" w:hAnsi="Times New Roman" w:cs="Times New Roman"/>
          <w:sz w:val="24"/>
          <w:szCs w:val="24"/>
        </w:rPr>
        <w:t xml:space="preserve"> </w:t>
      </w:r>
      <w:r w:rsidRPr="00105C2B">
        <w:rPr>
          <w:rFonts w:ascii="Times New Roman" w:hAnsi="Times New Roman" w:cs="Times New Roman"/>
          <w:sz w:val="24"/>
          <w:szCs w:val="24"/>
        </w:rPr>
        <w:t xml:space="preserve">CETOC is a consortium of five universities that consists of renowned transportation researchers and educators from </w:t>
      </w:r>
      <w:r>
        <w:rPr>
          <w:rFonts w:ascii="Times New Roman" w:hAnsi="Times New Roman" w:cs="Times New Roman"/>
          <w:sz w:val="24"/>
          <w:szCs w:val="24"/>
        </w:rPr>
        <w:t xml:space="preserve">the </w:t>
      </w:r>
      <w:r w:rsidRPr="00105C2B">
        <w:rPr>
          <w:rFonts w:ascii="Times New Roman" w:hAnsi="Times New Roman" w:cs="Times New Roman"/>
          <w:sz w:val="24"/>
          <w:szCs w:val="24"/>
        </w:rPr>
        <w:t xml:space="preserve">University of New Orleans, Florida Atlantic University, </w:t>
      </w:r>
      <w:r>
        <w:rPr>
          <w:rFonts w:ascii="Times New Roman" w:hAnsi="Times New Roman" w:cs="Times New Roman"/>
          <w:sz w:val="24"/>
          <w:szCs w:val="24"/>
        </w:rPr>
        <w:t xml:space="preserve">the </w:t>
      </w:r>
      <w:r w:rsidRPr="00105C2B">
        <w:rPr>
          <w:rFonts w:ascii="Times New Roman" w:hAnsi="Times New Roman" w:cs="Times New Roman"/>
          <w:sz w:val="24"/>
          <w:szCs w:val="24"/>
        </w:rPr>
        <w:t xml:space="preserve">University of Colorado, Denver, </w:t>
      </w:r>
      <w:r>
        <w:rPr>
          <w:rFonts w:ascii="Times New Roman" w:hAnsi="Times New Roman" w:cs="Times New Roman"/>
          <w:sz w:val="24"/>
          <w:szCs w:val="24"/>
        </w:rPr>
        <w:t xml:space="preserve">the </w:t>
      </w:r>
      <w:r w:rsidRPr="00105C2B">
        <w:rPr>
          <w:rFonts w:ascii="Times New Roman" w:hAnsi="Times New Roman" w:cs="Times New Roman"/>
          <w:sz w:val="24"/>
          <w:szCs w:val="24"/>
        </w:rPr>
        <w:t xml:space="preserve">University of Florida, and </w:t>
      </w:r>
      <w:r>
        <w:rPr>
          <w:rFonts w:ascii="Times New Roman" w:hAnsi="Times New Roman" w:cs="Times New Roman"/>
          <w:sz w:val="24"/>
          <w:szCs w:val="24"/>
        </w:rPr>
        <w:t xml:space="preserve">the </w:t>
      </w:r>
      <w:r w:rsidRPr="00105C2B">
        <w:rPr>
          <w:rFonts w:ascii="Times New Roman" w:hAnsi="Times New Roman" w:cs="Times New Roman"/>
          <w:sz w:val="24"/>
          <w:szCs w:val="24"/>
        </w:rPr>
        <w:t xml:space="preserve">University of Utah. Florida Atlantic University </w:t>
      </w:r>
      <w:r w:rsidRPr="00D11E6B">
        <w:rPr>
          <w:rFonts w:ascii="Times New Roman" w:hAnsi="Times New Roman" w:cs="Times New Roman"/>
          <w:sz w:val="24"/>
          <w:szCs w:val="24"/>
        </w:rPr>
        <w:t xml:space="preserve">is the </w:t>
      </w:r>
      <w:r>
        <w:rPr>
          <w:rFonts w:ascii="Times New Roman" w:hAnsi="Times New Roman" w:cs="Times New Roman"/>
          <w:sz w:val="24"/>
          <w:szCs w:val="24"/>
        </w:rPr>
        <w:t xml:space="preserve">USDOT-designated </w:t>
      </w:r>
      <w:r w:rsidRPr="00D11E6B">
        <w:rPr>
          <w:rFonts w:ascii="Times New Roman" w:hAnsi="Times New Roman" w:cs="Times New Roman"/>
          <w:sz w:val="24"/>
          <w:szCs w:val="24"/>
        </w:rPr>
        <w:t>Minority Serving Institution (MSI) and Hispanic Serving Institution of CETOC</w:t>
      </w:r>
      <w:r>
        <w:rPr>
          <w:rFonts w:ascii="Times New Roman" w:hAnsi="Times New Roman" w:cs="Times New Roman"/>
          <w:sz w:val="24"/>
          <w:szCs w:val="24"/>
        </w:rPr>
        <w:t>.</w:t>
      </w:r>
    </w:p>
    <w:p w14:paraId="54C090C2" w14:textId="77777777" w:rsidR="00F40E9F" w:rsidRDefault="00F40E9F" w:rsidP="00F40E9F">
      <w:pPr>
        <w:pStyle w:val="NoSpacing"/>
        <w:rPr>
          <w:rFonts w:ascii="Times New Roman" w:hAnsi="Times New Roman" w:cs="Times New Roman"/>
          <w:sz w:val="24"/>
          <w:szCs w:val="24"/>
        </w:rPr>
      </w:pPr>
    </w:p>
    <w:p w14:paraId="7A7E44C7" w14:textId="77777777" w:rsidR="00F40E9F" w:rsidRDefault="00F40E9F" w:rsidP="00F40E9F">
      <w:pPr>
        <w:pStyle w:val="NoSpacing"/>
        <w:rPr>
          <w:rFonts w:ascii="Times New Roman" w:hAnsi="Times New Roman" w:cs="Times New Roman"/>
          <w:sz w:val="24"/>
          <w:szCs w:val="24"/>
        </w:rPr>
      </w:pPr>
      <w:r w:rsidRPr="00105C2B">
        <w:rPr>
          <w:rFonts w:ascii="Times New Roman" w:hAnsi="Times New Roman" w:cs="Times New Roman"/>
          <w:sz w:val="24"/>
          <w:szCs w:val="24"/>
        </w:rPr>
        <w:lastRenderedPageBreak/>
        <w:t>CETOC's Mission is to cultivate resilient transit-centered communities that support residents' multimodal travel needs and preserve the environment.</w:t>
      </w:r>
      <w:r>
        <w:rPr>
          <w:rFonts w:ascii="Times New Roman" w:hAnsi="Times New Roman" w:cs="Times New Roman"/>
          <w:sz w:val="24"/>
          <w:szCs w:val="24"/>
        </w:rPr>
        <w:t xml:space="preserve"> The Center plans to achieve these goals through 1) production of research which will a</w:t>
      </w:r>
      <w:r w:rsidRPr="00105C2B">
        <w:rPr>
          <w:rFonts w:ascii="Times New Roman" w:hAnsi="Times New Roman" w:cs="Times New Roman"/>
          <w:sz w:val="24"/>
          <w:szCs w:val="24"/>
        </w:rPr>
        <w:t>dvance scientific knowledge and identify innovations that can inform the planning and development of transit-oriented communities</w:t>
      </w:r>
      <w:r>
        <w:rPr>
          <w:rFonts w:ascii="Times New Roman" w:hAnsi="Times New Roman" w:cs="Times New Roman"/>
          <w:sz w:val="24"/>
          <w:szCs w:val="24"/>
        </w:rPr>
        <w:t>; 2) leadership which will c</w:t>
      </w:r>
      <w:r w:rsidRPr="00105C2B">
        <w:rPr>
          <w:rFonts w:ascii="Times New Roman" w:hAnsi="Times New Roman" w:cs="Times New Roman"/>
          <w:sz w:val="24"/>
          <w:szCs w:val="24"/>
        </w:rPr>
        <w:t>ultivate a diverse group of visionary transportation leaders who will dedicate their careers and inspire others to advance public transportation and build resilient communities</w:t>
      </w:r>
      <w:r>
        <w:rPr>
          <w:rFonts w:ascii="Times New Roman" w:hAnsi="Times New Roman" w:cs="Times New Roman"/>
          <w:sz w:val="24"/>
          <w:szCs w:val="24"/>
        </w:rPr>
        <w:t>; 3) e</w:t>
      </w:r>
      <w:r w:rsidRPr="00105C2B">
        <w:rPr>
          <w:rFonts w:ascii="Times New Roman" w:hAnsi="Times New Roman" w:cs="Times New Roman"/>
          <w:sz w:val="24"/>
          <w:szCs w:val="24"/>
        </w:rPr>
        <w:t xml:space="preserve">ducation and </w:t>
      </w:r>
      <w:r>
        <w:rPr>
          <w:rFonts w:ascii="Times New Roman" w:hAnsi="Times New Roman" w:cs="Times New Roman"/>
          <w:sz w:val="24"/>
          <w:szCs w:val="24"/>
        </w:rPr>
        <w:t>w</w:t>
      </w:r>
      <w:r w:rsidRPr="00105C2B">
        <w:rPr>
          <w:rFonts w:ascii="Times New Roman" w:hAnsi="Times New Roman" w:cs="Times New Roman"/>
          <w:sz w:val="24"/>
          <w:szCs w:val="24"/>
        </w:rPr>
        <w:t xml:space="preserve">orkforce </w:t>
      </w:r>
      <w:r>
        <w:rPr>
          <w:rFonts w:ascii="Times New Roman" w:hAnsi="Times New Roman" w:cs="Times New Roman"/>
          <w:sz w:val="24"/>
          <w:szCs w:val="24"/>
        </w:rPr>
        <w:t>d</w:t>
      </w:r>
      <w:r w:rsidRPr="00105C2B">
        <w:rPr>
          <w:rFonts w:ascii="Times New Roman" w:hAnsi="Times New Roman" w:cs="Times New Roman"/>
          <w:sz w:val="24"/>
          <w:szCs w:val="24"/>
        </w:rPr>
        <w:t>evelopment</w:t>
      </w:r>
      <w:r>
        <w:rPr>
          <w:rFonts w:ascii="Times New Roman" w:hAnsi="Times New Roman" w:cs="Times New Roman"/>
          <w:sz w:val="24"/>
          <w:szCs w:val="24"/>
        </w:rPr>
        <w:t xml:space="preserve"> which will t</w:t>
      </w:r>
      <w:r w:rsidRPr="00105C2B">
        <w:rPr>
          <w:rFonts w:ascii="Times New Roman" w:hAnsi="Times New Roman" w:cs="Times New Roman"/>
          <w:sz w:val="24"/>
          <w:szCs w:val="24"/>
        </w:rPr>
        <w:t>rain a new generation of transportation professionals with the knowledge and techniques needed to meet the challenges of the present and be prepared for the future</w:t>
      </w:r>
      <w:r>
        <w:rPr>
          <w:rFonts w:ascii="Times New Roman" w:hAnsi="Times New Roman" w:cs="Times New Roman"/>
          <w:sz w:val="24"/>
          <w:szCs w:val="24"/>
        </w:rPr>
        <w:t xml:space="preserve">, and 4) technology transfer initiatives which will produce </w:t>
      </w:r>
      <w:r w:rsidRPr="00105C2B">
        <w:rPr>
          <w:rFonts w:ascii="Times New Roman" w:hAnsi="Times New Roman" w:cs="Times New Roman"/>
          <w:sz w:val="24"/>
          <w:szCs w:val="24"/>
        </w:rPr>
        <w:t>transformative products (e.g., tools, databases, methods, and strategies) to be widely adopted and implemented by the transportation profession for building transit-oriented communities.</w:t>
      </w:r>
    </w:p>
    <w:p w14:paraId="5921927C" w14:textId="77777777" w:rsidR="00F40E9F" w:rsidRDefault="00F40E9F" w:rsidP="00F40E9F">
      <w:pPr>
        <w:pStyle w:val="NoSpacing"/>
        <w:rPr>
          <w:rFonts w:ascii="Times New Roman" w:hAnsi="Times New Roman" w:cs="Times New Roman"/>
          <w:sz w:val="24"/>
          <w:szCs w:val="24"/>
        </w:rPr>
      </w:pPr>
    </w:p>
    <w:p w14:paraId="77FD7330" w14:textId="77777777" w:rsidR="00F40E9F"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In carrying out this mission, the Center, its PIs, and other associated researchers will produce a wide variety of data. It is the duty of each PI to ensure that data produced as part of CETOC research initiatives complies with this DMP and with all USDOT requirements. Transportation data of all kinds, including historical data, is of great value to researchers both today and into the future. As part of CETOC’s mission to promote technology transfer, data produced by the Center should be made accessible to other researchers to the greatest extent possible.</w:t>
      </w:r>
    </w:p>
    <w:p w14:paraId="5138F7F7" w14:textId="77777777" w:rsidR="00F40E9F" w:rsidRDefault="00F40E9F" w:rsidP="00F40E9F">
      <w:pPr>
        <w:pStyle w:val="NoSpacing"/>
        <w:rPr>
          <w:rFonts w:ascii="Times New Roman" w:hAnsi="Times New Roman" w:cs="Times New Roman"/>
          <w:sz w:val="24"/>
          <w:szCs w:val="24"/>
        </w:rPr>
      </w:pPr>
    </w:p>
    <w:p w14:paraId="118D9E91" w14:textId="77777777" w:rsidR="00F40E9F"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Data types that may be produced by the Center may include, but are not limited to, the following: travel surveys and other types of survey data, interviews, spatial data including GIS, GPS, and other location data, demographic data, infrastructure data, governmental and administrative data, photography, audio, video, 3D models, and more.</w:t>
      </w:r>
    </w:p>
    <w:p w14:paraId="0108E05E" w14:textId="77777777" w:rsidR="00F40E9F" w:rsidRDefault="00F40E9F" w:rsidP="00F40E9F">
      <w:pPr>
        <w:pStyle w:val="NoSpacing"/>
        <w:rPr>
          <w:rFonts w:ascii="Times New Roman" w:hAnsi="Times New Roman" w:cs="Times New Roman"/>
          <w:sz w:val="24"/>
          <w:szCs w:val="24"/>
        </w:rPr>
      </w:pPr>
    </w:p>
    <w:p w14:paraId="4C9438C2" w14:textId="77777777" w:rsidR="00F40E9F"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 xml:space="preserve">Each PI will provide a Data Description as part of their CETOC Project Request Form. The Data Description should describe types of data to be used, collected, created, or modified </w:t>
      </w:r>
      <w:proofErr w:type="gramStart"/>
      <w:r>
        <w:rPr>
          <w:rFonts w:ascii="Times New Roman" w:hAnsi="Times New Roman" w:cs="Times New Roman"/>
          <w:sz w:val="24"/>
          <w:szCs w:val="24"/>
        </w:rPr>
        <w:t>during the course of</w:t>
      </w:r>
      <w:proofErr w:type="gramEnd"/>
      <w:r>
        <w:rPr>
          <w:rFonts w:ascii="Times New Roman" w:hAnsi="Times New Roman" w:cs="Times New Roman"/>
          <w:sz w:val="24"/>
          <w:szCs w:val="24"/>
        </w:rPr>
        <w:t xml:space="preserve"> the project, including but not limited to a description of the methods and software used, data and metadata formats, and potential value of the data for re-use, technology transfer, and further research. This Data Description, along with metadata for each dataset, will be preserved with the data when it is made accessible at the completion of the project according to the guidelines detailed below.</w:t>
      </w:r>
    </w:p>
    <w:p w14:paraId="6D5256AC" w14:textId="77777777" w:rsidR="00F40E9F" w:rsidRDefault="00F40E9F" w:rsidP="00F40E9F">
      <w:pPr>
        <w:pStyle w:val="NoSpacing"/>
        <w:rPr>
          <w:rFonts w:ascii="Times New Roman" w:hAnsi="Times New Roman" w:cs="Times New Roman"/>
          <w:sz w:val="24"/>
          <w:szCs w:val="24"/>
        </w:rPr>
      </w:pPr>
    </w:p>
    <w:p w14:paraId="0AD3F4E1" w14:textId="77777777" w:rsidR="00F40E9F"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Whenever possible, data containing personal identifiers, proprietary information, or other secure information should be anonymized and made accessible in a modified format that meets all applicable legal and regulatory requirements. When it is not possible to provide data to the public for reasons of intellectual ownership, anonymity, security, etc. the processes for storing and securing the sensitive data must be noted by the PI in the Data Description as well as documented in a project-level DMP and approved by the Center Director.</w:t>
      </w:r>
    </w:p>
    <w:p w14:paraId="006620E7" w14:textId="77777777" w:rsidR="00F40E9F" w:rsidRDefault="00F40E9F" w:rsidP="00F40E9F">
      <w:pPr>
        <w:pStyle w:val="NoSpacing"/>
        <w:rPr>
          <w:rFonts w:ascii="Times New Roman" w:hAnsi="Times New Roman" w:cs="Times New Roman"/>
          <w:sz w:val="24"/>
          <w:szCs w:val="24"/>
          <w:u w:val="single"/>
        </w:rPr>
      </w:pPr>
    </w:p>
    <w:p w14:paraId="6908E421" w14:textId="77777777" w:rsidR="00F40E9F" w:rsidRDefault="00F40E9F" w:rsidP="00F40E9F">
      <w:pPr>
        <w:pStyle w:val="NoSpacing"/>
        <w:rPr>
          <w:rFonts w:ascii="Times New Roman" w:hAnsi="Times New Roman" w:cs="Times New Roman"/>
          <w:sz w:val="24"/>
          <w:szCs w:val="24"/>
          <w:u w:val="single"/>
        </w:rPr>
      </w:pPr>
      <w:r>
        <w:rPr>
          <w:rFonts w:ascii="Times New Roman" w:hAnsi="Times New Roman" w:cs="Times New Roman"/>
          <w:sz w:val="24"/>
          <w:szCs w:val="24"/>
          <w:u w:val="single"/>
        </w:rPr>
        <w:t>2. Standards Used</w:t>
      </w:r>
    </w:p>
    <w:p w14:paraId="1524B842" w14:textId="77777777" w:rsidR="00F40E9F" w:rsidRDefault="00F40E9F" w:rsidP="00F40E9F">
      <w:pPr>
        <w:pStyle w:val="NoSpacing"/>
        <w:rPr>
          <w:rFonts w:ascii="Times New Roman" w:hAnsi="Times New Roman" w:cs="Times New Roman"/>
          <w:sz w:val="24"/>
          <w:szCs w:val="24"/>
          <w:u w:val="single"/>
        </w:rPr>
      </w:pPr>
    </w:p>
    <w:p w14:paraId="3CBD7DEA" w14:textId="77777777" w:rsidR="00F40E9F" w:rsidRPr="005B5014"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 xml:space="preserve">Whenever possible, data should be made accessible in non-proprietary formats to allow for the greatest possible opportunity for future use and transfer of technology and information. Industry-standard open specification file formats, such as shapefiles for GIS data, are also acceptable. </w:t>
      </w:r>
      <w:r>
        <w:rPr>
          <w:rFonts w:ascii="Times New Roman" w:hAnsi="Times New Roman" w:cs="Times New Roman"/>
          <w:sz w:val="24"/>
          <w:szCs w:val="24"/>
        </w:rPr>
        <w:lastRenderedPageBreak/>
        <w:t xml:space="preserve">When the use of proprietary data types and file formats is unavoidable, the reasoning and format choices should be detailed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 project-level DMP and approved by the Center Director. </w:t>
      </w:r>
    </w:p>
    <w:p w14:paraId="4C944DDA" w14:textId="77777777" w:rsidR="00F40E9F" w:rsidRDefault="00F40E9F" w:rsidP="00F40E9F">
      <w:pPr>
        <w:pStyle w:val="NoSpacing"/>
        <w:rPr>
          <w:rFonts w:ascii="Times New Roman" w:hAnsi="Times New Roman" w:cs="Times New Roman"/>
          <w:sz w:val="24"/>
          <w:szCs w:val="24"/>
          <w:u w:val="single"/>
        </w:rPr>
      </w:pPr>
    </w:p>
    <w:p w14:paraId="707B87D9" w14:textId="77777777" w:rsidR="00F40E9F" w:rsidRPr="00F26F8C"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Metadata for all datasets should be created by the PI in accordance with industry standards. Metadata should be stored in in a standard and accessible file format (e.g., .txt, .csv) and must, at minimum, detail the data’s author, contributors, creation data, title, abstract, keywords, file format(s), quality control measures, software used to create, modify, or process the data, and tools or software required to view or utilize the data. This metadata is to be shared and stored with the data everywhere the data is stored or made available.</w:t>
      </w:r>
    </w:p>
    <w:p w14:paraId="4E178000" w14:textId="77777777" w:rsidR="00F40E9F" w:rsidRDefault="00F40E9F" w:rsidP="00F40E9F">
      <w:pPr>
        <w:pStyle w:val="NoSpacing"/>
        <w:rPr>
          <w:rFonts w:ascii="Times New Roman" w:hAnsi="Times New Roman" w:cs="Times New Roman"/>
          <w:sz w:val="24"/>
          <w:szCs w:val="24"/>
          <w:u w:val="single"/>
        </w:rPr>
      </w:pPr>
    </w:p>
    <w:p w14:paraId="769656B0" w14:textId="77777777" w:rsidR="00F40E9F" w:rsidRDefault="00F40E9F" w:rsidP="00F40E9F">
      <w:pPr>
        <w:pStyle w:val="NoSpacing"/>
        <w:rPr>
          <w:rFonts w:ascii="Times New Roman" w:hAnsi="Times New Roman" w:cs="Times New Roman"/>
          <w:sz w:val="24"/>
          <w:szCs w:val="24"/>
          <w:u w:val="single"/>
        </w:rPr>
      </w:pPr>
      <w:r>
        <w:rPr>
          <w:rFonts w:ascii="Times New Roman" w:hAnsi="Times New Roman" w:cs="Times New Roman"/>
          <w:sz w:val="24"/>
          <w:szCs w:val="24"/>
          <w:u w:val="single"/>
        </w:rPr>
        <w:t>3. Access Policies</w:t>
      </w:r>
    </w:p>
    <w:p w14:paraId="0088A437" w14:textId="77777777" w:rsidR="00F40E9F" w:rsidRDefault="00F40E9F" w:rsidP="00F40E9F">
      <w:pPr>
        <w:pStyle w:val="NoSpacing"/>
        <w:rPr>
          <w:rFonts w:ascii="Times New Roman" w:hAnsi="Times New Roman" w:cs="Times New Roman"/>
          <w:sz w:val="24"/>
          <w:szCs w:val="24"/>
          <w:u w:val="single"/>
        </w:rPr>
      </w:pPr>
    </w:p>
    <w:p w14:paraId="15107247" w14:textId="77777777" w:rsidR="00F40E9F"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 xml:space="preserve">Data collected, utilized, or produced in conjunction with CETOC-associated research is to be </w:t>
      </w:r>
      <w:proofErr w:type="gramStart"/>
      <w:r>
        <w:rPr>
          <w:rFonts w:ascii="Times New Roman" w:hAnsi="Times New Roman" w:cs="Times New Roman"/>
          <w:sz w:val="24"/>
          <w:szCs w:val="24"/>
        </w:rPr>
        <w:t>made publicly accessible to the fullest extent</w:t>
      </w:r>
      <w:proofErr w:type="gramEnd"/>
      <w:r>
        <w:rPr>
          <w:rFonts w:ascii="Times New Roman" w:hAnsi="Times New Roman" w:cs="Times New Roman"/>
          <w:sz w:val="24"/>
          <w:szCs w:val="24"/>
        </w:rPr>
        <w:t xml:space="preserve"> to which it is possible, legal, and ethical to do so. In cases where data contains personally sensitive information, proprietary or classified information, or other data which presents legal or ethical barriers to open access and distribution, the PI must create a project-level DMP listing the reasoning behind restricting the data access and the protocol for doing so. Whenever possible, data should be made available in a modified format (e.g., anonymized) that preserves the data’s utility while ensuring that access to it adheres to legal regulations and ethical considerations. </w:t>
      </w: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it is not possible to do so, the PI must detail the restrictions on the data and indicate how it will be stored securely and under what conditions it can be accessed.</w:t>
      </w:r>
    </w:p>
    <w:p w14:paraId="32FCCC49" w14:textId="77777777" w:rsidR="00F40E9F" w:rsidRDefault="00F40E9F" w:rsidP="00F40E9F">
      <w:pPr>
        <w:pStyle w:val="NoSpacing"/>
        <w:rPr>
          <w:rFonts w:ascii="Times New Roman" w:hAnsi="Times New Roman" w:cs="Times New Roman"/>
          <w:sz w:val="24"/>
          <w:szCs w:val="24"/>
        </w:rPr>
      </w:pPr>
    </w:p>
    <w:p w14:paraId="2735DE3B" w14:textId="77777777" w:rsidR="00F40E9F" w:rsidRPr="00492F3E"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 xml:space="preserve">Any project producing data associated with human subject research must abide by all requirements and protocols of the lead institution’s Institutional Review Board, including but not limited to ensuring informed consent of participants and protecting participant privacy and confidentiality. </w:t>
      </w:r>
    </w:p>
    <w:p w14:paraId="589B4720" w14:textId="77777777" w:rsidR="00F40E9F" w:rsidRDefault="00F40E9F" w:rsidP="00F40E9F">
      <w:pPr>
        <w:pStyle w:val="NoSpacing"/>
        <w:rPr>
          <w:rFonts w:ascii="Times New Roman" w:hAnsi="Times New Roman" w:cs="Times New Roman"/>
          <w:sz w:val="24"/>
          <w:szCs w:val="24"/>
          <w:u w:val="single"/>
        </w:rPr>
      </w:pPr>
    </w:p>
    <w:p w14:paraId="580475F8" w14:textId="77777777" w:rsidR="00F40E9F" w:rsidRDefault="00F40E9F" w:rsidP="00F40E9F">
      <w:pPr>
        <w:pStyle w:val="NoSpacing"/>
        <w:rPr>
          <w:rFonts w:ascii="Times New Roman" w:hAnsi="Times New Roman" w:cs="Times New Roman"/>
          <w:sz w:val="24"/>
          <w:szCs w:val="24"/>
          <w:u w:val="single"/>
        </w:rPr>
      </w:pPr>
      <w:r>
        <w:rPr>
          <w:rFonts w:ascii="Times New Roman" w:hAnsi="Times New Roman" w:cs="Times New Roman"/>
          <w:sz w:val="24"/>
          <w:szCs w:val="24"/>
          <w:u w:val="single"/>
        </w:rPr>
        <w:t>4. Re-Use, Redistribution and Derivative Products Policies</w:t>
      </w:r>
    </w:p>
    <w:p w14:paraId="3E2E9D6F" w14:textId="77777777" w:rsidR="00F40E9F" w:rsidRDefault="00F40E9F" w:rsidP="00F40E9F">
      <w:pPr>
        <w:pStyle w:val="NoSpacing"/>
        <w:rPr>
          <w:rFonts w:ascii="Times New Roman" w:hAnsi="Times New Roman" w:cs="Times New Roman"/>
          <w:sz w:val="24"/>
          <w:szCs w:val="24"/>
          <w:u w:val="single"/>
        </w:rPr>
      </w:pPr>
    </w:p>
    <w:p w14:paraId="1D5A8C35" w14:textId="77777777" w:rsidR="00F40E9F"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Intellectual property rights shall be maintained by the project’s PI and/or their home institution unless otherwise transferred at their discretion. PIs must explicitly state if they choose to transfer intellectual property rights or copyright to the public domain.</w:t>
      </w:r>
    </w:p>
    <w:p w14:paraId="35C1A1C6" w14:textId="77777777" w:rsidR="00F40E9F" w:rsidRDefault="00F40E9F" w:rsidP="00F40E9F">
      <w:pPr>
        <w:pStyle w:val="NoSpacing"/>
        <w:rPr>
          <w:rFonts w:ascii="Times New Roman" w:hAnsi="Times New Roman" w:cs="Times New Roman"/>
          <w:sz w:val="24"/>
          <w:szCs w:val="24"/>
        </w:rPr>
      </w:pPr>
    </w:p>
    <w:p w14:paraId="6067FE92" w14:textId="77777777" w:rsidR="00F40E9F"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The USDOT reserves a royalty-free, nonexclusive and irrevocable license to reproduce, publish, or otherwise use and to authorize others to use the work for government purposes data produced in conjunction with CETOC-funded projects.</w:t>
      </w:r>
    </w:p>
    <w:p w14:paraId="109E187C" w14:textId="77777777" w:rsidR="00F40E9F" w:rsidRDefault="00F40E9F" w:rsidP="00F40E9F">
      <w:pPr>
        <w:pStyle w:val="NoSpacing"/>
        <w:rPr>
          <w:rFonts w:ascii="Times New Roman" w:hAnsi="Times New Roman" w:cs="Times New Roman"/>
          <w:sz w:val="24"/>
          <w:szCs w:val="24"/>
        </w:rPr>
      </w:pPr>
    </w:p>
    <w:p w14:paraId="1C1E00AD" w14:textId="77777777" w:rsidR="00F40E9F" w:rsidRPr="00357FC3"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In cases where previous copyrights, such as those pertaining to proprietary data sources or derived from copyrighted instruments apply to project data, those copyrights must be identified and cited, and all legal conditions imposed on the use of such data must be adhered to. This includes but is not limited to citing the data source and license under which the data was accessed and utilized, listing the owner of the intellectual property rights and/or copyrights to the data, and indicating any transfer or re-licensing of the data or rights thereto for reuse, redistribution, or the production of derivative products.</w:t>
      </w:r>
    </w:p>
    <w:p w14:paraId="460CA618" w14:textId="77777777" w:rsidR="00F40E9F" w:rsidRDefault="00F40E9F" w:rsidP="00F40E9F">
      <w:pPr>
        <w:pStyle w:val="NoSpacing"/>
        <w:rPr>
          <w:rFonts w:ascii="Times New Roman" w:hAnsi="Times New Roman" w:cs="Times New Roman"/>
          <w:sz w:val="24"/>
          <w:szCs w:val="24"/>
          <w:u w:val="single"/>
        </w:rPr>
      </w:pPr>
    </w:p>
    <w:p w14:paraId="6E4CB7DD" w14:textId="77777777" w:rsidR="00F40E9F" w:rsidRDefault="00F40E9F" w:rsidP="00F40E9F">
      <w:pPr>
        <w:pStyle w:val="NoSpacing"/>
        <w:rPr>
          <w:rFonts w:ascii="Times New Roman" w:hAnsi="Times New Roman" w:cs="Times New Roman"/>
          <w:sz w:val="24"/>
          <w:szCs w:val="24"/>
          <w:u w:val="single"/>
        </w:rPr>
      </w:pPr>
      <w:r>
        <w:rPr>
          <w:rFonts w:ascii="Times New Roman" w:hAnsi="Times New Roman" w:cs="Times New Roman"/>
          <w:sz w:val="24"/>
          <w:szCs w:val="24"/>
          <w:u w:val="single"/>
        </w:rPr>
        <w:lastRenderedPageBreak/>
        <w:t>5. Archiving and Preservation Plans</w:t>
      </w:r>
    </w:p>
    <w:p w14:paraId="10368EA0" w14:textId="77777777" w:rsidR="00F40E9F" w:rsidRDefault="00F40E9F" w:rsidP="00F40E9F">
      <w:pPr>
        <w:pStyle w:val="NoSpacing"/>
        <w:rPr>
          <w:rFonts w:ascii="Times New Roman" w:hAnsi="Times New Roman" w:cs="Times New Roman"/>
          <w:sz w:val="24"/>
          <w:szCs w:val="24"/>
          <w:u w:val="single"/>
        </w:rPr>
      </w:pPr>
    </w:p>
    <w:p w14:paraId="180A54FD" w14:textId="77777777" w:rsidR="00F40E9F" w:rsidRPr="008054F9"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All CETOC data from completed projects shall be stored and archived on a USDOT Public Access Plan compliant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repository with a persistent identifier (e.g., DOI) and linked to on the CETOC webpage. </w:t>
      </w:r>
      <w:proofErr w:type="spellStart"/>
      <w:r>
        <w:rPr>
          <w:rFonts w:ascii="Times New Roman" w:hAnsi="Times New Roman" w:cs="Times New Roman"/>
          <w:sz w:val="24"/>
          <w:szCs w:val="24"/>
        </w:rPr>
        <w:t>Zenodo</w:t>
      </w:r>
      <w:proofErr w:type="spellEnd"/>
      <w:r>
        <w:rPr>
          <w:rFonts w:ascii="Times New Roman" w:hAnsi="Times New Roman" w:cs="Times New Roman"/>
          <w:sz w:val="24"/>
          <w:szCs w:val="24"/>
        </w:rPr>
        <w:t xml:space="preserve"> (</w:t>
      </w:r>
      <w:r w:rsidRPr="00E133C1">
        <w:rPr>
          <w:rFonts w:ascii="Times New Roman" w:hAnsi="Times New Roman" w:cs="Times New Roman"/>
          <w:sz w:val="24"/>
          <w:szCs w:val="24"/>
        </w:rPr>
        <w:t>https://zenodo.org/</w:t>
      </w:r>
      <w:r>
        <w:rPr>
          <w:rFonts w:ascii="Times New Roman" w:hAnsi="Times New Roman" w:cs="Times New Roman"/>
          <w:sz w:val="24"/>
          <w:szCs w:val="24"/>
        </w:rPr>
        <w:t>) is a free and compliant repository and is the suggested repository for CETOC project data. PIs wishing to use another repository should indicate their reasoning for doing so in a project-level DMP and are responsible for ensuring that the repository meets all USDOT requirements. All stored data for completed projects will be linked to on the CETOC webpage (</w:t>
      </w:r>
      <w:r w:rsidRPr="00E133C1">
        <w:rPr>
          <w:rFonts w:ascii="Times New Roman" w:hAnsi="Times New Roman" w:cs="Times New Roman"/>
          <w:sz w:val="24"/>
          <w:szCs w:val="24"/>
        </w:rPr>
        <w:t>https://www.uno.edu/cetoc</w:t>
      </w:r>
      <w:r>
        <w:rPr>
          <w:rFonts w:ascii="Times New Roman" w:hAnsi="Times New Roman" w:cs="Times New Roman"/>
          <w:sz w:val="24"/>
          <w:szCs w:val="24"/>
        </w:rPr>
        <w:t>) with an interface maintained by the Center Director, lead University, or representatives thereof.</w:t>
      </w:r>
    </w:p>
    <w:p w14:paraId="5F6B1E9D" w14:textId="77777777" w:rsidR="00F40E9F" w:rsidRDefault="00F40E9F" w:rsidP="00F40E9F">
      <w:pPr>
        <w:pStyle w:val="NoSpacing"/>
        <w:rPr>
          <w:rFonts w:ascii="Times New Roman" w:hAnsi="Times New Roman" w:cs="Times New Roman"/>
          <w:sz w:val="24"/>
          <w:szCs w:val="24"/>
          <w:u w:val="single"/>
        </w:rPr>
      </w:pPr>
    </w:p>
    <w:p w14:paraId="2B82496C" w14:textId="77777777" w:rsidR="00F40E9F" w:rsidRDefault="00F40E9F" w:rsidP="00F40E9F">
      <w:pPr>
        <w:pStyle w:val="NoSpacing"/>
        <w:rPr>
          <w:rFonts w:ascii="Times New Roman" w:hAnsi="Times New Roman" w:cs="Times New Roman"/>
          <w:b/>
          <w:bCs/>
          <w:sz w:val="24"/>
          <w:szCs w:val="24"/>
        </w:rPr>
      </w:pPr>
      <w:r w:rsidRPr="0045010C">
        <w:rPr>
          <w:rFonts w:ascii="Times New Roman" w:hAnsi="Times New Roman" w:cs="Times New Roman"/>
          <w:b/>
          <w:bCs/>
          <w:sz w:val="24"/>
          <w:szCs w:val="24"/>
        </w:rPr>
        <w:t>Change Log:</w:t>
      </w:r>
    </w:p>
    <w:p w14:paraId="40478CA6" w14:textId="77777777" w:rsidR="00F40E9F"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2023-09-23: Original Draft</w:t>
      </w:r>
    </w:p>
    <w:p w14:paraId="13EBA309" w14:textId="77777777" w:rsidR="00F40E9F" w:rsidRPr="0045010C" w:rsidRDefault="00F40E9F" w:rsidP="00F40E9F">
      <w:pPr>
        <w:pStyle w:val="NoSpacing"/>
        <w:rPr>
          <w:rFonts w:ascii="Times New Roman" w:hAnsi="Times New Roman" w:cs="Times New Roman"/>
          <w:sz w:val="24"/>
          <w:szCs w:val="24"/>
        </w:rPr>
      </w:pPr>
      <w:r>
        <w:rPr>
          <w:rFonts w:ascii="Times New Roman" w:hAnsi="Times New Roman" w:cs="Times New Roman"/>
          <w:sz w:val="24"/>
          <w:szCs w:val="24"/>
        </w:rPr>
        <w:t>2025-01-29: Version 2.0</w:t>
      </w:r>
    </w:p>
    <w:p w14:paraId="143DB9AC" w14:textId="757A59C7" w:rsidR="00315123" w:rsidRPr="00F40E9F" w:rsidRDefault="00315123">
      <w:pPr>
        <w:rPr>
          <w:rFonts w:ascii="Times New Roman" w:hAnsi="Times New Roman" w:cs="Times New Roman"/>
        </w:rPr>
      </w:pPr>
    </w:p>
    <w:sectPr w:rsidR="00315123" w:rsidRPr="00F40E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8098" w14:textId="77777777" w:rsidR="00F40E9F" w:rsidRDefault="00F40E9F" w:rsidP="00F40E9F">
      <w:pPr>
        <w:spacing w:after="0" w:line="240" w:lineRule="auto"/>
      </w:pPr>
      <w:r>
        <w:separator/>
      </w:r>
    </w:p>
  </w:endnote>
  <w:endnote w:type="continuationSeparator" w:id="0">
    <w:p w14:paraId="3BBB650F" w14:textId="77777777" w:rsidR="00F40E9F" w:rsidRDefault="00F40E9F" w:rsidP="00F4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BCF0" w14:textId="77777777" w:rsidR="00F40E9F" w:rsidRDefault="00F40E9F" w:rsidP="00F40E9F">
      <w:pPr>
        <w:spacing w:after="0" w:line="240" w:lineRule="auto"/>
      </w:pPr>
      <w:r>
        <w:separator/>
      </w:r>
    </w:p>
  </w:footnote>
  <w:footnote w:type="continuationSeparator" w:id="0">
    <w:p w14:paraId="3AFC08C1" w14:textId="77777777" w:rsidR="00F40E9F" w:rsidRDefault="00F40E9F" w:rsidP="00F40E9F">
      <w:pPr>
        <w:spacing w:after="0" w:line="240" w:lineRule="auto"/>
      </w:pPr>
      <w:r>
        <w:continuationSeparator/>
      </w:r>
    </w:p>
  </w:footnote>
  <w:footnote w:id="1">
    <w:p w14:paraId="7043795F" w14:textId="77777777" w:rsidR="00F40E9F" w:rsidRDefault="00F40E9F" w:rsidP="00F40E9F">
      <w:pPr>
        <w:pStyle w:val="FootnoteText"/>
      </w:pPr>
      <w:r>
        <w:rPr>
          <w:rStyle w:val="FootnoteReference"/>
        </w:rPr>
        <w:footnoteRef/>
      </w:r>
      <w:r>
        <w:t xml:space="preserve"> SEE: </w:t>
      </w:r>
      <w:r w:rsidRPr="008054F9">
        <w:t>United States. Department of Transportation. (2022). Guidelines for Evaluating Repositories for Conformance with the DOT Public Access Plan. https://doi.org/10.21949/1520563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9F"/>
    <w:rsid w:val="001F18B1"/>
    <w:rsid w:val="00315123"/>
    <w:rsid w:val="007709FB"/>
    <w:rsid w:val="00F4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3E6A"/>
  <w15:chartTrackingRefBased/>
  <w15:docId w15:val="{EB691FF3-0C45-472E-ADA8-82F3EA50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E9F"/>
    <w:pPr>
      <w:spacing w:line="278" w:lineRule="auto"/>
    </w:pPr>
    <w:rPr>
      <w:rFonts w:asciiTheme="minorHAnsi" w:hAnsiTheme="minorHAnsi"/>
      <w:szCs w:val="24"/>
    </w:rPr>
  </w:style>
  <w:style w:type="paragraph" w:styleId="Heading1">
    <w:name w:val="heading 1"/>
    <w:basedOn w:val="Normal"/>
    <w:next w:val="Normal"/>
    <w:link w:val="Heading1Char"/>
    <w:uiPriority w:val="9"/>
    <w:qFormat/>
    <w:rsid w:val="00F40E9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E9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E9F"/>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E9F"/>
    <w:pPr>
      <w:keepNext/>
      <w:keepLines/>
      <w:spacing w:before="80" w:after="40" w:line="259" w:lineRule="auto"/>
      <w:outlineLvl w:val="3"/>
    </w:pPr>
    <w:rPr>
      <w:rFonts w:eastAsiaTheme="majorEastAsia" w:cstheme="majorBidi"/>
      <w:i/>
      <w:iCs/>
      <w:color w:val="0F4761" w:themeColor="accent1" w:themeShade="BF"/>
      <w:szCs w:val="22"/>
    </w:rPr>
  </w:style>
  <w:style w:type="paragraph" w:styleId="Heading5">
    <w:name w:val="heading 5"/>
    <w:basedOn w:val="Normal"/>
    <w:next w:val="Normal"/>
    <w:link w:val="Heading5Char"/>
    <w:uiPriority w:val="9"/>
    <w:semiHidden/>
    <w:unhideWhenUsed/>
    <w:qFormat/>
    <w:rsid w:val="00F40E9F"/>
    <w:pPr>
      <w:keepNext/>
      <w:keepLines/>
      <w:spacing w:before="80" w:after="40" w:line="259" w:lineRule="auto"/>
      <w:outlineLvl w:val="4"/>
    </w:pPr>
    <w:rPr>
      <w:rFonts w:eastAsiaTheme="majorEastAsia" w:cstheme="majorBidi"/>
      <w:color w:val="0F4761" w:themeColor="accent1" w:themeShade="BF"/>
      <w:szCs w:val="22"/>
    </w:rPr>
  </w:style>
  <w:style w:type="paragraph" w:styleId="Heading6">
    <w:name w:val="heading 6"/>
    <w:basedOn w:val="Normal"/>
    <w:next w:val="Normal"/>
    <w:link w:val="Heading6Char"/>
    <w:uiPriority w:val="9"/>
    <w:semiHidden/>
    <w:unhideWhenUsed/>
    <w:qFormat/>
    <w:rsid w:val="00F40E9F"/>
    <w:pPr>
      <w:keepNext/>
      <w:keepLines/>
      <w:spacing w:before="40" w:after="0" w:line="259" w:lineRule="auto"/>
      <w:outlineLvl w:val="5"/>
    </w:pPr>
    <w:rPr>
      <w:rFonts w:eastAsiaTheme="majorEastAsia"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F40E9F"/>
    <w:pPr>
      <w:keepNext/>
      <w:keepLines/>
      <w:spacing w:before="40" w:after="0" w:line="259" w:lineRule="auto"/>
      <w:outlineLvl w:val="6"/>
    </w:pPr>
    <w:rPr>
      <w:rFonts w:eastAsiaTheme="majorEastAsia" w:cstheme="majorBidi"/>
      <w:color w:val="595959" w:themeColor="text1" w:themeTint="A6"/>
      <w:szCs w:val="22"/>
    </w:rPr>
  </w:style>
  <w:style w:type="paragraph" w:styleId="Heading8">
    <w:name w:val="heading 8"/>
    <w:basedOn w:val="Normal"/>
    <w:next w:val="Normal"/>
    <w:link w:val="Heading8Char"/>
    <w:uiPriority w:val="9"/>
    <w:semiHidden/>
    <w:unhideWhenUsed/>
    <w:qFormat/>
    <w:rsid w:val="00F40E9F"/>
    <w:pPr>
      <w:keepNext/>
      <w:keepLines/>
      <w:spacing w:after="0" w:line="259" w:lineRule="auto"/>
      <w:outlineLvl w:val="7"/>
    </w:pPr>
    <w:rPr>
      <w:rFonts w:eastAsiaTheme="majorEastAsia"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F40E9F"/>
    <w:pPr>
      <w:keepNext/>
      <w:keepLines/>
      <w:spacing w:after="0" w:line="259" w:lineRule="auto"/>
      <w:outlineLvl w:val="8"/>
    </w:pPr>
    <w:rPr>
      <w:rFonts w:eastAsiaTheme="majorEastAsia"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E9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E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0E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0E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0E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0E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0E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0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E9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E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0E9F"/>
    <w:pPr>
      <w:spacing w:before="160" w:line="259" w:lineRule="auto"/>
      <w:jc w:val="center"/>
    </w:pPr>
    <w:rPr>
      <w:rFonts w:ascii="Times New Roman" w:hAnsi="Times New Roman"/>
      <w:i/>
      <w:iCs/>
      <w:color w:val="404040" w:themeColor="text1" w:themeTint="BF"/>
      <w:szCs w:val="22"/>
    </w:rPr>
  </w:style>
  <w:style w:type="character" w:customStyle="1" w:styleId="QuoteChar">
    <w:name w:val="Quote Char"/>
    <w:basedOn w:val="DefaultParagraphFont"/>
    <w:link w:val="Quote"/>
    <w:uiPriority w:val="29"/>
    <w:rsid w:val="00F40E9F"/>
    <w:rPr>
      <w:i/>
      <w:iCs/>
      <w:color w:val="404040" w:themeColor="text1" w:themeTint="BF"/>
    </w:rPr>
  </w:style>
  <w:style w:type="paragraph" w:styleId="ListParagraph">
    <w:name w:val="List Paragraph"/>
    <w:basedOn w:val="Normal"/>
    <w:uiPriority w:val="34"/>
    <w:qFormat/>
    <w:rsid w:val="00F40E9F"/>
    <w:pPr>
      <w:spacing w:line="259" w:lineRule="auto"/>
      <w:ind w:left="720"/>
      <w:contextualSpacing/>
    </w:pPr>
    <w:rPr>
      <w:rFonts w:ascii="Times New Roman" w:hAnsi="Times New Roman"/>
      <w:szCs w:val="22"/>
    </w:rPr>
  </w:style>
  <w:style w:type="character" w:styleId="IntenseEmphasis">
    <w:name w:val="Intense Emphasis"/>
    <w:basedOn w:val="DefaultParagraphFont"/>
    <w:uiPriority w:val="21"/>
    <w:qFormat/>
    <w:rsid w:val="00F40E9F"/>
    <w:rPr>
      <w:i/>
      <w:iCs/>
      <w:color w:val="0F4761" w:themeColor="accent1" w:themeShade="BF"/>
    </w:rPr>
  </w:style>
  <w:style w:type="paragraph" w:styleId="IntenseQuote">
    <w:name w:val="Intense Quote"/>
    <w:basedOn w:val="Normal"/>
    <w:next w:val="Normal"/>
    <w:link w:val="IntenseQuoteChar"/>
    <w:uiPriority w:val="30"/>
    <w:qFormat/>
    <w:rsid w:val="00F40E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szCs w:val="22"/>
    </w:rPr>
  </w:style>
  <w:style w:type="character" w:customStyle="1" w:styleId="IntenseQuoteChar">
    <w:name w:val="Intense Quote Char"/>
    <w:basedOn w:val="DefaultParagraphFont"/>
    <w:link w:val="IntenseQuote"/>
    <w:uiPriority w:val="30"/>
    <w:rsid w:val="00F40E9F"/>
    <w:rPr>
      <w:i/>
      <w:iCs/>
      <w:color w:val="0F4761" w:themeColor="accent1" w:themeShade="BF"/>
    </w:rPr>
  </w:style>
  <w:style w:type="character" w:styleId="IntenseReference">
    <w:name w:val="Intense Reference"/>
    <w:basedOn w:val="DefaultParagraphFont"/>
    <w:uiPriority w:val="32"/>
    <w:qFormat/>
    <w:rsid w:val="00F40E9F"/>
    <w:rPr>
      <w:b/>
      <w:bCs/>
      <w:smallCaps/>
      <w:color w:val="0F4761" w:themeColor="accent1" w:themeShade="BF"/>
      <w:spacing w:val="5"/>
    </w:rPr>
  </w:style>
  <w:style w:type="character" w:styleId="FootnoteReference">
    <w:name w:val="footnote reference"/>
    <w:basedOn w:val="DefaultParagraphFont"/>
    <w:uiPriority w:val="99"/>
    <w:semiHidden/>
    <w:unhideWhenUsed/>
    <w:rsid w:val="00F40E9F"/>
    <w:rPr>
      <w:vertAlign w:val="superscript"/>
    </w:rPr>
  </w:style>
  <w:style w:type="paragraph" w:styleId="NoSpacing">
    <w:name w:val="No Spacing"/>
    <w:uiPriority w:val="1"/>
    <w:qFormat/>
    <w:rsid w:val="00F40E9F"/>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F40E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0E9F"/>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8089</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Danton</dc:creator>
  <cp:keywords/>
  <dc:description/>
  <cp:lastModifiedBy>Bob Danton</cp:lastModifiedBy>
  <cp:revision>1</cp:revision>
  <dcterms:created xsi:type="dcterms:W3CDTF">2025-01-29T16:48:00Z</dcterms:created>
  <dcterms:modified xsi:type="dcterms:W3CDTF">2025-01-29T16:49:00Z</dcterms:modified>
</cp:coreProperties>
</file>