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53D8" w14:textId="77777777" w:rsidR="00026029" w:rsidRPr="002E699F" w:rsidRDefault="00000000">
      <w:pPr>
        <w:spacing w:after="80"/>
        <w:rPr>
          <w:lang w:val="en-GB"/>
        </w:rPr>
      </w:pPr>
      <w:r w:rsidRPr="002E699F">
        <w:rPr>
          <w:b/>
          <w:bCs/>
          <w:color w:val="1B3A6B"/>
          <w:sz w:val="36"/>
          <w:szCs w:val="36"/>
          <w:lang w:val="en-GB"/>
        </w:rPr>
        <w:t>PRIVACYVERKLARING</w:t>
      </w:r>
    </w:p>
    <w:p w14:paraId="35AD581E" w14:textId="3BE9544F" w:rsidR="00026029" w:rsidRPr="002E699F" w:rsidRDefault="002E699F">
      <w:pPr>
        <w:spacing w:after="80"/>
        <w:rPr>
          <w:lang w:val="en-GB"/>
        </w:rPr>
      </w:pPr>
      <w:r w:rsidRPr="002E699F">
        <w:rPr>
          <w:b/>
          <w:bCs/>
          <w:color w:val="444444"/>
          <w:sz w:val="26"/>
          <w:szCs w:val="26"/>
          <w:lang w:val="en-GB"/>
        </w:rPr>
        <w:t>WB Legal Services B.V.</w:t>
      </w:r>
    </w:p>
    <w:p w14:paraId="561A37C9" w14:textId="13096AFE" w:rsidR="00026029" w:rsidRDefault="00000000">
      <w:pPr>
        <w:spacing w:after="320"/>
      </w:pPr>
      <w:r>
        <w:rPr>
          <w:color w:val="666666"/>
          <w:sz w:val="20"/>
          <w:szCs w:val="20"/>
        </w:rPr>
        <w:t>Vastgesteld: juni 202</w:t>
      </w:r>
      <w:r w:rsidR="002E699F">
        <w:rPr>
          <w:color w:val="666666"/>
          <w:sz w:val="20"/>
          <w:szCs w:val="20"/>
        </w:rPr>
        <w:t>6</w:t>
      </w:r>
    </w:p>
    <w:p w14:paraId="46DAFF66" w14:textId="77777777" w:rsidR="00026029" w:rsidRDefault="00026029">
      <w:pPr>
        <w:pBdr>
          <w:bottom w:val="single" w:sz="4" w:space="1" w:color="1B3A6B"/>
        </w:pBdr>
        <w:spacing w:after="200"/>
      </w:pPr>
    </w:p>
    <w:p w14:paraId="5A84BCAD" w14:textId="77777777" w:rsidR="00026029" w:rsidRDefault="00000000">
      <w:pPr>
        <w:pStyle w:val="Kop1"/>
      </w:pPr>
      <w:r>
        <w:t>1. Algemeen</w:t>
      </w:r>
    </w:p>
    <w:p w14:paraId="314723C6" w14:textId="66883DB3" w:rsidR="00026029" w:rsidRDefault="002E699F">
      <w:pPr>
        <w:spacing w:after="120"/>
      </w:pPr>
      <w:r>
        <w:t>WB Legal Services B.V.</w:t>
      </w:r>
      <w:r w:rsidR="00000000">
        <w:t xml:space="preserve"> </w:t>
      </w:r>
      <w:r w:rsidR="008059B3">
        <w:t xml:space="preserve">(eigenaar van “Musch Legal” en “YourLegalTeam”) </w:t>
      </w:r>
      <w:r w:rsidR="00000000">
        <w:t xml:space="preserve">hecht grote waarde aan de bescherming van uw persoonsgegevens en gaat zorgvuldig om met de persoonlijke informatie die aan ons wordt verstrekt of die wij anderszins verkrijgen. In deze privacyverklaring informeren wij u op transparante wijze over de wijze waarop </w:t>
      </w:r>
      <w:r>
        <w:t>WB Legal Services B.V.</w:t>
      </w:r>
      <w:r w:rsidR="00000000">
        <w:t xml:space="preserve"> persoonsgegevens verwerkt, in overeenstemming met de Algemene Verordening Gegevensbescherming (AVG).</w:t>
      </w:r>
    </w:p>
    <w:p w14:paraId="11341E20" w14:textId="77777777" w:rsidR="00026029" w:rsidRDefault="00026029">
      <w:pPr>
        <w:spacing w:after="80"/>
      </w:pPr>
    </w:p>
    <w:p w14:paraId="17747823" w14:textId="77777777" w:rsidR="00026029" w:rsidRDefault="00000000">
      <w:pPr>
        <w:pStyle w:val="Kop1"/>
      </w:pPr>
      <w:r>
        <w:t>2. Verwerkingsverantwoordelijke</w:t>
      </w:r>
    </w:p>
    <w:p w14:paraId="6A318744" w14:textId="77777777" w:rsidR="00026029" w:rsidRDefault="00000000">
      <w:pPr>
        <w:spacing w:after="120"/>
      </w:pPr>
      <w:r>
        <w:t>De verwerkingsverantwoordelijke in de zin van de AVG is:</w:t>
      </w:r>
    </w:p>
    <w:p w14:paraId="091F3085" w14:textId="77777777" w:rsidR="00026029" w:rsidRDefault="00026029">
      <w:pPr>
        <w:spacing w:after="80"/>
      </w:pPr>
    </w:p>
    <w:p w14:paraId="5DB60DA9" w14:textId="77777777" w:rsidR="008059B3" w:rsidRDefault="002E699F">
      <w:pPr>
        <w:spacing w:after="200"/>
        <w:rPr>
          <w:lang w:val="en-GB"/>
        </w:rPr>
      </w:pPr>
      <w:r w:rsidRPr="008059B3">
        <w:rPr>
          <w:b/>
          <w:bCs/>
          <w:lang w:val="en-GB"/>
        </w:rPr>
        <w:t>WB Legal Services B.V.</w:t>
      </w:r>
      <w:r w:rsidR="00000000" w:rsidRPr="008059B3">
        <w:rPr>
          <w:lang w:val="en-GB"/>
        </w:rPr>
        <w:t xml:space="preserve"> </w:t>
      </w:r>
    </w:p>
    <w:p w14:paraId="4E9915E9" w14:textId="3195DFC3" w:rsidR="008059B3" w:rsidRPr="008059B3" w:rsidRDefault="008059B3">
      <w:pPr>
        <w:spacing w:after="200"/>
      </w:pPr>
      <w:r w:rsidRPr="008059B3">
        <w:t xml:space="preserve">Jacob van Lenneplaan 51A, 3743AP </w:t>
      </w:r>
      <w:r w:rsidR="00000000" w:rsidRPr="008059B3">
        <w:t xml:space="preserve">Baarn </w:t>
      </w:r>
    </w:p>
    <w:p w14:paraId="7BF2ED4C" w14:textId="0524D10B" w:rsidR="008059B3" w:rsidRDefault="00000000">
      <w:pPr>
        <w:spacing w:after="200"/>
        <w:rPr>
          <w:lang w:val="en-GB"/>
        </w:rPr>
      </w:pPr>
      <w:r w:rsidRPr="008059B3">
        <w:rPr>
          <w:lang w:val="en-GB"/>
        </w:rPr>
        <w:t xml:space="preserve">E-mail: </w:t>
      </w:r>
      <w:hyperlink r:id="rId5" w:history="1">
        <w:r w:rsidR="008059B3" w:rsidRPr="0077660C">
          <w:rPr>
            <w:rStyle w:val="Hyperlink"/>
            <w:lang w:val="en-GB"/>
          </w:rPr>
          <w:t>info@muschlegal.com</w:t>
        </w:r>
      </w:hyperlink>
      <w:r w:rsidRPr="008059B3">
        <w:rPr>
          <w:lang w:val="en-GB"/>
        </w:rPr>
        <w:t xml:space="preserve"> </w:t>
      </w:r>
    </w:p>
    <w:p w14:paraId="0C95189D" w14:textId="61EA7E0F" w:rsidR="00026029" w:rsidRPr="008059B3" w:rsidRDefault="00000000">
      <w:pPr>
        <w:spacing w:after="200"/>
        <w:rPr>
          <w:lang w:val="en-GB"/>
        </w:rPr>
      </w:pPr>
      <w:r w:rsidRPr="008059B3">
        <w:rPr>
          <w:lang w:val="en-GB"/>
        </w:rPr>
        <w:t xml:space="preserve">KvK-nummer: </w:t>
      </w:r>
      <w:r w:rsidR="008059B3" w:rsidRPr="008059B3">
        <w:rPr>
          <w:lang w:val="en-GB"/>
        </w:rPr>
        <w:t>99823276</w:t>
      </w:r>
    </w:p>
    <w:p w14:paraId="4EDDFEA6" w14:textId="77777777" w:rsidR="00026029" w:rsidRPr="008059B3" w:rsidRDefault="00026029">
      <w:pPr>
        <w:spacing w:after="80"/>
        <w:rPr>
          <w:lang w:val="en-GB"/>
        </w:rPr>
      </w:pPr>
    </w:p>
    <w:p w14:paraId="357F0850" w14:textId="77777777" w:rsidR="00026029" w:rsidRDefault="00000000">
      <w:pPr>
        <w:pStyle w:val="Kop1"/>
      </w:pPr>
      <w:r>
        <w:t>3. Voor wie geldt deze privacyverklaring?</w:t>
      </w:r>
    </w:p>
    <w:p w14:paraId="656EAF04" w14:textId="77777777" w:rsidR="00026029" w:rsidRDefault="00000000">
      <w:pPr>
        <w:spacing w:after="120"/>
      </w:pPr>
      <w:r>
        <w:t>Deze privacyverklaring is van toepassing op:</w:t>
      </w:r>
    </w:p>
    <w:p w14:paraId="623D1101" w14:textId="41F37B54" w:rsidR="00026029" w:rsidRDefault="00000000">
      <w:pPr>
        <w:pStyle w:val="Lijstalinea"/>
        <w:numPr>
          <w:ilvl w:val="0"/>
          <w:numId w:val="2"/>
        </w:numPr>
        <w:spacing w:after="80"/>
      </w:pPr>
      <w:r>
        <w:t xml:space="preserve">(potentiële) cliënten van </w:t>
      </w:r>
      <w:r w:rsidR="002E699F">
        <w:t>WB Legal Services B.V.</w:t>
      </w:r>
      <w:r>
        <w:t>;</w:t>
      </w:r>
    </w:p>
    <w:p w14:paraId="5BC24A6C" w14:textId="7E5FD819" w:rsidR="00026029" w:rsidRDefault="00000000">
      <w:pPr>
        <w:pStyle w:val="Lijstalinea"/>
        <w:numPr>
          <w:ilvl w:val="0"/>
          <w:numId w:val="2"/>
        </w:numPr>
        <w:spacing w:after="80"/>
      </w:pPr>
      <w:r>
        <w:t>bezoekers van de website muschlegal.</w:t>
      </w:r>
      <w:r w:rsidR="008059B3">
        <w:t>com</w:t>
      </w:r>
      <w:r>
        <w:t>;</w:t>
      </w:r>
    </w:p>
    <w:p w14:paraId="47AE0320" w14:textId="77777777" w:rsidR="00026029" w:rsidRDefault="00000000">
      <w:pPr>
        <w:pStyle w:val="Lijstalinea"/>
        <w:numPr>
          <w:ilvl w:val="0"/>
          <w:numId w:val="2"/>
        </w:numPr>
        <w:spacing w:after="80"/>
      </w:pPr>
      <w:r>
        <w:t>ontvangers van onze nieuwsbrief of andere communicatie-uitingen;</w:t>
      </w:r>
    </w:p>
    <w:p w14:paraId="79BAC00F" w14:textId="77777777" w:rsidR="00026029" w:rsidRDefault="00000000">
      <w:pPr>
        <w:pStyle w:val="Lijstalinea"/>
        <w:numPr>
          <w:ilvl w:val="0"/>
          <w:numId w:val="2"/>
        </w:numPr>
        <w:spacing w:after="80"/>
      </w:pPr>
      <w:r>
        <w:t>sollicitanten;</w:t>
      </w:r>
    </w:p>
    <w:p w14:paraId="0C66ECB3" w14:textId="77777777" w:rsidR="00026029" w:rsidRDefault="00000000">
      <w:pPr>
        <w:pStyle w:val="Lijstalinea"/>
        <w:numPr>
          <w:ilvl w:val="0"/>
          <w:numId w:val="2"/>
        </w:numPr>
        <w:spacing w:after="80"/>
      </w:pPr>
      <w:r>
        <w:t>leveranciers, adviseurs en andere zakelijke relaties.</w:t>
      </w:r>
    </w:p>
    <w:p w14:paraId="63933C35" w14:textId="77777777" w:rsidR="00026029" w:rsidRDefault="00026029">
      <w:pPr>
        <w:spacing w:after="80"/>
      </w:pPr>
    </w:p>
    <w:p w14:paraId="2279AB67" w14:textId="07494AE0" w:rsidR="00026029" w:rsidRDefault="00000000">
      <w:pPr>
        <w:pStyle w:val="Kop1"/>
      </w:pPr>
      <w:r>
        <w:t xml:space="preserve">4. Welke persoonsgegevens verwerkt </w:t>
      </w:r>
      <w:r w:rsidR="002E699F">
        <w:t>WB Legal Services B.V.</w:t>
      </w:r>
      <w:r>
        <w:t>?</w:t>
      </w:r>
    </w:p>
    <w:p w14:paraId="30B14258" w14:textId="629A925E" w:rsidR="00026029" w:rsidRDefault="002E699F">
      <w:pPr>
        <w:spacing w:after="120"/>
      </w:pPr>
      <w:r>
        <w:t>WB Legal Services B.V.</w:t>
      </w:r>
      <w:r w:rsidR="00000000">
        <w:t xml:space="preserve"> verwerkt de volgende (categorieën van) persoonsgegevens:</w:t>
      </w:r>
    </w:p>
    <w:p w14:paraId="1B4AFF17" w14:textId="77777777" w:rsidR="00026029" w:rsidRDefault="00000000">
      <w:pPr>
        <w:pStyle w:val="Lijstalinea"/>
        <w:numPr>
          <w:ilvl w:val="0"/>
          <w:numId w:val="2"/>
        </w:numPr>
        <w:spacing w:after="80"/>
      </w:pPr>
      <w:r>
        <w:t>naam-, adres- en woonplaatsgegevens (NAW-gegevens);</w:t>
      </w:r>
    </w:p>
    <w:p w14:paraId="2728D605" w14:textId="77777777" w:rsidR="00026029" w:rsidRDefault="00000000">
      <w:pPr>
        <w:pStyle w:val="Lijstalinea"/>
        <w:numPr>
          <w:ilvl w:val="0"/>
          <w:numId w:val="2"/>
        </w:numPr>
        <w:spacing w:after="80"/>
      </w:pPr>
      <w:r>
        <w:t>contactgegevens, zoals e-mailadres en telefoonnummer;</w:t>
      </w:r>
    </w:p>
    <w:p w14:paraId="64A74E4A" w14:textId="77777777" w:rsidR="00026029" w:rsidRDefault="00000000">
      <w:pPr>
        <w:pStyle w:val="Lijstalinea"/>
        <w:numPr>
          <w:ilvl w:val="0"/>
          <w:numId w:val="2"/>
        </w:numPr>
        <w:spacing w:after="80"/>
      </w:pPr>
      <w:r>
        <w:t>zakelijke gegevens, zoals bedrijfsnaam, KvK-nummer en btw-nummer;</w:t>
      </w:r>
    </w:p>
    <w:p w14:paraId="017349DF" w14:textId="77777777" w:rsidR="00026029" w:rsidRDefault="00000000">
      <w:pPr>
        <w:pStyle w:val="Lijstalinea"/>
        <w:numPr>
          <w:ilvl w:val="0"/>
          <w:numId w:val="2"/>
        </w:numPr>
        <w:spacing w:after="80"/>
      </w:pPr>
      <w:r>
        <w:t>geboortedatum en geslacht;</w:t>
      </w:r>
    </w:p>
    <w:p w14:paraId="3EE5B373" w14:textId="77777777" w:rsidR="00026029" w:rsidRDefault="00000000">
      <w:pPr>
        <w:pStyle w:val="Lijstalinea"/>
        <w:numPr>
          <w:ilvl w:val="0"/>
          <w:numId w:val="2"/>
        </w:numPr>
        <w:spacing w:after="80"/>
      </w:pPr>
      <w:r>
        <w:t>bankgegevens (IBAN);</w:t>
      </w:r>
    </w:p>
    <w:p w14:paraId="0D22088A" w14:textId="77777777" w:rsidR="00026029" w:rsidRDefault="00000000">
      <w:pPr>
        <w:pStyle w:val="Lijstalinea"/>
        <w:numPr>
          <w:ilvl w:val="0"/>
          <w:numId w:val="2"/>
        </w:numPr>
        <w:spacing w:after="80"/>
      </w:pPr>
      <w:r>
        <w:lastRenderedPageBreak/>
        <w:t>kopie identiteitsbewijs (voor zover wettelijk vereist op grond van de Wwft);</w:t>
      </w:r>
    </w:p>
    <w:p w14:paraId="6DAE5931" w14:textId="77777777" w:rsidR="00026029" w:rsidRDefault="00000000">
      <w:pPr>
        <w:pStyle w:val="Lijstalinea"/>
        <w:numPr>
          <w:ilvl w:val="0"/>
          <w:numId w:val="2"/>
        </w:numPr>
        <w:spacing w:after="80"/>
      </w:pPr>
      <w:r>
        <w:t>functienaam en eventuele titel;</w:t>
      </w:r>
    </w:p>
    <w:p w14:paraId="54A09C71" w14:textId="77777777" w:rsidR="00026029" w:rsidRDefault="00000000">
      <w:pPr>
        <w:pStyle w:val="Lijstalinea"/>
        <w:numPr>
          <w:ilvl w:val="0"/>
          <w:numId w:val="2"/>
        </w:numPr>
        <w:spacing w:after="80"/>
      </w:pPr>
      <w:r>
        <w:t>informatie die u verstrekt via correspondentie, telefonisch contact of contactformulieren;</w:t>
      </w:r>
    </w:p>
    <w:p w14:paraId="309E8DC4" w14:textId="77777777" w:rsidR="00026029" w:rsidRDefault="00000000">
      <w:pPr>
        <w:pStyle w:val="Lijstalinea"/>
        <w:numPr>
          <w:ilvl w:val="0"/>
          <w:numId w:val="2"/>
        </w:numPr>
        <w:spacing w:after="80"/>
      </w:pPr>
      <w:r>
        <w:t>technische gegevens, zoals IP-adres, browsertype en surfgedrag op onze website.</w:t>
      </w:r>
    </w:p>
    <w:p w14:paraId="4DB17590" w14:textId="77777777" w:rsidR="00026029" w:rsidRDefault="00026029">
      <w:pPr>
        <w:spacing w:after="80"/>
      </w:pPr>
    </w:p>
    <w:p w14:paraId="2BF7FB97" w14:textId="77777777" w:rsidR="00026029" w:rsidRDefault="00000000">
      <w:pPr>
        <w:spacing w:after="120"/>
      </w:pPr>
      <w:r>
        <w:t>Deze gegevens worden verkregen doordat u ze zelf verstrekt, in het kader van onze dienstverlening worden gegenereerd, door derden (zoals wederpartijen) aan ons worden medegedeeld, of via openbare bronnen bekend zijn geworden.</w:t>
      </w:r>
    </w:p>
    <w:p w14:paraId="637BA75F" w14:textId="77777777" w:rsidR="00026029" w:rsidRDefault="00026029">
      <w:pPr>
        <w:spacing w:after="80"/>
      </w:pPr>
    </w:p>
    <w:p w14:paraId="19D0C759" w14:textId="6BDE2218" w:rsidR="00026029" w:rsidRDefault="00000000">
      <w:pPr>
        <w:pStyle w:val="Kop1"/>
      </w:pPr>
      <w:r>
        <w:t xml:space="preserve">5. Voor welke doeleinden verwerkt </w:t>
      </w:r>
      <w:r w:rsidR="002E699F">
        <w:t>WB Legal Services B.V.</w:t>
      </w:r>
      <w:r>
        <w:t xml:space="preserve"> uw persoonsgegevens?</w:t>
      </w:r>
    </w:p>
    <w:p w14:paraId="797C6105" w14:textId="750ADC53" w:rsidR="00026029" w:rsidRDefault="002E699F">
      <w:pPr>
        <w:spacing w:after="120"/>
      </w:pPr>
      <w:r>
        <w:t>WB Legal Services B.V.</w:t>
      </w:r>
      <w:r w:rsidR="00000000">
        <w:t xml:space="preserve"> verwerkt persoonsgegevens uitsluitend voor de volgende doeleinden:</w:t>
      </w:r>
    </w:p>
    <w:p w14:paraId="33A2E5CB" w14:textId="77777777" w:rsidR="00026029" w:rsidRDefault="00000000">
      <w:pPr>
        <w:pStyle w:val="Lijstalinea"/>
        <w:numPr>
          <w:ilvl w:val="0"/>
          <w:numId w:val="2"/>
        </w:numPr>
        <w:spacing w:after="80"/>
      </w:pPr>
      <w:r>
        <w:t>het verlenen van juridische diensten, waaronder de uitvoering van overeenkomsten en het voeren van (gerechtelijke) procedures;</w:t>
      </w:r>
    </w:p>
    <w:p w14:paraId="0B5662A8" w14:textId="77777777" w:rsidR="00026029" w:rsidRDefault="00000000">
      <w:pPr>
        <w:pStyle w:val="Lijstalinea"/>
        <w:numPr>
          <w:ilvl w:val="0"/>
          <w:numId w:val="2"/>
        </w:numPr>
        <w:spacing w:after="80"/>
      </w:pPr>
      <w:r>
        <w:t>het innen van declaraties en het bijhouden van de financiële administratie;</w:t>
      </w:r>
    </w:p>
    <w:p w14:paraId="0C138C91" w14:textId="77777777" w:rsidR="00026029" w:rsidRDefault="00000000">
      <w:pPr>
        <w:pStyle w:val="Lijstalinea"/>
        <w:numPr>
          <w:ilvl w:val="0"/>
          <w:numId w:val="2"/>
        </w:numPr>
        <w:spacing w:after="80"/>
      </w:pPr>
      <w:r>
        <w:t>het voldoen aan wettelijke en juridische verplichtingen, waaronder verplichtingen op grond van de Wet ter voorkoming van witwassen en financieren van terrorisme (Wwft) en de Advocatenwet;</w:t>
      </w:r>
    </w:p>
    <w:p w14:paraId="65045FBB" w14:textId="77777777" w:rsidR="00026029" w:rsidRDefault="00000000">
      <w:pPr>
        <w:pStyle w:val="Lijstalinea"/>
        <w:numPr>
          <w:ilvl w:val="0"/>
          <w:numId w:val="2"/>
        </w:numPr>
        <w:spacing w:after="80"/>
      </w:pPr>
      <w:r>
        <w:t>het onderhouden van contact met cliënten en andere relaties;</w:t>
      </w:r>
    </w:p>
    <w:p w14:paraId="73D96697" w14:textId="77777777" w:rsidR="00026029" w:rsidRDefault="00000000">
      <w:pPr>
        <w:pStyle w:val="Lijstalinea"/>
        <w:numPr>
          <w:ilvl w:val="0"/>
          <w:numId w:val="2"/>
        </w:numPr>
        <w:spacing w:after="80"/>
      </w:pPr>
      <w:r>
        <w:t>marketing- en communicatiedoeleinden, zoals het verzenden van onze nieuwsbrief (uitsluitend met uw toestemming of indien u bestaande cliënt bent);</w:t>
      </w:r>
    </w:p>
    <w:p w14:paraId="7641B101" w14:textId="77777777" w:rsidR="00026029" w:rsidRDefault="00000000">
      <w:pPr>
        <w:pStyle w:val="Lijstalinea"/>
        <w:numPr>
          <w:ilvl w:val="0"/>
          <w:numId w:val="2"/>
        </w:numPr>
        <w:spacing w:after="80"/>
      </w:pPr>
      <w:r>
        <w:t>werving en selectie van personeel;</w:t>
      </w:r>
    </w:p>
    <w:p w14:paraId="513060D5" w14:textId="77777777" w:rsidR="00026029" w:rsidRDefault="00000000">
      <w:pPr>
        <w:pStyle w:val="Lijstalinea"/>
        <w:numPr>
          <w:ilvl w:val="0"/>
          <w:numId w:val="2"/>
        </w:numPr>
        <w:spacing w:after="80"/>
      </w:pPr>
      <w:r>
        <w:t>het verbeteren van onze dienstverlening en website.</w:t>
      </w:r>
    </w:p>
    <w:p w14:paraId="47FFB3C1" w14:textId="77777777" w:rsidR="00026029" w:rsidRDefault="00026029">
      <w:pPr>
        <w:spacing w:after="80"/>
      </w:pPr>
    </w:p>
    <w:p w14:paraId="379FCDED" w14:textId="453BDFA4" w:rsidR="00026029" w:rsidRDefault="00000000">
      <w:pPr>
        <w:pStyle w:val="Kop1"/>
      </w:pPr>
      <w:r>
        <w:t xml:space="preserve">6. Op welke rechtsgronden verwerkt </w:t>
      </w:r>
      <w:r w:rsidR="002E699F">
        <w:t>WB Legal Services B.V.</w:t>
      </w:r>
      <w:r>
        <w:t xml:space="preserve"> uw persoonsgegevens?</w:t>
      </w:r>
    </w:p>
    <w:p w14:paraId="08ABDCA3" w14:textId="749740EA" w:rsidR="00026029" w:rsidRDefault="002E699F">
      <w:pPr>
        <w:spacing w:after="120"/>
      </w:pPr>
      <w:r>
        <w:t>WB Legal Services B.V.</w:t>
      </w:r>
      <w:r w:rsidR="00000000">
        <w:t xml:space="preserve"> verwerkt persoonsgegevens op basis van één of meer van de volgende grondslagen als bedoeld in artikel 6 AVG:</w:t>
      </w:r>
    </w:p>
    <w:p w14:paraId="443BFD08" w14:textId="77777777" w:rsidR="00026029" w:rsidRDefault="00000000">
      <w:pPr>
        <w:pStyle w:val="Lijstalinea"/>
        <w:numPr>
          <w:ilvl w:val="0"/>
          <w:numId w:val="2"/>
        </w:numPr>
        <w:spacing w:after="80"/>
      </w:pPr>
      <w:r>
        <w:t>uitvoering van een overeenkomst – voor de behandeling van uw zaak en de declarering van onze diensten;</w:t>
      </w:r>
    </w:p>
    <w:p w14:paraId="4C66EF00" w14:textId="77777777" w:rsidR="00026029" w:rsidRDefault="00000000">
      <w:pPr>
        <w:pStyle w:val="Lijstalinea"/>
        <w:numPr>
          <w:ilvl w:val="0"/>
          <w:numId w:val="2"/>
        </w:numPr>
        <w:spacing w:after="80"/>
      </w:pPr>
      <w:r>
        <w:t>wettelijke verplichting – voor het naleven van fiscale verplichtingen en verplichtingen op grond van de Wwft en de Advocatenwet;</w:t>
      </w:r>
    </w:p>
    <w:p w14:paraId="23EBBDB3" w14:textId="77777777" w:rsidR="00026029" w:rsidRDefault="00000000">
      <w:pPr>
        <w:pStyle w:val="Lijstalinea"/>
        <w:numPr>
          <w:ilvl w:val="0"/>
          <w:numId w:val="2"/>
        </w:numPr>
        <w:spacing w:after="80"/>
      </w:pPr>
      <w:r>
        <w:t>gerechtvaardigd belang – voor het verbeteren van onze dienstverlening en het onderhouden van contact;</w:t>
      </w:r>
    </w:p>
    <w:p w14:paraId="25D948AE" w14:textId="77777777" w:rsidR="00026029" w:rsidRDefault="00000000">
      <w:pPr>
        <w:pStyle w:val="Lijstalinea"/>
        <w:numPr>
          <w:ilvl w:val="0"/>
          <w:numId w:val="2"/>
        </w:numPr>
        <w:spacing w:after="80"/>
      </w:pPr>
      <w:r>
        <w:t>toestemming – voor het verzenden van de nieuwsbrief en overige marketingcommunicatie. U heeft te allen tijde het recht uw toestemming in te trekken.</w:t>
      </w:r>
    </w:p>
    <w:p w14:paraId="1BC60E16" w14:textId="77777777" w:rsidR="00026029" w:rsidRDefault="00026029">
      <w:pPr>
        <w:spacing w:after="80"/>
      </w:pPr>
    </w:p>
    <w:p w14:paraId="1817116D" w14:textId="77777777" w:rsidR="00026029" w:rsidRDefault="00000000">
      <w:pPr>
        <w:pStyle w:val="Kop1"/>
      </w:pPr>
      <w:r>
        <w:t>7. Bewaartermijnen</w:t>
      </w:r>
    </w:p>
    <w:p w14:paraId="48043540" w14:textId="109CD29D" w:rsidR="00026029" w:rsidRDefault="002E699F">
      <w:pPr>
        <w:spacing w:after="120"/>
      </w:pPr>
      <w:r>
        <w:lastRenderedPageBreak/>
        <w:t>WB Legal Services B.V.</w:t>
      </w:r>
      <w:r w:rsidR="00000000">
        <w:t xml:space="preserve"> bewaart persoonsgegevens niet langer dan noodzakelijk is voor de doeleinden waarvoor zij zijn verkregen, of voor zover de wet- en regelgeving dit vereist. De volgende bewaartermijnen gelden als uitgangspunt:</w:t>
      </w:r>
    </w:p>
    <w:p w14:paraId="647BA9FF" w14:textId="77777777" w:rsidR="00026029" w:rsidRDefault="00000000">
      <w:pPr>
        <w:pStyle w:val="Lijstalinea"/>
        <w:numPr>
          <w:ilvl w:val="0"/>
          <w:numId w:val="2"/>
        </w:numPr>
        <w:spacing w:after="80"/>
      </w:pPr>
      <w:r>
        <w:t>dossiergegevens (zaakgegevens): vijf jaar na afsluiting van het dossier, tenzij een langere wettelijke bewaartermijn geldt;</w:t>
      </w:r>
    </w:p>
    <w:p w14:paraId="77357BFE" w14:textId="77777777" w:rsidR="00026029" w:rsidRDefault="00000000">
      <w:pPr>
        <w:pStyle w:val="Lijstalinea"/>
        <w:numPr>
          <w:ilvl w:val="0"/>
          <w:numId w:val="2"/>
        </w:numPr>
        <w:spacing w:after="80"/>
      </w:pPr>
      <w:r>
        <w:t>financiële administratie (factuurgegevens): zeven jaar, conform de fiscale bewaarplicht;</w:t>
      </w:r>
    </w:p>
    <w:p w14:paraId="59E2AFBD" w14:textId="77777777" w:rsidR="00026029" w:rsidRDefault="00000000">
      <w:pPr>
        <w:pStyle w:val="Lijstalinea"/>
        <w:numPr>
          <w:ilvl w:val="0"/>
          <w:numId w:val="2"/>
        </w:numPr>
        <w:spacing w:after="80"/>
      </w:pPr>
      <w:r>
        <w:t>sollicitatiegegevens: maximaal vier weken na afronding van de sollicitatieprocedure, tenzij u toestemming geeft voor een langere bewaartermijn.</w:t>
      </w:r>
    </w:p>
    <w:p w14:paraId="687CD839" w14:textId="77777777" w:rsidR="00026029" w:rsidRDefault="00026029">
      <w:pPr>
        <w:spacing w:after="80"/>
      </w:pPr>
    </w:p>
    <w:p w14:paraId="187FF87F" w14:textId="77777777" w:rsidR="00026029" w:rsidRDefault="00000000">
      <w:pPr>
        <w:pStyle w:val="Kop1"/>
      </w:pPr>
      <w:r>
        <w:t>8. Verstrekking aan derden</w:t>
      </w:r>
    </w:p>
    <w:p w14:paraId="006CE84C" w14:textId="5B04653F" w:rsidR="00026029" w:rsidRDefault="002E699F">
      <w:pPr>
        <w:spacing w:after="120"/>
      </w:pPr>
      <w:r>
        <w:t>WB Legal Services B.V.</w:t>
      </w:r>
      <w:r w:rsidR="00000000">
        <w:t xml:space="preserve"> verstrekt uw persoonsgegevens alleen aan derden voor zover dit noodzakelijk is voor de uitvoering van onze dienstverlening of wettelijk verplicht is. Hierbij valt te denken aan:</w:t>
      </w:r>
    </w:p>
    <w:p w14:paraId="6D185C03" w14:textId="77777777" w:rsidR="00026029" w:rsidRDefault="00000000">
      <w:pPr>
        <w:pStyle w:val="Lijstalinea"/>
        <w:numPr>
          <w:ilvl w:val="0"/>
          <w:numId w:val="2"/>
        </w:numPr>
        <w:spacing w:after="80"/>
      </w:pPr>
      <w:r>
        <w:t>andere advocaten of waarnemer bij verhindering;</w:t>
      </w:r>
    </w:p>
    <w:p w14:paraId="5A8EC5F7" w14:textId="77777777" w:rsidR="00026029" w:rsidRDefault="00000000">
      <w:pPr>
        <w:pStyle w:val="Lijstalinea"/>
        <w:numPr>
          <w:ilvl w:val="0"/>
          <w:numId w:val="2"/>
        </w:numPr>
        <w:spacing w:after="80"/>
      </w:pPr>
      <w:r>
        <w:t>deskundigen, deurwaarders of andere ingeschakelde derde partijen in het kader van een zaak;</w:t>
      </w:r>
    </w:p>
    <w:p w14:paraId="324D893F" w14:textId="55806F5B" w:rsidR="00026029" w:rsidRDefault="00000000">
      <w:pPr>
        <w:pStyle w:val="Lijstalinea"/>
        <w:numPr>
          <w:ilvl w:val="0"/>
          <w:numId w:val="2"/>
        </w:numPr>
        <w:spacing w:after="80"/>
      </w:pPr>
      <w:r>
        <w:t xml:space="preserve">IT-leveranciers en andere dienstverleners die namens </w:t>
      </w:r>
      <w:r w:rsidR="002E699F">
        <w:t>WB Legal Services B.V.</w:t>
      </w:r>
      <w:r>
        <w:t xml:space="preserve"> persoonsgegevens verwerken;</w:t>
      </w:r>
    </w:p>
    <w:p w14:paraId="6396FAAB" w14:textId="77777777" w:rsidR="00026029" w:rsidRDefault="00000000">
      <w:pPr>
        <w:pStyle w:val="Lijstalinea"/>
        <w:numPr>
          <w:ilvl w:val="0"/>
          <w:numId w:val="2"/>
        </w:numPr>
        <w:spacing w:after="80"/>
      </w:pPr>
      <w:r>
        <w:t>gerechtelijke instanties, toezichthouders of overheidsorganen, voor zover een wettelijke verplichting bestaat;</w:t>
      </w:r>
    </w:p>
    <w:p w14:paraId="321B6895" w14:textId="77777777" w:rsidR="00026029" w:rsidRDefault="00000000">
      <w:pPr>
        <w:pStyle w:val="Lijstalinea"/>
        <w:numPr>
          <w:ilvl w:val="0"/>
          <w:numId w:val="2"/>
        </w:numPr>
        <w:spacing w:after="80"/>
      </w:pPr>
      <w:r>
        <w:t>wederpartijen of hun vertegenwoordigers in het kader van juridische procedures of onderhandelingen.</w:t>
      </w:r>
    </w:p>
    <w:p w14:paraId="6087FCA3" w14:textId="77777777" w:rsidR="00026029" w:rsidRDefault="00026029">
      <w:pPr>
        <w:spacing w:after="80"/>
      </w:pPr>
    </w:p>
    <w:p w14:paraId="5BF3D141" w14:textId="2933E2E1" w:rsidR="00026029" w:rsidRDefault="00000000">
      <w:pPr>
        <w:spacing w:after="120"/>
      </w:pPr>
      <w:r>
        <w:t xml:space="preserve">Met partijen die in opdracht van </w:t>
      </w:r>
      <w:r w:rsidR="002E699F">
        <w:t>WB Legal Services B.V.</w:t>
      </w:r>
      <w:r>
        <w:t xml:space="preserve"> persoonsgegevens verwerken (verwerkers), sluiten wij een verwerkersovereenkomst die voldoet aan de vereisten van de AVG. Derde partijen die als zelfstandige verwerkingsverantwoordelijke optreden – zoals accountants en notarissen – zijn zelf verantwoordelijk voor de naleving van de AVG.</w:t>
      </w:r>
    </w:p>
    <w:p w14:paraId="33AF94DD" w14:textId="77777777" w:rsidR="00026029" w:rsidRDefault="00026029">
      <w:pPr>
        <w:spacing w:after="80"/>
      </w:pPr>
    </w:p>
    <w:p w14:paraId="71EEAB7D" w14:textId="77777777" w:rsidR="00026029" w:rsidRDefault="00000000">
      <w:pPr>
        <w:spacing w:after="120"/>
      </w:pPr>
      <w:r>
        <w:t>Indien persoonsgegevens worden doorgegeven buiten de Europese Economische Ruimte (EER), geschiedt dit uitsluitend aan landen waarvoor een adequaatheidsbesluit geldt, op basis van passende waarborgen (zoals EU-modelbepalingen), of aan partijen die gecertificeerd zijn onder het EU-U.S. Data Privacy Framework.</w:t>
      </w:r>
    </w:p>
    <w:p w14:paraId="6C35C601" w14:textId="77777777" w:rsidR="00026029" w:rsidRDefault="00026029">
      <w:pPr>
        <w:spacing w:after="80"/>
      </w:pPr>
    </w:p>
    <w:p w14:paraId="65FA0E45" w14:textId="77777777" w:rsidR="00026029" w:rsidRDefault="00000000">
      <w:pPr>
        <w:pStyle w:val="Kop1"/>
      </w:pPr>
      <w:r>
        <w:t>9. Beveiliging</w:t>
      </w:r>
    </w:p>
    <w:p w14:paraId="45025B49" w14:textId="29C862D6" w:rsidR="00026029" w:rsidRDefault="002E699F">
      <w:pPr>
        <w:spacing w:after="120"/>
      </w:pPr>
      <w:r>
        <w:t>WB Legal Services B.V.</w:t>
      </w:r>
      <w:r w:rsidR="00000000">
        <w:t xml:space="preserve"> neemt passende technische en organisatorische maatregelen om uw persoonsgegevens te beveiligen en te beschermen tegen ongeautoriseerde toegang, verlies of misbruik. In verwerkersovereenkomsten met IT-leveranciers en andere dienstverleners worden concrete afspraken gemaakt over de te treffen beveiligingsmaatregelen.</w:t>
      </w:r>
    </w:p>
    <w:p w14:paraId="0674E0C8" w14:textId="77777777" w:rsidR="00026029" w:rsidRDefault="00026029">
      <w:pPr>
        <w:spacing w:after="80"/>
      </w:pPr>
    </w:p>
    <w:p w14:paraId="4CE0034A" w14:textId="77777777" w:rsidR="00026029" w:rsidRDefault="00000000">
      <w:pPr>
        <w:pStyle w:val="Kop1"/>
      </w:pPr>
      <w:r>
        <w:t>10. Website, cookies en social media</w:t>
      </w:r>
    </w:p>
    <w:p w14:paraId="48EB1549" w14:textId="77777777" w:rsidR="00026029" w:rsidRDefault="00000000">
      <w:pPr>
        <w:pStyle w:val="Kop2"/>
      </w:pPr>
      <w:r>
        <w:lastRenderedPageBreak/>
        <w:t>10.1 Cookies</w:t>
      </w:r>
    </w:p>
    <w:p w14:paraId="7D9C5E78" w14:textId="310826A6" w:rsidR="00026029" w:rsidRDefault="00000000">
      <w:pPr>
        <w:spacing w:after="120"/>
      </w:pPr>
      <w:r>
        <w:t>De website muschlegal.</w:t>
      </w:r>
      <w:r w:rsidR="00431193">
        <w:t>com</w:t>
      </w:r>
      <w:r>
        <w:t xml:space="preserve"> maakt gebruik van cookies voor statistische doeleinden. Wij maken gebruik van Google Analytics om gebruikersgedrag en algemene trends te analyseren. De langs deze weg verzamelde gegevens zijn in beginsel anoniem. Door gebruik te maken van onze website geeft u toestemming voor de verwerking van deze informatie door Google op de wijze en voor de doeleinden zoals in ons cookiebeleid beschreven.</w:t>
      </w:r>
    </w:p>
    <w:p w14:paraId="72E11056" w14:textId="77777777" w:rsidR="00026029" w:rsidRDefault="00000000">
      <w:pPr>
        <w:spacing w:after="120"/>
      </w:pPr>
      <w:r>
        <w:t>U kunt het gebruik van cookies op elk gewenst moment weigeren via de instellingen van uw browser, hoewel dit de functionaliteit van de website kan beperken.</w:t>
      </w:r>
    </w:p>
    <w:p w14:paraId="3F3C9F10" w14:textId="77777777" w:rsidR="00026029" w:rsidRDefault="00026029">
      <w:pPr>
        <w:spacing w:after="80"/>
      </w:pPr>
    </w:p>
    <w:p w14:paraId="13AF1157" w14:textId="77777777" w:rsidR="00026029" w:rsidRDefault="00000000">
      <w:pPr>
        <w:pStyle w:val="Kop2"/>
      </w:pPr>
      <w:r>
        <w:t>10.2 Social media</w:t>
      </w:r>
    </w:p>
    <w:p w14:paraId="3E38F8FE" w14:textId="7FF48E98" w:rsidR="00026029" w:rsidRDefault="00000000">
      <w:pPr>
        <w:spacing w:after="120"/>
      </w:pPr>
      <w:r>
        <w:t xml:space="preserve">Op onze website zijn buttons en/of links opgenomen naar sociale mediaplatformen zoals LinkedIn. </w:t>
      </w:r>
      <w:r w:rsidR="002E699F">
        <w:t>WB Legal Services B.V.</w:t>
      </w:r>
      <w:r>
        <w:t xml:space="preserve"> houdt geen toezicht op en is niet verantwoordelijk voor de verwerking van uw persoonsgegevens door en via zulke derde partijen. Wij raden u aan het privacybeleid van de betreffende platformen te raadplegen alvorens hiervan gebruik te maken.</w:t>
      </w:r>
    </w:p>
    <w:p w14:paraId="2AB4FF91" w14:textId="77777777" w:rsidR="00026029" w:rsidRDefault="00026029">
      <w:pPr>
        <w:spacing w:after="80"/>
      </w:pPr>
    </w:p>
    <w:p w14:paraId="7CBD289A" w14:textId="77777777" w:rsidR="00026029" w:rsidRDefault="00000000">
      <w:pPr>
        <w:pStyle w:val="Kop1"/>
      </w:pPr>
      <w:r>
        <w:t>11. Uw privacyrechten</w:t>
      </w:r>
    </w:p>
    <w:p w14:paraId="7FCB8E5B" w14:textId="77777777" w:rsidR="00026029" w:rsidRDefault="00000000">
      <w:pPr>
        <w:spacing w:after="120"/>
      </w:pPr>
      <w:r>
        <w:t>Op grond van de AVG heeft u de volgende rechten:</w:t>
      </w:r>
    </w:p>
    <w:p w14:paraId="3F214759" w14:textId="77777777" w:rsidR="00026029" w:rsidRDefault="00000000">
      <w:pPr>
        <w:pStyle w:val="Lijstalinea"/>
        <w:numPr>
          <w:ilvl w:val="0"/>
          <w:numId w:val="2"/>
        </w:numPr>
        <w:spacing w:after="80"/>
      </w:pPr>
      <w:r>
        <w:t>recht op inzage in uw persoonsgegevens;</w:t>
      </w:r>
    </w:p>
    <w:p w14:paraId="7ABAF8C5" w14:textId="77777777" w:rsidR="00026029" w:rsidRDefault="00000000">
      <w:pPr>
        <w:pStyle w:val="Lijstalinea"/>
        <w:numPr>
          <w:ilvl w:val="0"/>
          <w:numId w:val="2"/>
        </w:numPr>
        <w:spacing w:after="80"/>
      </w:pPr>
      <w:r>
        <w:t>recht op correctie van onjuiste of onvolledige gegevens;</w:t>
      </w:r>
    </w:p>
    <w:p w14:paraId="71E69CCB" w14:textId="77777777" w:rsidR="00026029" w:rsidRDefault="00000000">
      <w:pPr>
        <w:pStyle w:val="Lijstalinea"/>
        <w:numPr>
          <w:ilvl w:val="0"/>
          <w:numId w:val="2"/>
        </w:numPr>
        <w:spacing w:after="80"/>
      </w:pPr>
      <w:r>
        <w:t>recht op verwijdering ('recht op vergetelheid');</w:t>
      </w:r>
    </w:p>
    <w:p w14:paraId="371A0212" w14:textId="77777777" w:rsidR="00026029" w:rsidRDefault="00000000">
      <w:pPr>
        <w:pStyle w:val="Lijstalinea"/>
        <w:numPr>
          <w:ilvl w:val="0"/>
          <w:numId w:val="2"/>
        </w:numPr>
        <w:spacing w:after="80"/>
      </w:pPr>
      <w:r>
        <w:t>recht op beperking van de verwerking;</w:t>
      </w:r>
    </w:p>
    <w:p w14:paraId="7BCE3CC9" w14:textId="77777777" w:rsidR="00026029" w:rsidRDefault="00000000">
      <w:pPr>
        <w:pStyle w:val="Lijstalinea"/>
        <w:numPr>
          <w:ilvl w:val="0"/>
          <w:numId w:val="2"/>
        </w:numPr>
        <w:spacing w:after="80"/>
      </w:pPr>
      <w:r>
        <w:t>recht op overdraagbaarheid van gegevens (dataportabiliteit);</w:t>
      </w:r>
    </w:p>
    <w:p w14:paraId="31FED977" w14:textId="77777777" w:rsidR="00026029" w:rsidRDefault="00000000">
      <w:pPr>
        <w:pStyle w:val="Lijstalinea"/>
        <w:numPr>
          <w:ilvl w:val="0"/>
          <w:numId w:val="2"/>
        </w:numPr>
        <w:spacing w:after="80"/>
      </w:pPr>
      <w:r>
        <w:t>recht van bezwaar tegen de verwerking;</w:t>
      </w:r>
    </w:p>
    <w:p w14:paraId="18E97A2F" w14:textId="77777777" w:rsidR="00026029" w:rsidRDefault="00000000">
      <w:pPr>
        <w:pStyle w:val="Lijstalinea"/>
        <w:numPr>
          <w:ilvl w:val="0"/>
          <w:numId w:val="2"/>
        </w:numPr>
        <w:spacing w:after="80"/>
      </w:pPr>
      <w:r>
        <w:t>recht om een eerder gegeven toestemming in te trekken.</w:t>
      </w:r>
    </w:p>
    <w:p w14:paraId="50010948" w14:textId="77777777" w:rsidR="00026029" w:rsidRDefault="00026029">
      <w:pPr>
        <w:spacing w:after="80"/>
      </w:pPr>
    </w:p>
    <w:p w14:paraId="52CDEF70" w14:textId="77777777" w:rsidR="00026029" w:rsidRDefault="00000000">
      <w:pPr>
        <w:spacing w:after="120"/>
      </w:pPr>
      <w:r>
        <w:t>Verzoeken tot uitoefening van uw rechten kunt u richten aan info@muschlegal.nl onder vermelding van 'Privacyverzoek'. Ter verificatie van uw identiteit kunnen wij u vragen een kopie te overleggen van een geldig identiteitsbewijs met afgeschermd BSN-nummer en pasfoto. Wij streven ernaar uw verzoek binnen één maand te beantwoorden.</w:t>
      </w:r>
    </w:p>
    <w:p w14:paraId="41678530" w14:textId="77777777" w:rsidR="00026029" w:rsidRDefault="00026029">
      <w:pPr>
        <w:spacing w:after="80"/>
      </w:pPr>
    </w:p>
    <w:p w14:paraId="3B6D52B0" w14:textId="3B159A47" w:rsidR="00026029" w:rsidRDefault="00000000">
      <w:pPr>
        <w:spacing w:after="120"/>
      </w:pPr>
      <w:r>
        <w:t xml:space="preserve">Er kunnen omstandigheden zijn waarin </w:t>
      </w:r>
      <w:r w:rsidR="002E699F">
        <w:t>WB Legal Services B.V.</w:t>
      </w:r>
      <w:r>
        <w:t xml:space="preserve"> aan uw verzoek geen of slechts gedeeltelijk uitvoering kan geven, bijvoorbeeld vanwege de wettelijke geheimhoudingsplicht van advocaten of van toepassing zijnde wettelijke bewaartermijnen.</w:t>
      </w:r>
    </w:p>
    <w:p w14:paraId="6C09F204" w14:textId="77777777" w:rsidR="00026029" w:rsidRDefault="00026029">
      <w:pPr>
        <w:spacing w:after="80"/>
      </w:pPr>
    </w:p>
    <w:p w14:paraId="5496799D" w14:textId="2A315F0E" w:rsidR="00026029" w:rsidRDefault="00000000">
      <w:pPr>
        <w:spacing w:after="120"/>
      </w:pPr>
      <w:r>
        <w:t xml:space="preserve">Indien u van mening bent dat </w:t>
      </w:r>
      <w:r w:rsidR="002E699F">
        <w:t>WB Legal Services B.V.</w:t>
      </w:r>
      <w:r>
        <w:t xml:space="preserve"> uw persoonsgegevens in strijd met de privacywetgeving verwerkt, heeft u het recht een klacht in te dienen bij de Autoriteit Persoonsgegevens (autoriteitpersoonsgegevens.nl).</w:t>
      </w:r>
    </w:p>
    <w:p w14:paraId="2BC4671C" w14:textId="77777777" w:rsidR="00026029" w:rsidRDefault="00026029">
      <w:pPr>
        <w:spacing w:after="80"/>
      </w:pPr>
    </w:p>
    <w:p w14:paraId="28B4664E" w14:textId="77777777" w:rsidR="00026029" w:rsidRDefault="00000000">
      <w:pPr>
        <w:pStyle w:val="Kop1"/>
      </w:pPr>
      <w:r>
        <w:t>12. Wijzigingen</w:t>
      </w:r>
    </w:p>
    <w:p w14:paraId="2BC57C9A" w14:textId="17E4AB26" w:rsidR="00026029" w:rsidRDefault="002E699F">
      <w:pPr>
        <w:spacing w:after="120"/>
      </w:pPr>
      <w:r>
        <w:lastRenderedPageBreak/>
        <w:t>WB Legal Services B.V.</w:t>
      </w:r>
      <w:r w:rsidR="00000000">
        <w:t xml:space="preserve"> behoudt zich het recht voor deze privacyverklaring te wijzigen. Wijzigingen worden gepubliceerd op muschlegal.nl. Wij adviseren u deze pagina regelmatig te raadplegen.</w:t>
      </w:r>
    </w:p>
    <w:p w14:paraId="5249F79C" w14:textId="77777777" w:rsidR="00026029" w:rsidRDefault="00026029">
      <w:pPr>
        <w:spacing w:after="80"/>
      </w:pPr>
    </w:p>
    <w:p w14:paraId="7AAD0970" w14:textId="77777777" w:rsidR="00026029" w:rsidRDefault="00000000">
      <w:pPr>
        <w:pStyle w:val="Kop1"/>
      </w:pPr>
      <w:r>
        <w:t>13. Contact</w:t>
      </w:r>
    </w:p>
    <w:p w14:paraId="5B5011DC" w14:textId="77777777" w:rsidR="00026029" w:rsidRDefault="00000000">
      <w:pPr>
        <w:spacing w:after="120"/>
      </w:pPr>
      <w:r>
        <w:t>Voor vragen of opmerkingen over de verwerking van uw persoonsgegevens of over deze privacyverklaring kunt u contact opnemen met:</w:t>
      </w:r>
    </w:p>
    <w:p w14:paraId="29CA0EA6" w14:textId="77777777" w:rsidR="00026029" w:rsidRDefault="00026029">
      <w:pPr>
        <w:spacing w:after="80"/>
      </w:pPr>
    </w:p>
    <w:p w14:paraId="7F7458DF" w14:textId="77777777" w:rsidR="00431193" w:rsidRDefault="002E699F">
      <w:pPr>
        <w:spacing w:after="320"/>
        <w:rPr>
          <w:lang w:val="en-GB"/>
        </w:rPr>
      </w:pPr>
      <w:r w:rsidRPr="002E699F">
        <w:rPr>
          <w:b/>
          <w:bCs/>
          <w:lang w:val="en-GB"/>
        </w:rPr>
        <w:t>WB Legal Services B.V.</w:t>
      </w:r>
      <w:r w:rsidR="00000000" w:rsidRPr="002E699F">
        <w:rPr>
          <w:lang w:val="en-GB"/>
        </w:rPr>
        <w:t xml:space="preserve"> </w:t>
      </w:r>
      <w:r w:rsidR="00431193">
        <w:rPr>
          <w:lang w:val="en-GB"/>
        </w:rPr>
        <w:t xml:space="preserve">Jacob van Lenneplaan 51A, 3743 AP </w:t>
      </w:r>
      <w:r w:rsidR="00000000" w:rsidRPr="002E699F">
        <w:rPr>
          <w:lang w:val="en-GB"/>
        </w:rPr>
        <w:t>Baarn E-mail: info@muschlegal.</w:t>
      </w:r>
      <w:r w:rsidR="00431193">
        <w:rPr>
          <w:lang w:val="en-GB"/>
        </w:rPr>
        <w:t>com</w:t>
      </w:r>
      <w:r w:rsidR="00000000" w:rsidRPr="002E699F">
        <w:rPr>
          <w:lang w:val="en-GB"/>
        </w:rPr>
        <w:t xml:space="preserve"> </w:t>
      </w:r>
    </w:p>
    <w:p w14:paraId="47A0B518" w14:textId="7971AF2A" w:rsidR="00026029" w:rsidRPr="002E699F" w:rsidRDefault="00000000">
      <w:pPr>
        <w:spacing w:after="320"/>
        <w:rPr>
          <w:lang w:val="en-GB"/>
        </w:rPr>
      </w:pPr>
      <w:r w:rsidRPr="002E699F">
        <w:rPr>
          <w:lang w:val="en-GB"/>
        </w:rPr>
        <w:t>Website: www.muschlegal.</w:t>
      </w:r>
      <w:r w:rsidR="00431193">
        <w:rPr>
          <w:lang w:val="en-GB"/>
        </w:rPr>
        <w:t>com</w:t>
      </w:r>
    </w:p>
    <w:p w14:paraId="7B503BCC" w14:textId="77777777" w:rsidR="00026029" w:rsidRPr="002E699F" w:rsidRDefault="00026029">
      <w:pPr>
        <w:pBdr>
          <w:bottom w:val="single" w:sz="4" w:space="1" w:color="1B3A6B"/>
        </w:pBdr>
        <w:spacing w:after="200"/>
        <w:rPr>
          <w:lang w:val="en-GB"/>
        </w:rPr>
      </w:pPr>
    </w:p>
    <w:p w14:paraId="5012F865" w14:textId="296A332A" w:rsidR="00026029" w:rsidRDefault="00000000">
      <w:r>
        <w:rPr>
          <w:i/>
          <w:iCs/>
          <w:color w:val="666666"/>
          <w:sz w:val="20"/>
          <w:szCs w:val="20"/>
        </w:rPr>
        <w:t>Deze privacyverklaring is vastgesteld in juni 202</w:t>
      </w:r>
      <w:r w:rsidR="00431193">
        <w:rPr>
          <w:i/>
          <w:iCs/>
          <w:color w:val="666666"/>
          <w:sz w:val="20"/>
          <w:szCs w:val="20"/>
        </w:rPr>
        <w:t>6</w:t>
      </w:r>
      <w:r>
        <w:rPr>
          <w:i/>
          <w:iCs/>
          <w:color w:val="666666"/>
          <w:sz w:val="20"/>
          <w:szCs w:val="20"/>
        </w:rPr>
        <w:t>.</w:t>
      </w:r>
    </w:p>
    <w:sectPr w:rsidR="00026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7FCB"/>
    <w:multiLevelType w:val="hybridMultilevel"/>
    <w:tmpl w:val="2B3E5AFC"/>
    <w:lvl w:ilvl="0" w:tplc="0DA03980">
      <w:start w:val="1"/>
      <w:numFmt w:val="bullet"/>
      <w:lvlText w:val="●"/>
      <w:lvlJc w:val="left"/>
      <w:pPr>
        <w:ind w:left="720" w:hanging="360"/>
      </w:pPr>
    </w:lvl>
    <w:lvl w:ilvl="1" w:tplc="3E06D756">
      <w:start w:val="1"/>
      <w:numFmt w:val="bullet"/>
      <w:lvlText w:val="○"/>
      <w:lvlJc w:val="left"/>
      <w:pPr>
        <w:ind w:left="1440" w:hanging="360"/>
      </w:pPr>
    </w:lvl>
    <w:lvl w:ilvl="2" w:tplc="7D8A9892">
      <w:start w:val="1"/>
      <w:numFmt w:val="bullet"/>
      <w:lvlText w:val="■"/>
      <w:lvlJc w:val="left"/>
      <w:pPr>
        <w:ind w:left="2160" w:hanging="360"/>
      </w:pPr>
    </w:lvl>
    <w:lvl w:ilvl="3" w:tplc="977AB674">
      <w:start w:val="1"/>
      <w:numFmt w:val="bullet"/>
      <w:lvlText w:val="●"/>
      <w:lvlJc w:val="left"/>
      <w:pPr>
        <w:ind w:left="2880" w:hanging="360"/>
      </w:pPr>
    </w:lvl>
    <w:lvl w:ilvl="4" w:tplc="0ECE3BB0">
      <w:start w:val="1"/>
      <w:numFmt w:val="bullet"/>
      <w:lvlText w:val="○"/>
      <w:lvlJc w:val="left"/>
      <w:pPr>
        <w:ind w:left="3600" w:hanging="360"/>
      </w:pPr>
    </w:lvl>
    <w:lvl w:ilvl="5" w:tplc="3CE69260">
      <w:start w:val="1"/>
      <w:numFmt w:val="bullet"/>
      <w:lvlText w:val="■"/>
      <w:lvlJc w:val="left"/>
      <w:pPr>
        <w:ind w:left="4320" w:hanging="360"/>
      </w:pPr>
    </w:lvl>
    <w:lvl w:ilvl="6" w:tplc="07E07C32">
      <w:start w:val="1"/>
      <w:numFmt w:val="bullet"/>
      <w:lvlText w:val="●"/>
      <w:lvlJc w:val="left"/>
      <w:pPr>
        <w:ind w:left="5040" w:hanging="360"/>
      </w:pPr>
    </w:lvl>
    <w:lvl w:ilvl="7" w:tplc="258496F4">
      <w:start w:val="1"/>
      <w:numFmt w:val="bullet"/>
      <w:lvlText w:val="●"/>
      <w:lvlJc w:val="left"/>
      <w:pPr>
        <w:ind w:left="5760" w:hanging="360"/>
      </w:pPr>
    </w:lvl>
    <w:lvl w:ilvl="8" w:tplc="B34864B4">
      <w:start w:val="1"/>
      <w:numFmt w:val="bullet"/>
      <w:lvlText w:val="●"/>
      <w:lvlJc w:val="left"/>
      <w:pPr>
        <w:ind w:left="6480" w:hanging="360"/>
      </w:pPr>
    </w:lvl>
  </w:abstractNum>
  <w:abstractNum w:abstractNumId="1" w15:restartNumberingAfterBreak="0">
    <w:nsid w:val="39E71C11"/>
    <w:multiLevelType w:val="hybridMultilevel"/>
    <w:tmpl w:val="E39EA874"/>
    <w:lvl w:ilvl="0" w:tplc="E6944262">
      <w:start w:val="1"/>
      <w:numFmt w:val="decimal"/>
      <w:lvlText w:val="%1."/>
      <w:lvlJc w:val="left"/>
      <w:pPr>
        <w:ind w:left="720" w:hanging="360"/>
      </w:pPr>
    </w:lvl>
    <w:lvl w:ilvl="1" w:tplc="392232EE">
      <w:numFmt w:val="decimal"/>
      <w:lvlText w:val=""/>
      <w:lvlJc w:val="left"/>
    </w:lvl>
    <w:lvl w:ilvl="2" w:tplc="5D248B0C">
      <w:numFmt w:val="decimal"/>
      <w:lvlText w:val=""/>
      <w:lvlJc w:val="left"/>
    </w:lvl>
    <w:lvl w:ilvl="3" w:tplc="B88A02FA">
      <w:numFmt w:val="decimal"/>
      <w:lvlText w:val=""/>
      <w:lvlJc w:val="left"/>
    </w:lvl>
    <w:lvl w:ilvl="4" w:tplc="7A70BD0C">
      <w:numFmt w:val="decimal"/>
      <w:lvlText w:val=""/>
      <w:lvlJc w:val="left"/>
    </w:lvl>
    <w:lvl w:ilvl="5" w:tplc="EFD21170">
      <w:numFmt w:val="decimal"/>
      <w:lvlText w:val=""/>
      <w:lvlJc w:val="left"/>
    </w:lvl>
    <w:lvl w:ilvl="6" w:tplc="68449672">
      <w:numFmt w:val="decimal"/>
      <w:lvlText w:val=""/>
      <w:lvlJc w:val="left"/>
    </w:lvl>
    <w:lvl w:ilvl="7" w:tplc="0ADA93BA">
      <w:numFmt w:val="decimal"/>
      <w:lvlText w:val=""/>
      <w:lvlJc w:val="left"/>
    </w:lvl>
    <w:lvl w:ilvl="8" w:tplc="C8F4BBBC">
      <w:numFmt w:val="decimal"/>
      <w:lvlText w:val=""/>
      <w:lvlJc w:val="left"/>
    </w:lvl>
  </w:abstractNum>
  <w:abstractNum w:abstractNumId="2" w15:restartNumberingAfterBreak="0">
    <w:nsid w:val="3B697A25"/>
    <w:multiLevelType w:val="hybridMultilevel"/>
    <w:tmpl w:val="5770FD3C"/>
    <w:lvl w:ilvl="0" w:tplc="80884B74">
      <w:start w:val="1"/>
      <w:numFmt w:val="bullet"/>
      <w:lvlText w:val="•"/>
      <w:lvlJc w:val="left"/>
      <w:pPr>
        <w:ind w:left="720" w:hanging="360"/>
      </w:pPr>
    </w:lvl>
    <w:lvl w:ilvl="1" w:tplc="203E6020">
      <w:numFmt w:val="decimal"/>
      <w:lvlText w:val=""/>
      <w:lvlJc w:val="left"/>
    </w:lvl>
    <w:lvl w:ilvl="2" w:tplc="36D02A8A">
      <w:numFmt w:val="decimal"/>
      <w:lvlText w:val=""/>
      <w:lvlJc w:val="left"/>
    </w:lvl>
    <w:lvl w:ilvl="3" w:tplc="36385E1C">
      <w:numFmt w:val="decimal"/>
      <w:lvlText w:val=""/>
      <w:lvlJc w:val="left"/>
    </w:lvl>
    <w:lvl w:ilvl="4" w:tplc="B4F22862">
      <w:numFmt w:val="decimal"/>
      <w:lvlText w:val=""/>
      <w:lvlJc w:val="left"/>
    </w:lvl>
    <w:lvl w:ilvl="5" w:tplc="C50258D4">
      <w:numFmt w:val="decimal"/>
      <w:lvlText w:val=""/>
      <w:lvlJc w:val="left"/>
    </w:lvl>
    <w:lvl w:ilvl="6" w:tplc="27E6E6D4">
      <w:numFmt w:val="decimal"/>
      <w:lvlText w:val=""/>
      <w:lvlJc w:val="left"/>
    </w:lvl>
    <w:lvl w:ilvl="7" w:tplc="16A078F2">
      <w:numFmt w:val="decimal"/>
      <w:lvlText w:val=""/>
      <w:lvlJc w:val="left"/>
    </w:lvl>
    <w:lvl w:ilvl="8" w:tplc="66BCD330">
      <w:numFmt w:val="decimal"/>
      <w:lvlText w:val=""/>
      <w:lvlJc w:val="left"/>
    </w:lvl>
  </w:abstractNum>
  <w:num w:numId="1" w16cid:durableId="1079056943">
    <w:abstractNumId w:val="0"/>
    <w:lvlOverride w:ilvl="0">
      <w:startOverride w:val="1"/>
    </w:lvlOverride>
  </w:num>
  <w:num w:numId="2" w16cid:durableId="96778349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29"/>
    <w:rsid w:val="00026029"/>
    <w:rsid w:val="002D0A58"/>
    <w:rsid w:val="002E699F"/>
    <w:rsid w:val="003C4544"/>
    <w:rsid w:val="00431193"/>
    <w:rsid w:val="005362A3"/>
    <w:rsid w:val="00805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8B17"/>
  <w15:docId w15:val="{1632868A-E094-48B8-848A-72D3F6E3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320" w:after="160"/>
      <w:outlineLvl w:val="0"/>
    </w:pPr>
    <w:rPr>
      <w:b/>
      <w:bCs/>
      <w:color w:val="1B3A6B"/>
      <w:sz w:val="28"/>
      <w:szCs w:val="28"/>
    </w:rPr>
  </w:style>
  <w:style w:type="paragraph" w:styleId="Kop2">
    <w:name w:val="heading 2"/>
    <w:uiPriority w:val="9"/>
    <w:unhideWhenUsed/>
    <w:qFormat/>
    <w:pPr>
      <w:spacing w:before="240" w:after="120"/>
      <w:outlineLvl w:val="1"/>
    </w:pPr>
    <w:rPr>
      <w:b/>
      <w:bCs/>
      <w:color w:val="1B3A6B"/>
      <w:sz w:val="24"/>
      <w:szCs w:val="24"/>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character" w:styleId="Onopgelostemelding">
    <w:name w:val="Unresolved Mention"/>
    <w:basedOn w:val="Standaardalinea-lettertype"/>
    <w:uiPriority w:val="99"/>
    <w:semiHidden/>
    <w:unhideWhenUsed/>
    <w:rsid w:val="00805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uschlega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1151</Words>
  <Characters>7415</Characters>
  <Application>Microsoft Office Word</Application>
  <DocSecurity>0</DocSecurity>
  <Lines>172</Lines>
  <Paragraphs>95</Paragraphs>
  <ScaleCrop>false</ScaleCrop>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Robin Musch</cp:lastModifiedBy>
  <cp:revision>5</cp:revision>
  <dcterms:created xsi:type="dcterms:W3CDTF">2026-06-10T19:50:00Z</dcterms:created>
  <dcterms:modified xsi:type="dcterms:W3CDTF">2026-06-10T19:56:00Z</dcterms:modified>
</cp:coreProperties>
</file>