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43B4" w14:textId="4FCEDBE7" w:rsidR="00F849EC" w:rsidRDefault="00F849EC" w:rsidP="00F849EC">
      <w:pPr>
        <w:pStyle w:val="NormalWeb"/>
        <w:jc w:val="center"/>
      </w:pPr>
      <w:r>
        <w:rPr>
          <w:noProof/>
        </w:rPr>
        <w:drawing>
          <wp:inline distT="0" distB="0" distL="0" distR="0" wp14:anchorId="4DD707A8" wp14:editId="4BC67A01">
            <wp:extent cx="5943600" cy="1114425"/>
            <wp:effectExtent l="0" t="0" r="0" b="952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37C5" w14:textId="02509E10" w:rsidR="00F849EC" w:rsidRDefault="007149FD" w:rsidP="00F849EC">
      <w:pPr>
        <w:jc w:val="center"/>
        <w:rPr>
          <w:rFonts w:ascii="Amasis MT Pro Black" w:hAnsi="Amasis MT Pro Black"/>
          <w:sz w:val="36"/>
          <w:szCs w:val="36"/>
        </w:rPr>
      </w:pPr>
      <w:r w:rsidRPr="007149FD">
        <w:rPr>
          <w:rFonts w:ascii="Amasis MT Pro Black" w:hAnsi="Amasis MT Pro Black"/>
          <w:sz w:val="36"/>
          <w:szCs w:val="36"/>
        </w:rPr>
        <w:t>STK WESTERN RED CEDAR</w:t>
      </w:r>
      <w:r w:rsidR="00F849EC">
        <w:rPr>
          <w:rFonts w:ascii="Amasis MT Pro Black" w:hAnsi="Amasis MT Pro Black"/>
          <w:sz w:val="36"/>
          <w:szCs w:val="36"/>
        </w:rPr>
        <w:t xml:space="preserve"> – 711R1 T&amp;G</w:t>
      </w:r>
    </w:p>
    <w:p w14:paraId="57D76DF5" w14:textId="195CDFF7" w:rsidR="00F849EC" w:rsidRPr="00F849EC" w:rsidRDefault="00F849EC" w:rsidP="00F849EC">
      <w:pPr>
        <w:jc w:val="center"/>
        <w:rPr>
          <w:rFonts w:ascii="Times New Roman" w:hAnsi="Times New Roman"/>
          <w:b/>
          <w:bCs/>
          <w:i/>
          <w:iCs/>
          <w:color w:val="3A7C22" w:themeColor="accent6" w:themeShade="BF"/>
          <w:sz w:val="32"/>
          <w:szCs w:val="32"/>
        </w:rPr>
      </w:pPr>
      <w:r w:rsidRPr="00F849EC">
        <w:rPr>
          <w:rFonts w:ascii="Verdana" w:hAnsi="Verdana"/>
          <w:i/>
          <w:iCs/>
          <w:color w:val="232323"/>
        </w:rPr>
        <w:t>Where natural wood beauty and high fire resistance are required</w:t>
      </w:r>
    </w:p>
    <w:p w14:paraId="08A799F5" w14:textId="1B08B378" w:rsidR="000B6A15" w:rsidRDefault="004549F4" w:rsidP="000B6A15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6AE006" wp14:editId="78C1528B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943600" cy="2963285"/>
            <wp:effectExtent l="0" t="0" r="0" b="8890"/>
            <wp:wrapNone/>
            <wp:docPr id="5" name="Picture 4" descr="Mataverde SaferWood 1x6 STK Western Red Cedar siding, 711 T&amp;G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averde SaferWood 1x6 STK Western Red Cedar siding, 711 T&amp;G prof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B705" w14:textId="1CBC41DC" w:rsidR="00275141" w:rsidRDefault="00275141" w:rsidP="00275141">
      <w:pPr>
        <w:pStyle w:val="NormalWeb"/>
      </w:pPr>
    </w:p>
    <w:p w14:paraId="290129CB" w14:textId="7A0E6173" w:rsidR="007149FD" w:rsidRDefault="007149FD" w:rsidP="00F849EC">
      <w:pPr>
        <w:jc w:val="center"/>
        <w:rPr>
          <w:noProof/>
        </w:rPr>
      </w:pPr>
    </w:p>
    <w:p w14:paraId="57D97484" w14:textId="0601AA5C" w:rsidR="00275141" w:rsidRDefault="007149FD" w:rsidP="007149FD">
      <w:pPr>
        <w:pStyle w:val="NormalWeb"/>
        <w:jc w:val="center"/>
      </w:pPr>
      <w:r>
        <w:tab/>
      </w:r>
    </w:p>
    <w:p w14:paraId="60963409" w14:textId="66D23BC9" w:rsidR="00275141" w:rsidRDefault="004549F4" w:rsidP="007149FD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BEF988" wp14:editId="1B0E45FB">
            <wp:simplePos x="0" y="0"/>
            <wp:positionH relativeFrom="column">
              <wp:posOffset>495300</wp:posOffset>
            </wp:positionH>
            <wp:positionV relativeFrom="paragraph">
              <wp:posOffset>148590</wp:posOffset>
            </wp:positionV>
            <wp:extent cx="1552575" cy="1704975"/>
            <wp:effectExtent l="0" t="0" r="0" b="0"/>
            <wp:wrapThrough wrapText="bothSides">
              <wp:wrapPolygon edited="0">
                <wp:start x="2385" y="6516"/>
                <wp:lineTo x="1855" y="10619"/>
                <wp:lineTo x="2385" y="14963"/>
                <wp:lineTo x="19877" y="14963"/>
                <wp:lineTo x="19877" y="6516"/>
                <wp:lineTo x="2385" y="6516"/>
              </wp:wrapPolygon>
            </wp:wrapThrough>
            <wp:docPr id="2" name="Picture 1" descr="A black rectangular sign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rectangular sign with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B99EF" w14:textId="7652F01B" w:rsidR="00275141" w:rsidRDefault="00275141" w:rsidP="007149FD">
      <w:pPr>
        <w:pStyle w:val="NormalWeb"/>
        <w:jc w:val="center"/>
      </w:pPr>
    </w:p>
    <w:p w14:paraId="2C5676DB" w14:textId="61179069" w:rsidR="00275141" w:rsidRDefault="00275141" w:rsidP="007149FD">
      <w:pPr>
        <w:pStyle w:val="NormalWeb"/>
        <w:jc w:val="center"/>
      </w:pPr>
    </w:p>
    <w:p w14:paraId="6C2AD85E" w14:textId="77777777" w:rsidR="00275141" w:rsidRDefault="00275141" w:rsidP="007149FD">
      <w:pPr>
        <w:pStyle w:val="NormalWeb"/>
        <w:jc w:val="center"/>
      </w:pPr>
    </w:p>
    <w:p w14:paraId="6778014D" w14:textId="77777777" w:rsidR="00275141" w:rsidRDefault="00275141" w:rsidP="004549F4">
      <w:pPr>
        <w:pStyle w:val="NormalWeb"/>
      </w:pPr>
    </w:p>
    <w:p w14:paraId="0955EAB4" w14:textId="47D8E939" w:rsidR="007149FD" w:rsidRDefault="00F849EC" w:rsidP="007149FD">
      <w:pPr>
        <w:pStyle w:val="NormalWeb"/>
        <w:jc w:val="center"/>
        <w:rPr>
          <w:rFonts w:ascii="Verdana" w:hAnsi="Verdana"/>
          <w:color w:val="232323"/>
        </w:rPr>
      </w:pPr>
      <w:r>
        <w:rPr>
          <w:rFonts w:ascii="Verdana" w:hAnsi="Verdana"/>
          <w:b/>
          <w:bCs/>
          <w:color w:val="232323"/>
        </w:rPr>
        <w:t>Size:</w:t>
      </w:r>
      <w:r>
        <w:rPr>
          <w:rFonts w:ascii="Verdana" w:hAnsi="Verdana"/>
          <w:color w:val="232323"/>
        </w:rPr>
        <w:t> 1x6 nominal, 11/16" thick x 5" width (coverage)</w:t>
      </w:r>
    </w:p>
    <w:p w14:paraId="4019B17D" w14:textId="319F80A2" w:rsidR="007149FD" w:rsidRDefault="007149FD" w:rsidP="007149FD">
      <w:pPr>
        <w:pStyle w:val="NormalWeb"/>
        <w:jc w:val="center"/>
        <w:rPr>
          <w:rFonts w:ascii="Verdana" w:hAnsi="Verdana"/>
          <w:color w:val="232323"/>
        </w:rPr>
      </w:pPr>
      <w:r>
        <w:rPr>
          <w:rFonts w:ascii="Verdana" w:hAnsi="Verdana"/>
          <w:b/>
          <w:bCs/>
          <w:color w:val="232323"/>
        </w:rPr>
        <w:t>Profile:</w:t>
      </w:r>
      <w:r>
        <w:rPr>
          <w:rFonts w:ascii="Verdana" w:hAnsi="Verdana"/>
          <w:color w:val="232323"/>
        </w:rPr>
        <w:t xml:space="preserve"> Tongue and Groove (T&amp;G), 711R profile </w:t>
      </w:r>
      <w:r w:rsidR="00F849EC">
        <w:rPr>
          <w:rFonts w:ascii="Verdana" w:hAnsi="Verdana"/>
          <w:color w:val="232323"/>
        </w:rPr>
        <w:t>w/resawn face</w:t>
      </w:r>
    </w:p>
    <w:p w14:paraId="34BAE7CB" w14:textId="53F7E399" w:rsidR="007149FD" w:rsidRDefault="007149FD" w:rsidP="007149FD">
      <w:pPr>
        <w:pStyle w:val="NormalWeb"/>
        <w:jc w:val="center"/>
        <w:rPr>
          <w:rFonts w:ascii="Verdana" w:hAnsi="Verdana"/>
          <w:color w:val="232323"/>
        </w:rPr>
      </w:pPr>
      <w:r>
        <w:rPr>
          <w:rFonts w:ascii="Verdana" w:hAnsi="Verdana"/>
          <w:noProof/>
          <w:color w:val="232323"/>
        </w:rPr>
        <w:drawing>
          <wp:inline distT="0" distB="0" distL="0" distR="0" wp14:anchorId="634EFD84" wp14:editId="68609A13">
            <wp:extent cx="4762500" cy="781050"/>
            <wp:effectExtent l="0" t="0" r="0" b="0"/>
            <wp:docPr id="10" name="Picture 8" descr="711R profile is a reversible siding option, v-grooved on both sides with a smooth and resawn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11R profile is a reversible siding option, v-grooved on both sides with a smooth and resawn 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D740E" w14:textId="590D6B6A" w:rsidR="0086573F" w:rsidRPr="0086573F" w:rsidRDefault="007149FD" w:rsidP="0086573F">
      <w:pPr>
        <w:pStyle w:val="NormalWeb"/>
        <w:jc w:val="center"/>
        <w:rPr>
          <w:rFonts w:ascii="Verdana" w:hAnsi="Verdana"/>
          <w:b/>
          <w:bCs/>
          <w:color w:val="232323"/>
        </w:rPr>
      </w:pPr>
      <w:r>
        <w:rPr>
          <w:rFonts w:ascii="Verdana" w:hAnsi="Verdana"/>
          <w:b/>
          <w:bCs/>
          <w:color w:val="232323"/>
        </w:rPr>
        <w:t>Treatment:</w:t>
      </w:r>
      <w:r>
        <w:rPr>
          <w:rFonts w:ascii="Verdana" w:hAnsi="Verdana"/>
          <w:color w:val="232323"/>
        </w:rPr>
        <w:t xml:space="preserve"> Thermex-FR, </w:t>
      </w:r>
      <w:r w:rsidRPr="007149FD">
        <w:rPr>
          <w:rFonts w:ascii="Verdana" w:hAnsi="Verdana"/>
          <w:b/>
          <w:bCs/>
          <w:color w:val="232323"/>
        </w:rPr>
        <w:t>FIRE RETARDANT TREATED WOOD</w:t>
      </w:r>
    </w:p>
    <w:p w14:paraId="1586B8E5" w14:textId="7E53DB7F" w:rsidR="00F849EC" w:rsidRPr="0086573F" w:rsidRDefault="00F849EC" w:rsidP="0086573F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Verdana" w:hAnsi="Verdana"/>
          <w:color w:val="232323"/>
        </w:rPr>
      </w:pPr>
      <w:r>
        <w:rPr>
          <w:rFonts w:ascii="Verdana" w:hAnsi="Verdana"/>
          <w:color w:val="232323"/>
        </w:rPr>
        <w:t>WUI and IWUIC Compliant</w:t>
      </w:r>
      <w:r w:rsidR="0086573F">
        <w:rPr>
          <w:rFonts w:ascii="Verdana" w:hAnsi="Verdana"/>
          <w:color w:val="232323"/>
        </w:rPr>
        <w:tab/>
      </w:r>
      <w:r w:rsidR="0086573F">
        <w:rPr>
          <w:rFonts w:ascii="Verdana" w:hAnsi="Verdana"/>
          <w:color w:val="232323"/>
        </w:rPr>
        <w:tab/>
      </w:r>
      <w:r w:rsidR="0086573F">
        <w:rPr>
          <w:rFonts w:ascii="Verdana" w:hAnsi="Verdana"/>
          <w:color w:val="232323"/>
        </w:rPr>
        <w:tab/>
        <w:t xml:space="preserve">• </w:t>
      </w:r>
      <w:r w:rsidRPr="0086573F">
        <w:rPr>
          <w:rFonts w:ascii="Verdana" w:hAnsi="Verdana"/>
          <w:color w:val="232323"/>
        </w:rPr>
        <w:t>Class A (E-84 Extended</w:t>
      </w:r>
      <w:r w:rsidR="0086573F" w:rsidRPr="0086573F">
        <w:rPr>
          <w:rFonts w:ascii="Verdana" w:hAnsi="Verdana"/>
          <w:color w:val="232323"/>
        </w:rPr>
        <w:t xml:space="preserve"> 20-Minute</w:t>
      </w:r>
      <w:r w:rsidRPr="0086573F">
        <w:rPr>
          <w:rFonts w:ascii="Verdana" w:hAnsi="Verdana"/>
          <w:color w:val="232323"/>
        </w:rPr>
        <w:t>)</w:t>
      </w:r>
    </w:p>
    <w:p w14:paraId="0EAE2296" w14:textId="784A4158" w:rsidR="00F849EC" w:rsidRPr="0086573F" w:rsidRDefault="00F849EC" w:rsidP="0086573F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Verdana" w:hAnsi="Verdana"/>
          <w:color w:val="232323"/>
        </w:rPr>
      </w:pPr>
      <w:r>
        <w:rPr>
          <w:rFonts w:ascii="Verdana" w:hAnsi="Verdana"/>
          <w:color w:val="232323"/>
        </w:rPr>
        <w:t>Non-Toxic Materials</w:t>
      </w:r>
      <w:r w:rsidR="0086573F">
        <w:rPr>
          <w:rFonts w:ascii="Verdana" w:hAnsi="Verdana"/>
          <w:color w:val="232323"/>
        </w:rPr>
        <w:tab/>
      </w:r>
      <w:r w:rsidR="0086573F">
        <w:rPr>
          <w:rFonts w:ascii="Verdana" w:hAnsi="Verdana"/>
          <w:color w:val="232323"/>
        </w:rPr>
        <w:tab/>
      </w:r>
      <w:r w:rsidR="0086573F">
        <w:rPr>
          <w:rFonts w:ascii="Verdana" w:hAnsi="Verdana"/>
          <w:color w:val="232323"/>
        </w:rPr>
        <w:tab/>
      </w:r>
      <w:r w:rsidR="0086573F">
        <w:rPr>
          <w:rFonts w:ascii="Verdana" w:hAnsi="Verdana"/>
          <w:color w:val="232323"/>
        </w:rPr>
        <w:tab/>
        <w:t xml:space="preserve">• </w:t>
      </w:r>
      <w:r w:rsidRPr="0086573F">
        <w:rPr>
          <w:rFonts w:ascii="Verdana" w:hAnsi="Verdana"/>
          <w:color w:val="232323"/>
        </w:rPr>
        <w:t>Paintable Stainable</w:t>
      </w:r>
    </w:p>
    <w:p w14:paraId="5E94B9A9" w14:textId="15BCF781" w:rsidR="0086573F" w:rsidRDefault="00F849EC" w:rsidP="0086573F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Verdana" w:hAnsi="Verdana"/>
          <w:color w:val="232323"/>
        </w:rPr>
      </w:pPr>
      <w:r>
        <w:rPr>
          <w:rFonts w:ascii="Verdana" w:hAnsi="Verdana"/>
          <w:color w:val="232323"/>
        </w:rPr>
        <w:t>Limited Lifetime Warranty</w:t>
      </w:r>
      <w:r w:rsidR="0086573F">
        <w:rPr>
          <w:rFonts w:ascii="Verdana" w:hAnsi="Verdana"/>
          <w:color w:val="232323"/>
        </w:rPr>
        <w:tab/>
      </w:r>
      <w:r w:rsidR="0086573F">
        <w:rPr>
          <w:rFonts w:ascii="Verdana" w:hAnsi="Verdana"/>
          <w:color w:val="232323"/>
        </w:rPr>
        <w:tab/>
      </w:r>
      <w:r w:rsidR="0086573F">
        <w:rPr>
          <w:rFonts w:ascii="Verdana" w:hAnsi="Verdana"/>
          <w:color w:val="232323"/>
        </w:rPr>
        <w:tab/>
        <w:t xml:space="preserve">• </w:t>
      </w:r>
      <w:r w:rsidR="0086573F" w:rsidRPr="0086573F">
        <w:rPr>
          <w:rFonts w:ascii="Verdana" w:hAnsi="Verdana"/>
          <w:color w:val="232323"/>
        </w:rPr>
        <w:t>Indoor / Outdoor use</w:t>
      </w:r>
    </w:p>
    <w:p w14:paraId="6FADFCA5" w14:textId="77777777" w:rsidR="0086573F" w:rsidRDefault="0086573F" w:rsidP="0086573F">
      <w:pPr>
        <w:pStyle w:val="NormalWeb"/>
        <w:spacing w:before="120" w:beforeAutospacing="0" w:after="120" w:afterAutospacing="0"/>
        <w:rPr>
          <w:rFonts w:ascii="Verdana" w:hAnsi="Verdana"/>
          <w:color w:val="232323"/>
        </w:rPr>
      </w:pPr>
    </w:p>
    <w:p w14:paraId="5A52DBDE" w14:textId="5990E616" w:rsidR="0086573F" w:rsidRPr="0086573F" w:rsidRDefault="0086573F" w:rsidP="0086573F">
      <w:pPr>
        <w:pStyle w:val="NormalWeb"/>
        <w:spacing w:before="120" w:beforeAutospacing="0" w:after="120" w:afterAutospacing="0"/>
        <w:jc w:val="center"/>
        <w:rPr>
          <w:rFonts w:asciiTheme="minorHAnsi" w:hAnsiTheme="minorHAnsi"/>
          <w:b/>
          <w:bCs/>
          <w:color w:val="232323"/>
          <w:sz w:val="32"/>
          <w:szCs w:val="32"/>
        </w:rPr>
      </w:pPr>
      <w:r w:rsidRPr="0086573F">
        <w:rPr>
          <w:rFonts w:asciiTheme="minorHAnsi" w:hAnsiTheme="minorHAnsi"/>
          <w:b/>
          <w:bCs/>
          <w:color w:val="232323"/>
          <w:sz w:val="32"/>
          <w:szCs w:val="32"/>
        </w:rPr>
        <w:t>Andrea Monti  619-464-9959</w:t>
      </w:r>
    </w:p>
    <w:p w14:paraId="0EC429B2" w14:textId="5628DFF3" w:rsidR="0086573F" w:rsidRPr="0086573F" w:rsidRDefault="0086573F" w:rsidP="0086573F">
      <w:pPr>
        <w:pStyle w:val="NormalWeb"/>
        <w:spacing w:before="120" w:beforeAutospacing="0" w:after="120" w:afterAutospacing="0"/>
        <w:jc w:val="center"/>
        <w:rPr>
          <w:rFonts w:asciiTheme="minorHAnsi" w:hAnsiTheme="minorHAnsi"/>
          <w:b/>
          <w:bCs/>
          <w:color w:val="232323"/>
          <w:sz w:val="32"/>
          <w:szCs w:val="32"/>
        </w:rPr>
      </w:pPr>
      <w:hyperlink r:id="rId9" w:history="1">
        <w:r w:rsidRPr="00C10B1D">
          <w:rPr>
            <w:rStyle w:val="Hyperlink"/>
            <w:rFonts w:asciiTheme="minorHAnsi" w:hAnsiTheme="minorHAnsi"/>
            <w:b/>
            <w:bCs/>
            <w:sz w:val="32"/>
            <w:szCs w:val="32"/>
          </w:rPr>
          <w:t>amonti@generalwoodcraftinc.com</w:t>
        </w:r>
      </w:hyperlink>
    </w:p>
    <w:sectPr w:rsidR="0086573F" w:rsidRPr="0086573F" w:rsidSect="00F849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689A"/>
    <w:multiLevelType w:val="hybridMultilevel"/>
    <w:tmpl w:val="3F7E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FD"/>
    <w:rsid w:val="00014005"/>
    <w:rsid w:val="000B6A15"/>
    <w:rsid w:val="00113C8D"/>
    <w:rsid w:val="002422FB"/>
    <w:rsid w:val="00275141"/>
    <w:rsid w:val="004549F4"/>
    <w:rsid w:val="004F057A"/>
    <w:rsid w:val="005A5178"/>
    <w:rsid w:val="005C7D9E"/>
    <w:rsid w:val="006A0E49"/>
    <w:rsid w:val="007149FD"/>
    <w:rsid w:val="0082084E"/>
    <w:rsid w:val="00845F87"/>
    <w:rsid w:val="0086573F"/>
    <w:rsid w:val="009C5D54"/>
    <w:rsid w:val="00CD25DE"/>
    <w:rsid w:val="00EE6E5D"/>
    <w:rsid w:val="00F13D77"/>
    <w:rsid w:val="00F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A3F3"/>
  <w15:chartTrackingRefBased/>
  <w15:docId w15:val="{C7C30765-7773-4C3D-AAE9-B9B1C32F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9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849E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7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7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7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onti@generalwoodcraft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Monti</dc:creator>
  <cp:keywords/>
  <dc:description/>
  <cp:lastModifiedBy>Glen Kiser</cp:lastModifiedBy>
  <cp:revision>5</cp:revision>
  <cp:lastPrinted>2025-11-03T18:36:00Z</cp:lastPrinted>
  <dcterms:created xsi:type="dcterms:W3CDTF">2025-11-05T16:56:00Z</dcterms:created>
  <dcterms:modified xsi:type="dcterms:W3CDTF">2025-11-05T21:56:00Z</dcterms:modified>
</cp:coreProperties>
</file>