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11062"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665"/>
        <w:gridCol w:w="6397"/>
      </w:tblGrid>
      <w:tr w:rsidR="4F95440C" w:rsidTr="00856C33" w14:paraId="431376B5" w14:textId="77777777">
        <w:trPr>
          <w:trHeight w:val="855"/>
        </w:trPr>
        <w:tc>
          <w:tcPr>
            <w:tcW w:w="4665" w:type="dxa"/>
            <w:tcMar>
              <w:left w:w="105" w:type="dxa"/>
              <w:right w:w="105" w:type="dxa"/>
            </w:tcMar>
          </w:tcPr>
          <w:p w:rsidRPr="00856C33" w:rsidR="41363C53" w:rsidP="4F95440C" w:rsidRDefault="41363C53" w14:paraId="66AA82AB" w14:textId="439A7A55">
            <w:pPr>
              <w:tabs>
                <w:tab w:val="center" w:pos="4680"/>
                <w:tab w:val="right" w:pos="9360"/>
              </w:tabs>
              <w:rPr>
                <w:rFonts w:ascii="Calibri" w:hAnsi="Calibri" w:eastAsia="Calibri" w:cs="Calibri"/>
                <w:color w:val="000000" w:themeColor="text1"/>
              </w:rPr>
            </w:pPr>
            <w:r w:rsidRPr="00856C33">
              <w:rPr>
                <w:noProof/>
              </w:rPr>
              <w:drawing>
                <wp:inline distT="0" distB="0" distL="0" distR="0" wp14:anchorId="7AD686A5" wp14:editId="15CBD822">
                  <wp:extent cx="1181100" cy="457200"/>
                  <wp:effectExtent l="0" t="0" r="0" b="0"/>
                  <wp:docPr id="21233204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20449" name="Picture 2123320449"/>
                          <pic:cNvPicPr/>
                        </pic:nvPicPr>
                        <pic:blipFill>
                          <a:blip r:embed="rId11">
                            <a:extLst>
                              <a:ext uri="{28A0092B-C50C-407E-A947-70E740481C1C}">
                                <a14:useLocalDpi xmlns:a14="http://schemas.microsoft.com/office/drawing/2010/main"/>
                              </a:ext>
                            </a:extLst>
                          </a:blip>
                          <a:stretch>
                            <a:fillRect/>
                          </a:stretch>
                        </pic:blipFill>
                        <pic:spPr>
                          <a:xfrm>
                            <a:off x="0" y="0"/>
                            <a:ext cx="1181100" cy="457200"/>
                          </a:xfrm>
                          <a:prstGeom prst="rect">
                            <a:avLst/>
                          </a:prstGeom>
                        </pic:spPr>
                      </pic:pic>
                    </a:graphicData>
                  </a:graphic>
                </wp:inline>
              </w:drawing>
            </w:r>
          </w:p>
        </w:tc>
        <w:tc>
          <w:tcPr>
            <w:tcW w:w="6397" w:type="dxa"/>
            <w:tcMar>
              <w:left w:w="105" w:type="dxa"/>
              <w:right w:w="105" w:type="dxa"/>
            </w:tcMar>
            <w:vAlign w:val="center"/>
          </w:tcPr>
          <w:p w:rsidRPr="00856C33" w:rsidR="4F95440C" w:rsidP="4F95440C" w:rsidRDefault="4F95440C" w14:paraId="49FF2C2C" w14:textId="401B6479">
            <w:pPr>
              <w:pStyle w:val="Header"/>
              <w:rPr>
                <w:rFonts w:ascii="Calibri" w:hAnsi="Calibri" w:eastAsia="Calibri" w:cs="Calibri"/>
                <w:color w:val="006FC0"/>
                <w:sz w:val="24"/>
                <w:szCs w:val="24"/>
              </w:rPr>
            </w:pPr>
            <w:r w:rsidRPr="00856C33">
              <w:rPr>
                <w:rFonts w:ascii="Calibri" w:hAnsi="Calibri" w:eastAsia="Calibri" w:cs="Calibri"/>
                <w:b/>
                <w:bCs/>
                <w:color w:val="006FC0"/>
                <w:sz w:val="24"/>
                <w:szCs w:val="24"/>
              </w:rPr>
              <w:t>POLICIES &amp; PROCEDURES</w:t>
            </w:r>
          </w:p>
        </w:tc>
      </w:tr>
      <w:tr w:rsidR="4F95440C" w:rsidTr="00856C33" w14:paraId="526AE7B5" w14:textId="77777777">
        <w:trPr>
          <w:trHeight w:val="300"/>
        </w:trPr>
        <w:tc>
          <w:tcPr>
            <w:tcW w:w="4665" w:type="dxa"/>
            <w:tcMar>
              <w:left w:w="105" w:type="dxa"/>
              <w:right w:w="105" w:type="dxa"/>
            </w:tcMar>
          </w:tcPr>
          <w:p w:rsidRPr="00856C33" w:rsidR="4F95440C" w:rsidP="4F95440C" w:rsidRDefault="4F95440C" w14:paraId="1E20C873" w14:textId="525F939A">
            <w:pPr>
              <w:pStyle w:val="Header"/>
              <w:rPr>
                <w:rFonts w:ascii="Calibri" w:hAnsi="Calibri" w:eastAsia="Calibri" w:cs="Calibri"/>
                <w:color w:val="000000" w:themeColor="text1"/>
              </w:rPr>
            </w:pPr>
            <w:r w:rsidRPr="00856C33">
              <w:rPr>
                <w:rFonts w:ascii="Calibri" w:hAnsi="Calibri" w:eastAsia="Calibri" w:cs="Calibri"/>
                <w:b/>
                <w:bCs/>
                <w:color w:val="000000" w:themeColor="text1"/>
              </w:rPr>
              <w:t xml:space="preserve">Subject: </w:t>
            </w:r>
          </w:p>
          <w:p w:rsidRPr="00856C33" w:rsidR="4F95440C" w:rsidP="4F95440C" w:rsidRDefault="00D10336" w14:paraId="5C361D06" w14:textId="5EB0E7A8">
            <w:pPr>
              <w:pStyle w:val="Header"/>
              <w:rPr>
                <w:rFonts w:ascii="Calibri" w:hAnsi="Calibri" w:eastAsia="Calibri" w:cs="Calibri"/>
                <w:color w:val="000000" w:themeColor="text1"/>
              </w:rPr>
            </w:pPr>
            <w:r w:rsidRPr="00856C33">
              <w:rPr>
                <w:rFonts w:ascii="Calibri" w:hAnsi="Calibri" w:eastAsia="Calibri" w:cs="Calibri"/>
                <w:color w:val="000000" w:themeColor="text1"/>
              </w:rPr>
              <w:t>Environ</w:t>
            </w:r>
            <w:r w:rsidRPr="00856C33" w:rsidR="00534EFC">
              <w:rPr>
                <w:rFonts w:ascii="Calibri" w:hAnsi="Calibri" w:eastAsia="Calibri" w:cs="Calibri"/>
                <w:color w:val="000000" w:themeColor="text1"/>
              </w:rPr>
              <w:t xml:space="preserve">mental, </w:t>
            </w:r>
            <w:r w:rsidRPr="00856C33" w:rsidR="001D0C77">
              <w:rPr>
                <w:rFonts w:ascii="Calibri" w:hAnsi="Calibri" w:eastAsia="Calibri" w:cs="Calibri"/>
                <w:color w:val="000000" w:themeColor="text1"/>
              </w:rPr>
              <w:t xml:space="preserve">Health, </w:t>
            </w:r>
            <w:r w:rsidRPr="00856C33" w:rsidR="00534EFC">
              <w:rPr>
                <w:rFonts w:ascii="Calibri" w:hAnsi="Calibri" w:eastAsia="Calibri" w:cs="Calibri"/>
                <w:color w:val="000000" w:themeColor="text1"/>
              </w:rPr>
              <w:t xml:space="preserve">&amp; </w:t>
            </w:r>
            <w:r w:rsidRPr="00856C33" w:rsidR="001D0C77">
              <w:rPr>
                <w:rFonts w:ascii="Calibri" w:hAnsi="Calibri" w:eastAsia="Calibri" w:cs="Calibri"/>
                <w:color w:val="000000" w:themeColor="text1"/>
              </w:rPr>
              <w:t xml:space="preserve">Safety </w:t>
            </w:r>
            <w:r w:rsidRPr="00856C33" w:rsidR="4F95440C">
              <w:rPr>
                <w:rFonts w:ascii="Calibri" w:hAnsi="Calibri" w:eastAsia="Calibri" w:cs="Calibri"/>
                <w:color w:val="000000" w:themeColor="text1"/>
              </w:rPr>
              <w:t xml:space="preserve">Policy </w:t>
            </w:r>
          </w:p>
        </w:tc>
        <w:tc>
          <w:tcPr>
            <w:tcW w:w="6397" w:type="dxa"/>
            <w:tcMar>
              <w:left w:w="105" w:type="dxa"/>
              <w:right w:w="105" w:type="dxa"/>
            </w:tcMar>
          </w:tcPr>
          <w:p w:rsidRPr="00856C33" w:rsidR="4F95440C" w:rsidP="4F95440C" w:rsidRDefault="4F95440C" w14:paraId="447F1F4F" w14:textId="0EAB9BF8">
            <w:pPr>
              <w:pStyle w:val="Header"/>
              <w:rPr>
                <w:rFonts w:ascii="Calibri" w:hAnsi="Calibri" w:eastAsia="Calibri" w:cs="Calibri"/>
                <w:color w:val="000000" w:themeColor="text1"/>
              </w:rPr>
            </w:pPr>
            <w:r w:rsidRPr="00856C33">
              <w:rPr>
                <w:rFonts w:ascii="Calibri" w:hAnsi="Calibri" w:eastAsia="Calibri" w:cs="Calibri"/>
                <w:b/>
                <w:bCs/>
                <w:color w:val="000000" w:themeColor="text1"/>
              </w:rPr>
              <w:t xml:space="preserve">Number: </w:t>
            </w:r>
          </w:p>
          <w:p w:rsidRPr="00856C33" w:rsidR="4F95440C" w:rsidP="4F95440C" w:rsidRDefault="4F95440C" w14:paraId="491F806B" w14:textId="0AB26C37">
            <w:pPr>
              <w:pStyle w:val="Header"/>
              <w:rPr>
                <w:rFonts w:ascii="Calibri" w:hAnsi="Calibri" w:eastAsia="Calibri" w:cs="Calibri"/>
                <w:color w:val="000000" w:themeColor="text1"/>
              </w:rPr>
            </w:pPr>
            <w:r w:rsidRPr="00856C33">
              <w:rPr>
                <w:rFonts w:ascii="Calibri" w:hAnsi="Calibri" w:eastAsia="Calibri" w:cs="Calibri"/>
                <w:color w:val="000000" w:themeColor="text1"/>
              </w:rPr>
              <w:t>EHS-06-100</w:t>
            </w:r>
          </w:p>
        </w:tc>
      </w:tr>
      <w:tr w:rsidR="4F95440C" w:rsidTr="00856C33" w14:paraId="190B4694" w14:textId="77777777">
        <w:trPr>
          <w:trHeight w:val="300"/>
        </w:trPr>
        <w:tc>
          <w:tcPr>
            <w:tcW w:w="4665" w:type="dxa"/>
            <w:tcMar>
              <w:left w:w="105" w:type="dxa"/>
              <w:right w:w="105" w:type="dxa"/>
            </w:tcMar>
          </w:tcPr>
          <w:p w:rsidRPr="00856C33" w:rsidR="4F95440C" w:rsidP="4F95440C" w:rsidRDefault="4F95440C" w14:paraId="6C8C23F7" w14:textId="0B0F1D18">
            <w:pPr>
              <w:pStyle w:val="Header"/>
              <w:rPr>
                <w:rFonts w:ascii="Calibri" w:hAnsi="Calibri" w:eastAsia="Calibri" w:cs="Calibri"/>
                <w:color w:val="000000" w:themeColor="text1"/>
              </w:rPr>
            </w:pPr>
            <w:r w:rsidRPr="00856C33">
              <w:rPr>
                <w:rFonts w:ascii="Calibri" w:hAnsi="Calibri" w:eastAsia="Calibri" w:cs="Calibri"/>
                <w:b/>
                <w:bCs/>
                <w:color w:val="000000" w:themeColor="text1"/>
              </w:rPr>
              <w:t xml:space="preserve">Scope: </w:t>
            </w:r>
          </w:p>
          <w:p w:rsidRPr="00856C33" w:rsidR="4F95440C" w:rsidP="4F95440C" w:rsidRDefault="4F95440C" w14:paraId="605F546E" w14:textId="32434641">
            <w:pPr>
              <w:pStyle w:val="Header"/>
              <w:rPr>
                <w:rFonts w:ascii="Calibri" w:hAnsi="Calibri" w:eastAsia="Calibri" w:cs="Calibri"/>
                <w:color w:val="000000" w:themeColor="text1"/>
              </w:rPr>
            </w:pPr>
            <w:r w:rsidRPr="00856C33">
              <w:rPr>
                <w:rFonts w:ascii="Calibri" w:hAnsi="Calibri" w:eastAsia="Calibri" w:cs="Calibri"/>
                <w:color w:val="000000" w:themeColor="text1"/>
              </w:rPr>
              <w:t xml:space="preserve">All IDEX business units worldwide. </w:t>
            </w:r>
          </w:p>
        </w:tc>
        <w:tc>
          <w:tcPr>
            <w:tcW w:w="6397" w:type="dxa"/>
            <w:tcMar>
              <w:left w:w="105" w:type="dxa"/>
              <w:right w:w="105" w:type="dxa"/>
            </w:tcMar>
          </w:tcPr>
          <w:p w:rsidRPr="00856C33" w:rsidR="4F95440C" w:rsidP="4F95440C" w:rsidRDefault="4F95440C" w14:paraId="15BB4032" w14:textId="2AB15E58">
            <w:pPr>
              <w:pStyle w:val="Header"/>
              <w:rPr>
                <w:rFonts w:ascii="Calibri" w:hAnsi="Calibri" w:eastAsia="Calibri" w:cs="Calibri"/>
                <w:color w:val="000000" w:themeColor="text1"/>
              </w:rPr>
            </w:pPr>
            <w:r w:rsidRPr="00856C33">
              <w:rPr>
                <w:rFonts w:ascii="Calibri" w:hAnsi="Calibri" w:eastAsia="Calibri" w:cs="Calibri"/>
                <w:b/>
                <w:bCs/>
                <w:color w:val="000000" w:themeColor="text1"/>
              </w:rPr>
              <w:t xml:space="preserve">Last Update: </w:t>
            </w:r>
          </w:p>
          <w:p w:rsidRPr="00856C33" w:rsidR="4F95440C" w:rsidP="4F95440C" w:rsidRDefault="4F95440C" w14:paraId="5240A9B0" w14:textId="6336B431">
            <w:pPr>
              <w:pStyle w:val="Header"/>
              <w:rPr>
                <w:rFonts w:ascii="Calibri" w:hAnsi="Calibri" w:eastAsia="Calibri" w:cs="Calibri"/>
                <w:color w:val="000000" w:themeColor="text1"/>
              </w:rPr>
            </w:pPr>
            <w:r w:rsidRPr="00856C33">
              <w:rPr>
                <w:rFonts w:ascii="Calibri" w:hAnsi="Calibri" w:eastAsia="Calibri" w:cs="Calibri"/>
                <w:color w:val="000000" w:themeColor="text1"/>
              </w:rPr>
              <w:t>July 2026</w:t>
            </w:r>
          </w:p>
        </w:tc>
      </w:tr>
      <w:tr w:rsidR="4F95440C" w:rsidTr="00856C33" w14:paraId="3C4B42EB" w14:textId="77777777">
        <w:trPr>
          <w:trHeight w:val="300"/>
        </w:trPr>
        <w:tc>
          <w:tcPr>
            <w:tcW w:w="11062" w:type="dxa"/>
            <w:gridSpan w:val="2"/>
            <w:tcMar>
              <w:left w:w="105" w:type="dxa"/>
              <w:right w:w="105" w:type="dxa"/>
            </w:tcMar>
          </w:tcPr>
          <w:p w:rsidRPr="00856C33" w:rsidR="4F95440C" w:rsidP="4F95440C" w:rsidRDefault="4F95440C" w14:paraId="69B35BDF" w14:textId="1F8B4D11">
            <w:pPr>
              <w:pStyle w:val="Header"/>
              <w:rPr>
                <w:rFonts w:ascii="Calibri" w:hAnsi="Calibri" w:eastAsia="Calibri" w:cs="Calibri"/>
                <w:color w:val="000000" w:themeColor="text1"/>
              </w:rPr>
            </w:pPr>
            <w:r w:rsidRPr="00856C33">
              <w:rPr>
                <w:rFonts w:ascii="Calibri" w:hAnsi="Calibri" w:eastAsia="Calibri" w:cs="Calibri"/>
                <w:b/>
                <w:bCs/>
                <w:color w:val="000000" w:themeColor="text1"/>
              </w:rPr>
              <w:t xml:space="preserve">Administration: </w:t>
            </w:r>
          </w:p>
          <w:p w:rsidRPr="00856C33" w:rsidR="4F95440C" w:rsidP="4F95440C" w:rsidRDefault="4F95440C" w14:paraId="00B1D097" w14:textId="162DCD96">
            <w:pPr>
              <w:pStyle w:val="Header"/>
              <w:rPr>
                <w:rFonts w:ascii="Calibri" w:hAnsi="Calibri" w:eastAsia="Calibri" w:cs="Calibri"/>
                <w:color w:val="000000" w:themeColor="text1"/>
              </w:rPr>
            </w:pPr>
            <w:r w:rsidRPr="00856C33">
              <w:rPr>
                <w:rFonts w:ascii="Calibri" w:hAnsi="Calibri" w:eastAsia="Calibri" w:cs="Calibri"/>
                <w:color w:val="000000" w:themeColor="text1"/>
              </w:rPr>
              <w:t>This document is maintained and updated by the Legal and Compliance Department at the IDEX Corporate Office. Inquiries regarding interpretation of or revisions to the policy should be made to the Senior Director, Health and Safety, the Chief Sustainability Officer, and/or a member of the Legal and Compliance Department.</w:t>
            </w:r>
          </w:p>
        </w:tc>
      </w:tr>
    </w:tbl>
    <w:p w:rsidR="00534EFC" w:rsidP="00534EFC" w:rsidRDefault="00534EFC" w14:paraId="7A55EC0A" w14:textId="13E613F1">
      <w:pPr>
        <w:spacing w:line="240" w:lineRule="auto"/>
        <w:jc w:val="center"/>
        <w:rPr>
          <w:b/>
          <w:bCs/>
          <w:sz w:val="24"/>
          <w:szCs w:val="24"/>
        </w:rPr>
      </w:pPr>
      <w:bookmarkStart w:name="_Toc219979637" w:id="0"/>
    </w:p>
    <w:p w:rsidRPr="00856C33" w:rsidR="005860A5" w:rsidP="00534EFC" w:rsidRDefault="00856C33" w14:paraId="2924DCD8" w14:textId="1A730AF5">
      <w:pPr>
        <w:spacing w:line="240" w:lineRule="auto"/>
        <w:jc w:val="center"/>
        <w:rPr>
          <w:b/>
          <w:bCs/>
          <w:sz w:val="28"/>
          <w:szCs w:val="28"/>
        </w:rPr>
      </w:pPr>
      <w:r>
        <w:rPr>
          <w:b/>
          <w:bCs/>
          <w:sz w:val="28"/>
          <w:szCs w:val="28"/>
        </w:rPr>
        <w:t xml:space="preserve">IDEX Corporation </w:t>
      </w:r>
      <w:r w:rsidRPr="00856C33" w:rsidR="005860A5">
        <w:rPr>
          <w:b/>
          <w:bCs/>
          <w:sz w:val="28"/>
          <w:szCs w:val="28"/>
        </w:rPr>
        <w:t xml:space="preserve">Environmental, Health, and Safety Policy Statement </w:t>
      </w:r>
    </w:p>
    <w:p w:rsidRPr="00856C33" w:rsidR="005860A5" w:rsidP="005860A5" w:rsidRDefault="50423AD1" w14:paraId="77EA23B0" w14:textId="5222462B">
      <w:pPr>
        <w:pStyle w:val="Text1"/>
        <w:rPr>
          <w:sz w:val="22"/>
        </w:rPr>
      </w:pPr>
      <w:r w:rsidRPr="00856C33">
        <w:rPr>
          <w:sz w:val="22"/>
        </w:rPr>
        <w:t>This Policy applies to IDEX Corporation, all its business units globally, and all employees, leaders, and directors</w:t>
      </w:r>
      <w:r w:rsidRPr="00856C33" w:rsidR="1ABD4DC3">
        <w:rPr>
          <w:sz w:val="22"/>
        </w:rPr>
        <w:t xml:space="preserve"> (collectively, “IDEX”)</w:t>
      </w:r>
      <w:r w:rsidRPr="00856C33">
        <w:rPr>
          <w:sz w:val="22"/>
        </w:rPr>
        <w:t xml:space="preserve">. </w:t>
      </w:r>
    </w:p>
    <w:p w:rsidRPr="00340848" w:rsidR="00340848" w:rsidP="0BC2EAFD" w:rsidRDefault="00340848" w14:paraId="0E57009C" w14:textId="10278D96">
      <w:pPr>
        <w:pStyle w:val="Text1"/>
        <w:rPr>
          <w:sz w:val="22"/>
          <w:szCs w:val="22"/>
        </w:rPr>
      </w:pPr>
      <w:r w:rsidRPr="0BC2EAFD" w:rsidR="00340848">
        <w:rPr>
          <w:sz w:val="22"/>
          <w:szCs w:val="22"/>
        </w:rPr>
        <w:t xml:space="preserve">At IDEX, we are committed to living our values by </w:t>
      </w:r>
      <w:r w:rsidRPr="0BC2EAFD" w:rsidR="00340848">
        <w:rPr>
          <w:sz w:val="22"/>
          <w:szCs w:val="22"/>
        </w:rPr>
        <w:t>maintaining</w:t>
      </w:r>
      <w:r w:rsidRPr="0BC2EAFD" w:rsidR="00340848">
        <w:rPr>
          <w:sz w:val="22"/>
          <w:szCs w:val="22"/>
        </w:rPr>
        <w:t xml:space="preserve"> a safe workplace and working to minimize our environmental impact.  We are committed to protecting people, the environment, and our communities through strong leadership, collaboration, and accountability.  Our Environmental, Health and Safety (EHS) management system provides the foundation for achieving this commitment and is built upon the following principles</w:t>
      </w:r>
      <w:r w:rsidRPr="0BC2EAFD" w:rsidR="75B21B78">
        <w:rPr>
          <w:sz w:val="22"/>
          <w:szCs w:val="22"/>
        </w:rPr>
        <w:t>:</w:t>
      </w:r>
    </w:p>
    <w:p w:rsidRPr="00856C33" w:rsidR="005860A5" w:rsidP="00534EFC" w:rsidRDefault="005860A5" w14:paraId="33B474DB" w14:textId="16DFC75E">
      <w:pPr>
        <w:pStyle w:val="Text1"/>
        <w:rPr>
          <w:b/>
          <w:bCs/>
          <w:sz w:val="24"/>
          <w:szCs w:val="24"/>
        </w:rPr>
      </w:pPr>
      <w:r w:rsidRPr="00856C33">
        <w:rPr>
          <w:b/>
          <w:bCs/>
          <w:sz w:val="24"/>
          <w:szCs w:val="24"/>
        </w:rPr>
        <w:t>Health</w:t>
      </w:r>
      <w:r w:rsidRPr="00856C33" w:rsidR="5F0EF6F1">
        <w:rPr>
          <w:b/>
          <w:bCs/>
          <w:sz w:val="24"/>
          <w:szCs w:val="24"/>
        </w:rPr>
        <w:t xml:space="preserve">, </w:t>
      </w:r>
      <w:r w:rsidRPr="00856C33">
        <w:rPr>
          <w:b/>
          <w:bCs/>
          <w:sz w:val="24"/>
          <w:szCs w:val="24"/>
        </w:rPr>
        <w:t>Safety</w:t>
      </w:r>
      <w:r w:rsidRPr="00856C33" w:rsidR="3F8CFCAD">
        <w:rPr>
          <w:b/>
          <w:bCs/>
          <w:sz w:val="24"/>
          <w:szCs w:val="24"/>
        </w:rPr>
        <w:t xml:space="preserve">, and the Environment </w:t>
      </w:r>
    </w:p>
    <w:p w:rsidRPr="00856C33" w:rsidR="00761AD6" w:rsidP="00534EFC" w:rsidRDefault="00761AD6" w14:paraId="2EBBE7F8" w14:textId="083842B3">
      <w:pPr>
        <w:pStyle w:val="Text1"/>
        <w:rPr>
          <w:sz w:val="22"/>
        </w:rPr>
      </w:pPr>
      <w:r w:rsidRPr="00856C33">
        <w:rPr>
          <w:sz w:val="22"/>
        </w:rPr>
        <w:t>We p</w:t>
      </w:r>
      <w:r w:rsidRPr="00856C33" w:rsidR="005860A5">
        <w:rPr>
          <w:sz w:val="22"/>
        </w:rPr>
        <w:t xml:space="preserve">rovide a safe and healthy work environment for our employees and all those working on our behalf. </w:t>
      </w:r>
      <w:r w:rsidRPr="00856C33" w:rsidR="00534EFC">
        <w:rPr>
          <w:sz w:val="22"/>
        </w:rPr>
        <w:t xml:space="preserve"> </w:t>
      </w:r>
      <w:r w:rsidRPr="00856C33" w:rsidR="005860A5">
        <w:rPr>
          <w:sz w:val="22"/>
        </w:rPr>
        <w:t>We strive for zero workplace incidents</w:t>
      </w:r>
      <w:r w:rsidRPr="00856C33" w:rsidR="00534EFC">
        <w:rPr>
          <w:sz w:val="22"/>
        </w:rPr>
        <w:t>.</w:t>
      </w:r>
      <w:r w:rsidRPr="00856C33" w:rsidR="17F9443D">
        <w:rPr>
          <w:sz w:val="22"/>
        </w:rPr>
        <w:t xml:space="preserve"> We work to minimize the environmental impact of our operations, manage energy use, and reduce waste</w:t>
      </w:r>
      <w:r w:rsidRPr="00856C33" w:rsidR="00534EFC">
        <w:rPr>
          <w:sz w:val="22"/>
        </w:rPr>
        <w:t xml:space="preserve">, water, </w:t>
      </w:r>
      <w:r w:rsidRPr="00856C33" w:rsidR="17F9443D">
        <w:rPr>
          <w:sz w:val="22"/>
        </w:rPr>
        <w:t>and emissions.</w:t>
      </w:r>
    </w:p>
    <w:p w:rsidRPr="00856C33" w:rsidR="005860A5" w:rsidP="00534EFC" w:rsidRDefault="005860A5" w14:paraId="559FDF78" w14:textId="77777777">
      <w:pPr>
        <w:pStyle w:val="Text1"/>
        <w:rPr>
          <w:b/>
          <w:bCs/>
          <w:sz w:val="24"/>
          <w:szCs w:val="24"/>
        </w:rPr>
      </w:pPr>
      <w:r w:rsidRPr="00856C33">
        <w:rPr>
          <w:b/>
          <w:bCs/>
          <w:sz w:val="24"/>
          <w:szCs w:val="24"/>
        </w:rPr>
        <w:t>Compliance</w:t>
      </w:r>
    </w:p>
    <w:p w:rsidRPr="00856C33" w:rsidR="005860A5" w:rsidP="00534EFC" w:rsidRDefault="00761AD6" w14:paraId="714CCF70" w14:textId="66B594D1">
      <w:pPr>
        <w:pStyle w:val="Text1"/>
        <w:rPr>
          <w:sz w:val="22"/>
        </w:rPr>
      </w:pPr>
      <w:r w:rsidRPr="00856C33">
        <w:rPr>
          <w:sz w:val="22"/>
        </w:rPr>
        <w:t>We c</w:t>
      </w:r>
      <w:r w:rsidRPr="00856C33" w:rsidR="005860A5">
        <w:rPr>
          <w:sz w:val="22"/>
        </w:rPr>
        <w:t>omply with applicable EHS laws</w:t>
      </w:r>
      <w:r w:rsidRPr="00856C33">
        <w:rPr>
          <w:sz w:val="22"/>
        </w:rPr>
        <w:t xml:space="preserve">, </w:t>
      </w:r>
      <w:r w:rsidRPr="00856C33" w:rsidR="005860A5">
        <w:rPr>
          <w:sz w:val="22"/>
        </w:rPr>
        <w:t>regulations</w:t>
      </w:r>
      <w:r w:rsidRPr="00856C33">
        <w:rPr>
          <w:sz w:val="22"/>
        </w:rPr>
        <w:t>,</w:t>
      </w:r>
      <w:r w:rsidRPr="00856C33" w:rsidR="005860A5">
        <w:rPr>
          <w:sz w:val="22"/>
        </w:rPr>
        <w:t xml:space="preserve"> and internal IDEX policies, procedures, and standards.</w:t>
      </w:r>
    </w:p>
    <w:p w:rsidRPr="00856C33" w:rsidR="005860A5" w:rsidP="00534EFC" w:rsidRDefault="005860A5" w14:paraId="2ABEFB84" w14:textId="77777777">
      <w:pPr>
        <w:pStyle w:val="Text1"/>
        <w:rPr>
          <w:b/>
          <w:bCs/>
          <w:sz w:val="24"/>
          <w:szCs w:val="24"/>
        </w:rPr>
      </w:pPr>
      <w:r w:rsidRPr="00856C33">
        <w:rPr>
          <w:b/>
          <w:bCs/>
          <w:sz w:val="24"/>
          <w:szCs w:val="24"/>
        </w:rPr>
        <w:t>Risk Reduction</w:t>
      </w:r>
    </w:p>
    <w:p w:rsidRPr="00856C33" w:rsidR="005860A5" w:rsidP="00534EFC" w:rsidRDefault="00761AD6" w14:paraId="7BC3CC4B" w14:textId="16C0F997">
      <w:pPr>
        <w:pStyle w:val="Text1"/>
        <w:rPr>
          <w:sz w:val="22"/>
        </w:rPr>
      </w:pPr>
      <w:r w:rsidRPr="00856C33">
        <w:rPr>
          <w:sz w:val="22"/>
        </w:rPr>
        <w:t>We a</w:t>
      </w:r>
      <w:r w:rsidRPr="00856C33" w:rsidR="005860A5">
        <w:rPr>
          <w:sz w:val="22"/>
        </w:rPr>
        <w:t>ssess EHS risks associated with our operations</w:t>
      </w:r>
      <w:r w:rsidRPr="00856C33">
        <w:rPr>
          <w:sz w:val="22"/>
        </w:rPr>
        <w:t xml:space="preserve"> </w:t>
      </w:r>
      <w:r w:rsidRPr="00856C33" w:rsidR="005860A5">
        <w:rPr>
          <w:sz w:val="22"/>
        </w:rPr>
        <w:t xml:space="preserve">and implement </w:t>
      </w:r>
      <w:r w:rsidRPr="00856C33">
        <w:rPr>
          <w:sz w:val="22"/>
        </w:rPr>
        <w:t>controls</w:t>
      </w:r>
      <w:r w:rsidRPr="00856C33" w:rsidR="005860A5">
        <w:rPr>
          <w:sz w:val="22"/>
        </w:rPr>
        <w:t xml:space="preserve"> to </w:t>
      </w:r>
      <w:r w:rsidRPr="00856C33">
        <w:rPr>
          <w:sz w:val="22"/>
        </w:rPr>
        <w:t>eliminate or reduce</w:t>
      </w:r>
      <w:r w:rsidRPr="00856C33" w:rsidR="005860A5">
        <w:rPr>
          <w:sz w:val="22"/>
        </w:rPr>
        <w:t xml:space="preserve"> those risks.</w:t>
      </w:r>
    </w:p>
    <w:p w:rsidRPr="00856C33" w:rsidR="005860A5" w:rsidP="00534EFC" w:rsidRDefault="005860A5" w14:paraId="2181552E" w14:textId="3BA98DDA">
      <w:pPr>
        <w:pStyle w:val="Text1"/>
        <w:rPr>
          <w:b/>
          <w:bCs/>
          <w:sz w:val="24"/>
          <w:szCs w:val="24"/>
        </w:rPr>
      </w:pPr>
      <w:r w:rsidRPr="00856C33">
        <w:rPr>
          <w:b/>
          <w:bCs/>
          <w:sz w:val="24"/>
          <w:szCs w:val="24"/>
        </w:rPr>
        <w:t>Engagement</w:t>
      </w:r>
      <w:r w:rsidRPr="00856C33" w:rsidR="1DC51DFD">
        <w:rPr>
          <w:b/>
          <w:bCs/>
          <w:sz w:val="24"/>
          <w:szCs w:val="24"/>
        </w:rPr>
        <w:t xml:space="preserve"> and Culture</w:t>
      </w:r>
    </w:p>
    <w:p w:rsidRPr="00856C33" w:rsidR="005860A5" w:rsidP="00534EFC" w:rsidRDefault="00761AD6" w14:paraId="79AD89F8" w14:textId="0F38E113">
      <w:pPr>
        <w:pStyle w:val="Text1"/>
        <w:rPr>
          <w:sz w:val="22"/>
        </w:rPr>
      </w:pPr>
      <w:r w:rsidRPr="00856C33">
        <w:rPr>
          <w:sz w:val="22"/>
        </w:rPr>
        <w:t>We a</w:t>
      </w:r>
      <w:r w:rsidRPr="00856C33" w:rsidR="005860A5">
        <w:rPr>
          <w:sz w:val="22"/>
        </w:rPr>
        <w:t xml:space="preserve">ctively seek </w:t>
      </w:r>
      <w:r w:rsidRPr="00856C33">
        <w:rPr>
          <w:sz w:val="22"/>
        </w:rPr>
        <w:t>employee</w:t>
      </w:r>
      <w:r w:rsidRPr="00856C33" w:rsidR="005860A5">
        <w:rPr>
          <w:sz w:val="22"/>
        </w:rPr>
        <w:t xml:space="preserve"> input and participation in </w:t>
      </w:r>
      <w:r w:rsidRPr="00856C33" w:rsidR="00CB27AA">
        <w:rPr>
          <w:sz w:val="22"/>
        </w:rPr>
        <w:t xml:space="preserve">EHS </w:t>
      </w:r>
      <w:r w:rsidRPr="00856C33" w:rsidR="005860A5">
        <w:rPr>
          <w:sz w:val="22"/>
        </w:rPr>
        <w:t xml:space="preserve">management to </w:t>
      </w:r>
      <w:r w:rsidRPr="00856C33">
        <w:rPr>
          <w:sz w:val="22"/>
        </w:rPr>
        <w:t xml:space="preserve">help </w:t>
      </w:r>
      <w:r w:rsidRPr="00856C33" w:rsidR="005860A5">
        <w:rPr>
          <w:sz w:val="22"/>
        </w:rPr>
        <w:t xml:space="preserve">prevent </w:t>
      </w:r>
      <w:r w:rsidRPr="00856C33">
        <w:rPr>
          <w:sz w:val="22"/>
        </w:rPr>
        <w:t>injuries and improve practices. This includes t</w:t>
      </w:r>
      <w:r w:rsidRPr="00856C33" w:rsidR="005860A5">
        <w:rPr>
          <w:sz w:val="22"/>
        </w:rPr>
        <w:t xml:space="preserve">raining and </w:t>
      </w:r>
      <w:r w:rsidRPr="00856C33">
        <w:rPr>
          <w:sz w:val="22"/>
        </w:rPr>
        <w:t xml:space="preserve">the recognition of </w:t>
      </w:r>
      <w:r w:rsidRPr="00856C33" w:rsidR="005860A5">
        <w:rPr>
          <w:sz w:val="22"/>
        </w:rPr>
        <w:t>best practices.</w:t>
      </w:r>
    </w:p>
    <w:p w:rsidRPr="00856C33" w:rsidR="005860A5" w:rsidP="00534EFC" w:rsidRDefault="005860A5" w14:paraId="1192DB25" w14:textId="77777777">
      <w:pPr>
        <w:pStyle w:val="Text1"/>
        <w:rPr>
          <w:b/>
          <w:bCs/>
          <w:sz w:val="24"/>
          <w:szCs w:val="24"/>
        </w:rPr>
      </w:pPr>
      <w:r w:rsidRPr="00856C33">
        <w:rPr>
          <w:b/>
          <w:bCs/>
          <w:sz w:val="24"/>
          <w:szCs w:val="24"/>
        </w:rPr>
        <w:t>Business Integration</w:t>
      </w:r>
    </w:p>
    <w:p w:rsidRPr="00856C33" w:rsidR="005860A5" w:rsidP="00534EFC" w:rsidRDefault="00761AD6" w14:paraId="5147D6BB" w14:textId="6325488A">
      <w:pPr>
        <w:pStyle w:val="Text1"/>
        <w:rPr>
          <w:sz w:val="22"/>
        </w:rPr>
      </w:pPr>
      <w:r w:rsidRPr="00856C33">
        <w:rPr>
          <w:sz w:val="22"/>
        </w:rPr>
        <w:t>We i</w:t>
      </w:r>
      <w:r w:rsidRPr="00856C33" w:rsidR="005860A5">
        <w:rPr>
          <w:sz w:val="22"/>
        </w:rPr>
        <w:t xml:space="preserve">ntegrate EHS priorities into our </w:t>
      </w:r>
      <w:r w:rsidRPr="00856C33">
        <w:rPr>
          <w:sz w:val="22"/>
        </w:rPr>
        <w:t>core</w:t>
      </w:r>
      <w:r w:rsidRPr="00856C33" w:rsidR="005860A5">
        <w:rPr>
          <w:sz w:val="22"/>
        </w:rPr>
        <w:t xml:space="preserve"> business practices</w:t>
      </w:r>
      <w:r w:rsidR="00526F0E">
        <w:rPr>
          <w:sz w:val="22"/>
        </w:rPr>
        <w:t xml:space="preserve">, operating model, </w:t>
      </w:r>
      <w:r w:rsidRPr="00856C33" w:rsidR="005860A5">
        <w:rPr>
          <w:sz w:val="22"/>
        </w:rPr>
        <w:t xml:space="preserve">and </w:t>
      </w:r>
      <w:r w:rsidRPr="00856C33">
        <w:rPr>
          <w:sz w:val="22"/>
        </w:rPr>
        <w:t xml:space="preserve">decision-making </w:t>
      </w:r>
      <w:r w:rsidRPr="00856C33" w:rsidR="005860A5">
        <w:rPr>
          <w:sz w:val="22"/>
        </w:rPr>
        <w:t>processes.</w:t>
      </w:r>
    </w:p>
    <w:p w:rsidRPr="00856C33" w:rsidR="005860A5" w:rsidP="00534EFC" w:rsidRDefault="005860A5" w14:paraId="2252778E" w14:textId="77777777">
      <w:pPr>
        <w:pStyle w:val="Text1"/>
        <w:rPr>
          <w:b/>
          <w:bCs/>
          <w:sz w:val="24"/>
          <w:szCs w:val="24"/>
        </w:rPr>
      </w:pPr>
      <w:r w:rsidRPr="00856C33">
        <w:rPr>
          <w:b/>
          <w:bCs/>
          <w:sz w:val="24"/>
          <w:szCs w:val="24"/>
        </w:rPr>
        <w:t>Continuous Improvement</w:t>
      </w:r>
    </w:p>
    <w:p w:rsidR="005860A5" w:rsidP="00534EFC" w:rsidRDefault="00761AD6" w14:paraId="50C137DC" w14:textId="638E795D">
      <w:pPr>
        <w:pStyle w:val="Text1"/>
        <w:rPr>
          <w:sz w:val="22"/>
        </w:rPr>
      </w:pPr>
      <w:r w:rsidRPr="66F832B8" w:rsidR="66F832B8">
        <w:rPr>
          <w:sz w:val="22"/>
          <w:szCs w:val="22"/>
        </w:rPr>
        <w:t>We dr</w:t>
      </w:r>
      <w:r w:rsidRPr="66F832B8" w:rsidR="66F832B8">
        <w:rPr>
          <w:sz w:val="22"/>
          <w:szCs w:val="22"/>
        </w:rPr>
        <w:t>ive change through continuous improvement</w:t>
      </w:r>
      <w:r w:rsidRPr="66F832B8" w:rsidR="66F832B8">
        <w:rPr>
          <w:sz w:val="22"/>
          <w:szCs w:val="22"/>
        </w:rPr>
        <w:t xml:space="preserve"> </w:t>
      </w:r>
      <w:r w:rsidRPr="66F832B8" w:rsidR="66F832B8">
        <w:rPr>
          <w:sz w:val="22"/>
          <w:szCs w:val="22"/>
        </w:rPr>
        <w:t xml:space="preserve">by setting </w:t>
      </w:r>
      <w:r w:rsidRPr="66F832B8" w:rsidR="66F832B8">
        <w:rPr>
          <w:sz w:val="22"/>
          <w:szCs w:val="22"/>
        </w:rPr>
        <w:t xml:space="preserve">EHS </w:t>
      </w:r>
      <w:r w:rsidRPr="66F832B8" w:rsidR="66F832B8">
        <w:rPr>
          <w:sz w:val="22"/>
          <w:szCs w:val="22"/>
        </w:rPr>
        <w:t>goals</w:t>
      </w:r>
      <w:r w:rsidRPr="66F832B8" w:rsidR="66F832B8">
        <w:rPr>
          <w:sz w:val="22"/>
          <w:szCs w:val="22"/>
        </w:rPr>
        <w:t>,</w:t>
      </w:r>
      <w:r w:rsidRPr="66F832B8" w:rsidR="66F832B8">
        <w:rPr>
          <w:sz w:val="22"/>
          <w:szCs w:val="22"/>
        </w:rPr>
        <w:t xml:space="preserve"> measuring </w:t>
      </w:r>
      <w:r w:rsidRPr="66F832B8" w:rsidR="66F832B8">
        <w:rPr>
          <w:sz w:val="22"/>
          <w:szCs w:val="22"/>
        </w:rPr>
        <w:t xml:space="preserve">performance, </w:t>
      </w:r>
      <w:r w:rsidRPr="66F832B8" w:rsidR="66F832B8">
        <w:rPr>
          <w:sz w:val="22"/>
          <w:szCs w:val="22"/>
        </w:rPr>
        <w:t xml:space="preserve">and communicating </w:t>
      </w:r>
      <w:r w:rsidRPr="66F832B8" w:rsidR="66F832B8">
        <w:rPr>
          <w:sz w:val="22"/>
          <w:szCs w:val="22"/>
        </w:rPr>
        <w:t xml:space="preserve">progress and </w:t>
      </w:r>
      <w:r w:rsidRPr="66F832B8" w:rsidR="66F832B8">
        <w:rPr>
          <w:sz w:val="22"/>
          <w:szCs w:val="22"/>
        </w:rPr>
        <w:t>results</w:t>
      </w:r>
      <w:r w:rsidRPr="66F832B8" w:rsidR="66F832B8">
        <w:rPr>
          <w:sz w:val="22"/>
          <w:szCs w:val="22"/>
        </w:rPr>
        <w:t>.</w:t>
      </w:r>
    </w:p>
    <w:p w:rsidRPr="00856C33" w:rsidR="00534EFC" w:rsidP="00534EFC" w:rsidRDefault="00340848" w14:paraId="1DE90A70" w14:textId="1302ACB7">
      <w:pPr>
        <w:pStyle w:val="Text1"/>
        <w:spacing w:before="0" w:after="0"/>
        <w:rPr>
          <w:sz w:val="22"/>
        </w:rPr>
      </w:pPr>
      <w:r w:rsidRPr="00340848">
        <w:rPr>
          <w:sz w:val="22"/>
        </w:rPr>
        <w:drawing>
          <wp:inline distT="0" distB="0" distL="0" distR="0" wp14:anchorId="68A8AA7D" wp14:editId="29A17E97">
            <wp:extent cx="1467055" cy="562053"/>
            <wp:effectExtent l="0" t="0" r="0" b="0"/>
            <wp:docPr id="171005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51562" name=""/>
                    <pic:cNvPicPr/>
                  </pic:nvPicPr>
                  <pic:blipFill>
                    <a:blip r:embed="rId12"/>
                    <a:stretch>
                      <a:fillRect/>
                    </a:stretch>
                  </pic:blipFill>
                  <pic:spPr>
                    <a:xfrm>
                      <a:off x="0" y="0"/>
                      <a:ext cx="1467055" cy="562053"/>
                    </a:xfrm>
                    <a:prstGeom prst="rect">
                      <a:avLst/>
                    </a:prstGeom>
                  </pic:spPr>
                </pic:pic>
              </a:graphicData>
            </a:graphic>
          </wp:inline>
        </w:drawing>
      </w:r>
    </w:p>
    <w:p w:rsidRPr="00856C33" w:rsidR="1D64A78F" w:rsidP="00534EFC" w:rsidRDefault="1D64A78F" w14:paraId="0A026CAE" w14:textId="1E07D786">
      <w:pPr>
        <w:pStyle w:val="Text1"/>
        <w:spacing w:before="0" w:after="0"/>
        <w:rPr>
          <w:sz w:val="22"/>
        </w:rPr>
      </w:pPr>
      <w:r w:rsidRPr="00856C33">
        <w:rPr>
          <w:sz w:val="22"/>
        </w:rPr>
        <w:t>Eric Ash</w:t>
      </w:r>
      <w:r w:rsidRPr="00856C33" w:rsidR="3507C03E">
        <w:rPr>
          <w:sz w:val="22"/>
        </w:rPr>
        <w:t>le</w:t>
      </w:r>
      <w:r w:rsidRPr="00856C33">
        <w:rPr>
          <w:sz w:val="22"/>
        </w:rPr>
        <w:t xml:space="preserve">man </w:t>
      </w:r>
    </w:p>
    <w:p w:rsidRPr="00856C33" w:rsidR="1D64A78F" w:rsidP="00534EFC" w:rsidRDefault="1D64A78F" w14:paraId="19ADB9A6" w14:textId="5AC74263">
      <w:pPr>
        <w:pStyle w:val="Text1"/>
        <w:spacing w:before="0" w:after="0"/>
        <w:rPr>
          <w:sz w:val="22"/>
        </w:rPr>
      </w:pPr>
      <w:r w:rsidRPr="00856C33">
        <w:rPr>
          <w:sz w:val="22"/>
        </w:rPr>
        <w:t>President, Chief Executive Officer</w:t>
      </w:r>
      <w:r w:rsidRPr="00856C33" w:rsidR="00856C33">
        <w:rPr>
          <w:sz w:val="22"/>
        </w:rPr>
        <w:t xml:space="preserve">, </w:t>
      </w:r>
      <w:r w:rsidRPr="00856C33">
        <w:rPr>
          <w:sz w:val="22"/>
        </w:rPr>
        <w:t xml:space="preserve">IDEX Corporation </w:t>
      </w:r>
    </w:p>
    <w:p w:rsidRPr="00856C33" w:rsidR="00761AD6" w:rsidP="00534EFC" w:rsidRDefault="1D64A78F" w14:paraId="42C4F682" w14:textId="5E694E0D">
      <w:pPr>
        <w:pStyle w:val="Text1"/>
        <w:spacing w:before="0" w:after="0"/>
        <w:rPr>
          <w:sz w:val="22"/>
        </w:rPr>
      </w:pPr>
      <w:r w:rsidRPr="00856C33">
        <w:rPr>
          <w:sz w:val="22"/>
        </w:rPr>
        <w:t>July 2026</w:t>
      </w:r>
      <w:bookmarkEnd w:id="0"/>
    </w:p>
    <w:sectPr w:rsidRPr="00856C33" w:rsidR="00761AD6" w:rsidSect="00534EFC">
      <w:headerReference w:type="even" r:id="rId13"/>
      <w:headerReference w:type="default" r:id="rId14"/>
      <w:footerReference w:type="even" r:id="rId15"/>
      <w:footerReference w:type="default" r:id="rId16"/>
      <w:headerReference w:type="first" r:id="rId17"/>
      <w:footerReference w:type="first" r:id="rId18"/>
      <w:pgSz w:w="12240" w:h="15840" w:orient="portrait"/>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AF6" w:rsidP="00573505" w:rsidRDefault="00D13AF6" w14:paraId="0AD1A0E3" w14:textId="77777777">
      <w:pPr>
        <w:spacing w:after="0" w:line="240" w:lineRule="auto"/>
      </w:pPr>
      <w:r>
        <w:separator/>
      </w:r>
    </w:p>
  </w:endnote>
  <w:endnote w:type="continuationSeparator" w:id="0">
    <w:p w:rsidR="00D13AF6" w:rsidP="00573505" w:rsidRDefault="00D13AF6" w14:paraId="0DE734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E5" w:rsidRDefault="00CF22E5" w14:paraId="0D411E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417AA14" w:rsidTr="7417AA14" w14:paraId="7BB49C67" w14:textId="77777777">
      <w:trPr>
        <w:trHeight w:val="300"/>
      </w:trPr>
      <w:tc>
        <w:tcPr>
          <w:tcW w:w="3120" w:type="dxa"/>
        </w:tcPr>
        <w:p w:rsidR="7417AA14" w:rsidP="7417AA14" w:rsidRDefault="7417AA14" w14:paraId="0D94427C" w14:textId="3E080BEC">
          <w:pPr>
            <w:pStyle w:val="Header"/>
            <w:ind w:left="-115"/>
          </w:pPr>
        </w:p>
      </w:tc>
      <w:tc>
        <w:tcPr>
          <w:tcW w:w="3120" w:type="dxa"/>
        </w:tcPr>
        <w:p w:rsidR="7417AA14" w:rsidP="7417AA14" w:rsidRDefault="7417AA14" w14:paraId="69303450" w14:textId="5DB3C65A">
          <w:pPr>
            <w:pStyle w:val="Header"/>
            <w:jc w:val="center"/>
          </w:pPr>
        </w:p>
      </w:tc>
      <w:tc>
        <w:tcPr>
          <w:tcW w:w="3120" w:type="dxa"/>
        </w:tcPr>
        <w:p w:rsidR="7417AA14" w:rsidP="7417AA14" w:rsidRDefault="7417AA14" w14:paraId="71BEB5AD" w14:textId="174A49B8">
          <w:pPr>
            <w:pStyle w:val="Header"/>
            <w:ind w:right="-115"/>
            <w:jc w:val="right"/>
          </w:pPr>
        </w:p>
      </w:tc>
    </w:tr>
  </w:tbl>
  <w:p w:rsidR="7417AA14" w:rsidP="7417AA14" w:rsidRDefault="7417AA14" w14:paraId="62A2915A" w14:textId="4E3B00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E5" w:rsidRDefault="00CF22E5" w14:paraId="624F76A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AF6" w:rsidP="00573505" w:rsidRDefault="00D13AF6" w14:paraId="41F5453B" w14:textId="77777777">
      <w:pPr>
        <w:spacing w:after="0" w:line="240" w:lineRule="auto"/>
      </w:pPr>
      <w:r>
        <w:separator/>
      </w:r>
    </w:p>
  </w:footnote>
  <w:footnote w:type="continuationSeparator" w:id="0">
    <w:p w:rsidR="00D13AF6" w:rsidP="00573505" w:rsidRDefault="00D13AF6" w14:paraId="0518AE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E5" w:rsidRDefault="00CF22E5" w14:paraId="128E45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475" w:type="dxa"/>
      <w:tblLook w:val="04A0" w:firstRow="1" w:lastRow="0" w:firstColumn="1" w:lastColumn="0" w:noHBand="0" w:noVBand="1"/>
    </w:tblPr>
    <w:tblGrid>
      <w:gridCol w:w="4675"/>
      <w:gridCol w:w="4800"/>
    </w:tblGrid>
    <w:tr w:rsidR="00405E1A" w:rsidTr="7417AA14" w14:paraId="60718A43" w14:textId="77777777">
      <w:trPr>
        <w:trHeight w:val="864"/>
      </w:trPr>
      <w:tc>
        <w:tcPr>
          <w:tcW w:w="4675" w:type="dxa"/>
        </w:tcPr>
        <w:p w:rsidR="00405E1A" w:rsidP="7417AA14" w:rsidRDefault="00405E1A" w14:paraId="1B115652" w14:textId="77777777">
          <w:pPr>
            <w:pStyle w:val="Header"/>
          </w:pPr>
          <w:r>
            <w:rPr>
              <w:noProof/>
              <w:sz w:val="20"/>
              <w:szCs w:val="20"/>
            </w:rPr>
            <w:drawing>
              <wp:anchor distT="0" distB="0" distL="114300" distR="114300" simplePos="0" relativeHeight="251658240" behindDoc="1" locked="0" layoutInCell="1" allowOverlap="1" wp14:anchorId="541E450D" wp14:editId="284BDC11">
                <wp:simplePos x="0" y="0"/>
                <wp:positionH relativeFrom="column">
                  <wp:posOffset>-5080</wp:posOffset>
                </wp:positionH>
                <wp:positionV relativeFrom="paragraph">
                  <wp:posOffset>38100</wp:posOffset>
                </wp:positionV>
                <wp:extent cx="1175849" cy="457200"/>
                <wp:effectExtent l="0" t="0" r="5715" b="0"/>
                <wp:wrapTight wrapText="bothSides">
                  <wp:wrapPolygon edited="0">
                    <wp:start x="0" y="0"/>
                    <wp:lineTo x="0" y="20700"/>
                    <wp:lineTo x="21355" y="20700"/>
                    <wp:lineTo x="21355" y="0"/>
                    <wp:lineTo x="0" y="0"/>
                  </wp:wrapPolygon>
                </wp:wrapTight>
                <wp:docPr id="31544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849"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4800" w:type="dxa"/>
          <w:vAlign w:val="center"/>
        </w:tcPr>
        <w:p w:rsidR="00405E1A" w:rsidP="7417AA14" w:rsidRDefault="7417AA14" w14:paraId="03293F64" w14:textId="77777777">
          <w:pPr>
            <w:pStyle w:val="Header"/>
          </w:pPr>
          <w:r w:rsidRPr="7417AA14">
            <w:rPr>
              <w:b/>
              <w:bCs/>
              <w:color w:val="006FC0"/>
            </w:rPr>
            <w:t>POLICIES</w:t>
          </w:r>
          <w:r w:rsidRPr="7417AA14">
            <w:rPr>
              <w:b/>
              <w:bCs/>
              <w:color w:val="006FC0"/>
              <w:spacing w:val="-1"/>
            </w:rPr>
            <w:t xml:space="preserve"> </w:t>
          </w:r>
          <w:r w:rsidRPr="7417AA14">
            <w:rPr>
              <w:b/>
              <w:bCs/>
              <w:color w:val="006FC0"/>
            </w:rPr>
            <w:t>&amp;</w:t>
          </w:r>
          <w:r w:rsidRPr="7417AA14">
            <w:rPr>
              <w:b/>
              <w:bCs/>
              <w:color w:val="006FC0"/>
              <w:spacing w:val="-2"/>
            </w:rPr>
            <w:t xml:space="preserve"> PROCEDURES</w:t>
          </w:r>
        </w:p>
      </w:tc>
    </w:tr>
    <w:tr w:rsidR="00405E1A" w:rsidTr="7417AA14" w14:paraId="37DB5C6A" w14:textId="77777777">
      <w:tc>
        <w:tcPr>
          <w:tcW w:w="4675" w:type="dxa"/>
        </w:tcPr>
        <w:p w:rsidRPr="00313BF1" w:rsidR="00405E1A" w:rsidP="7417AA14" w:rsidRDefault="7417AA14" w14:paraId="7ED20940" w14:textId="77777777">
          <w:pPr>
            <w:pStyle w:val="Header"/>
            <w:rPr>
              <w:b/>
              <w:bCs/>
            </w:rPr>
          </w:pPr>
          <w:r w:rsidRPr="7417AA14">
            <w:rPr>
              <w:b/>
              <w:bCs/>
            </w:rPr>
            <w:t xml:space="preserve">Subject: </w:t>
          </w:r>
        </w:p>
        <w:p w:rsidR="00405E1A" w:rsidP="7417AA14" w:rsidRDefault="7417AA14" w14:paraId="5AB9D615" w14:textId="76C745DA">
          <w:pPr>
            <w:pStyle w:val="Header"/>
          </w:pPr>
          <w:r w:rsidRPr="7417AA14">
            <w:t xml:space="preserve">Environmental, Health and Safety Policy </w:t>
          </w:r>
        </w:p>
      </w:tc>
      <w:tc>
        <w:tcPr>
          <w:tcW w:w="4800" w:type="dxa"/>
        </w:tcPr>
        <w:p w:rsidR="00405E1A" w:rsidP="7417AA14" w:rsidRDefault="7417AA14" w14:paraId="2656CAF5" w14:textId="77777777">
          <w:pPr>
            <w:pStyle w:val="Header"/>
          </w:pPr>
          <w:r w:rsidRPr="7417AA14">
            <w:rPr>
              <w:b/>
              <w:bCs/>
            </w:rPr>
            <w:t xml:space="preserve">Number: </w:t>
          </w:r>
        </w:p>
        <w:p w:rsidRPr="00B810EA" w:rsidR="00405E1A" w:rsidP="7417AA14" w:rsidRDefault="7417AA14" w14:paraId="6AB4DEFC" w14:textId="5EA2DAAB">
          <w:pPr>
            <w:pStyle w:val="Header"/>
          </w:pPr>
          <w:r w:rsidRPr="7417AA14">
            <w:t>EHS-06-100</w:t>
          </w:r>
        </w:p>
      </w:tc>
    </w:tr>
    <w:tr w:rsidR="00405E1A" w:rsidTr="7417AA14" w14:paraId="6CD1C04C" w14:textId="77777777">
      <w:tc>
        <w:tcPr>
          <w:tcW w:w="4675" w:type="dxa"/>
        </w:tcPr>
        <w:p w:rsidRPr="006E62E8" w:rsidR="00405E1A" w:rsidP="7417AA14" w:rsidRDefault="7417AA14" w14:paraId="75751370" w14:textId="77777777">
          <w:pPr>
            <w:pStyle w:val="Header"/>
            <w:rPr>
              <w:b/>
              <w:bCs/>
            </w:rPr>
          </w:pPr>
          <w:r w:rsidRPr="7417AA14">
            <w:rPr>
              <w:b/>
              <w:bCs/>
            </w:rPr>
            <w:t xml:space="preserve">Scope: </w:t>
          </w:r>
        </w:p>
        <w:p w:rsidR="00405E1A" w:rsidP="7417AA14" w:rsidRDefault="7417AA14" w14:paraId="2777B416" w14:textId="3EA8D14C">
          <w:pPr>
            <w:pStyle w:val="Header"/>
          </w:pPr>
          <w:r w:rsidRPr="7417AA14">
            <w:t xml:space="preserve">All IDEX business units worldwide </w:t>
          </w:r>
        </w:p>
      </w:tc>
      <w:tc>
        <w:tcPr>
          <w:tcW w:w="4800" w:type="dxa"/>
        </w:tcPr>
        <w:p w:rsidR="00405E1A" w:rsidP="7417AA14" w:rsidRDefault="7417AA14" w14:paraId="36448855" w14:textId="77777777">
          <w:pPr>
            <w:pStyle w:val="Header"/>
          </w:pPr>
          <w:r w:rsidRPr="7417AA14">
            <w:rPr>
              <w:b/>
              <w:bCs/>
            </w:rPr>
            <w:t xml:space="preserve">Last Update: </w:t>
          </w:r>
        </w:p>
        <w:p w:rsidRPr="00C85B89" w:rsidR="00405E1A" w:rsidP="7417AA14" w:rsidRDefault="7417AA14" w14:paraId="7E2F04A2" w14:textId="7FE0A0FE">
          <w:pPr>
            <w:pStyle w:val="Header"/>
          </w:pPr>
          <w:r w:rsidRPr="7417AA14">
            <w:t>July 2026</w:t>
          </w:r>
        </w:p>
      </w:tc>
    </w:tr>
    <w:tr w:rsidR="00405E1A" w:rsidTr="7417AA14" w14:paraId="7A1A0AD3" w14:textId="77777777">
      <w:tc>
        <w:tcPr>
          <w:tcW w:w="9475" w:type="dxa"/>
          <w:gridSpan w:val="2"/>
        </w:tcPr>
        <w:p w:rsidRPr="00403382" w:rsidR="00405E1A" w:rsidP="7417AA14" w:rsidRDefault="7417AA14" w14:paraId="45CB10C8" w14:textId="77777777">
          <w:pPr>
            <w:pStyle w:val="Header"/>
            <w:rPr>
              <w:b/>
              <w:bCs/>
            </w:rPr>
          </w:pPr>
          <w:r w:rsidRPr="7417AA14">
            <w:rPr>
              <w:b/>
              <w:bCs/>
            </w:rPr>
            <w:t xml:space="preserve">Administration: </w:t>
          </w:r>
        </w:p>
        <w:p w:rsidR="00405E1A" w:rsidP="7417AA14" w:rsidRDefault="7417AA14" w14:paraId="1A4F9529" w14:textId="0DC80761">
          <w:pPr>
            <w:pStyle w:val="Header"/>
            <w:rPr>
              <w:rFonts w:ascii="Calibri" w:hAnsi="Calibri" w:eastAsia="Calibri" w:cs="Calibri"/>
            </w:rPr>
          </w:pPr>
          <w:r w:rsidRPr="7417AA14">
            <w:rPr>
              <w:rFonts w:ascii="Calibri" w:hAnsi="Calibri" w:eastAsia="Calibri" w:cs="Calibri"/>
            </w:rPr>
            <w:t>This document is maintained and updated by the IDEX Legal and Compliance Department. Inquiries regarding interpretation of or revisions to the policy should be made to the Senior Director, Health and Safety, the Chief Sustainability Officer, and/or the Legal and Compliance Department.</w:t>
          </w:r>
        </w:p>
      </w:tc>
    </w:tr>
  </w:tbl>
  <w:p w:rsidR="001122C1" w:rsidRDefault="001122C1" w14:paraId="50AE120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E5" w:rsidRDefault="00CF22E5" w14:paraId="0700F0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BD8"/>
    <w:multiLevelType w:val="multilevel"/>
    <w:tmpl w:val="2640C498"/>
    <w:lvl w:ilvl="0">
      <w:start w:val="1"/>
      <w:numFmt w:val="decimal"/>
      <w:lvlText w:val="%1.0"/>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4E1180"/>
    <w:multiLevelType w:val="hybridMultilevel"/>
    <w:tmpl w:val="1EEA735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D027E3B"/>
    <w:multiLevelType w:val="multilevel"/>
    <w:tmpl w:val="DA78C816"/>
    <w:lvl w:ilvl="0">
      <w:start w:val="1"/>
      <w:numFmt w:val="decimal"/>
      <w:lvlText w:val="%1."/>
      <w:lvlJc w:val="left"/>
      <w:pPr>
        <w:ind w:left="360" w:hanging="360"/>
      </w:pPr>
    </w:lvl>
    <w:lvl w:ilvl="1">
      <w:start w:val="1"/>
      <w:numFmt w:val="decimal"/>
      <w:lvlText w:val="%1.%2."/>
      <w:lvlJc w:val="left"/>
      <w:pPr>
        <w:ind w:left="792" w:hanging="432"/>
      </w:pPr>
      <w:rPr>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C00FA"/>
    <w:multiLevelType w:val="multilevel"/>
    <w:tmpl w:val="036A5B84"/>
    <w:lvl w:ilvl="0">
      <w:start w:val="1"/>
      <w:numFmt w:val="decimal"/>
      <w:lvlText w:val="%1.0"/>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B838E1"/>
    <w:multiLevelType w:val="hybridMultilevel"/>
    <w:tmpl w:val="9CF8725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37836AB5"/>
    <w:multiLevelType w:val="multilevel"/>
    <w:tmpl w:val="4D3A02BE"/>
    <w:lvl w:ilvl="0">
      <w:start w:val="1"/>
      <w:numFmt w:val="decimal"/>
      <w:lvlText w:val="%1.0"/>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7F0863"/>
    <w:multiLevelType w:val="hybridMultilevel"/>
    <w:tmpl w:val="DF5EC08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4EC24131"/>
    <w:multiLevelType w:val="hybridMultilevel"/>
    <w:tmpl w:val="59384F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5F612B5"/>
    <w:multiLevelType w:val="hybridMultilevel"/>
    <w:tmpl w:val="29FAE1A4"/>
    <w:lvl w:ilvl="0" w:tplc="58B2256A">
      <w:start w:val="1"/>
      <w:numFmt w:val="bullet"/>
      <w:pStyle w:val="Bullets"/>
      <w:lvlText w:val=""/>
      <w:lvlJc w:val="left"/>
      <w:pPr>
        <w:ind w:left="1080" w:hanging="360"/>
      </w:pPr>
      <w:rPr>
        <w:rFonts w:hint="default" w:ascii="Symbol" w:hAnsi="Symbol"/>
      </w:rPr>
    </w:lvl>
    <w:lvl w:ilvl="1" w:tplc="15BE7D42">
      <w:start w:val="1"/>
      <w:numFmt w:val="bullet"/>
      <w:pStyle w:val="Bullets2"/>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67015190"/>
    <w:multiLevelType w:val="multilevel"/>
    <w:tmpl w:val="4664EB9E"/>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800" w:hanging="360"/>
      </w:pPr>
      <w:rPr>
        <w:rFonts w:hint="default"/>
      </w:rPr>
    </w:lvl>
    <w:lvl w:ilvl="3">
      <w:start w:val="1"/>
      <w:numFmt w:val="decimal"/>
      <w:lvlText w:val="(%4)"/>
      <w:lvlJc w:val="left"/>
      <w:pPr>
        <w:ind w:left="1440" w:hanging="360"/>
      </w:pPr>
      <w:rPr>
        <w:rFonts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E6430DD"/>
    <w:multiLevelType w:val="hybridMultilevel"/>
    <w:tmpl w:val="7968FE4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A503435"/>
    <w:multiLevelType w:val="hybridMultilevel"/>
    <w:tmpl w:val="4036B6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B316839"/>
    <w:multiLevelType w:val="hybridMultilevel"/>
    <w:tmpl w:val="1F6275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70126118">
    <w:abstractNumId w:val="0"/>
  </w:num>
  <w:num w:numId="2" w16cid:durableId="491068624">
    <w:abstractNumId w:val="3"/>
  </w:num>
  <w:num w:numId="3" w16cid:durableId="943810300">
    <w:abstractNumId w:val="8"/>
  </w:num>
  <w:num w:numId="4" w16cid:durableId="1683623311">
    <w:abstractNumId w:val="5"/>
  </w:num>
  <w:num w:numId="5" w16cid:durableId="126095888">
    <w:abstractNumId w:val="9"/>
  </w:num>
  <w:num w:numId="6" w16cid:durableId="1044134816">
    <w:abstractNumId w:val="12"/>
  </w:num>
  <w:num w:numId="7" w16cid:durableId="537133957">
    <w:abstractNumId w:val="4"/>
  </w:num>
  <w:num w:numId="8" w16cid:durableId="1139766927">
    <w:abstractNumId w:val="6"/>
  </w:num>
  <w:num w:numId="9" w16cid:durableId="1795321704">
    <w:abstractNumId w:val="2"/>
  </w:num>
  <w:num w:numId="10" w16cid:durableId="618922936">
    <w:abstractNumId w:val="7"/>
  </w:num>
  <w:num w:numId="11" w16cid:durableId="1914776624">
    <w:abstractNumId w:val="1"/>
  </w:num>
  <w:num w:numId="12" w16cid:durableId="430664167">
    <w:abstractNumId w:val="10"/>
  </w:num>
  <w:num w:numId="13" w16cid:durableId="1516458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9F"/>
    <w:rsid w:val="00000F55"/>
    <w:rsid w:val="00006714"/>
    <w:rsid w:val="000108E0"/>
    <w:rsid w:val="00012F7C"/>
    <w:rsid w:val="0001316E"/>
    <w:rsid w:val="000147E6"/>
    <w:rsid w:val="000175FF"/>
    <w:rsid w:val="00024B7F"/>
    <w:rsid w:val="00025376"/>
    <w:rsid w:val="00026016"/>
    <w:rsid w:val="0002696A"/>
    <w:rsid w:val="0002716E"/>
    <w:rsid w:val="000300EF"/>
    <w:rsid w:val="000308B8"/>
    <w:rsid w:val="00031D76"/>
    <w:rsid w:val="00034305"/>
    <w:rsid w:val="00041F36"/>
    <w:rsid w:val="0004241F"/>
    <w:rsid w:val="00042FF3"/>
    <w:rsid w:val="000435C8"/>
    <w:rsid w:val="00044FFE"/>
    <w:rsid w:val="00045776"/>
    <w:rsid w:val="000458DF"/>
    <w:rsid w:val="00045BB2"/>
    <w:rsid w:val="000464CD"/>
    <w:rsid w:val="00050623"/>
    <w:rsid w:val="00050DCB"/>
    <w:rsid w:val="0005269E"/>
    <w:rsid w:val="000544C5"/>
    <w:rsid w:val="00056EB7"/>
    <w:rsid w:val="00060F93"/>
    <w:rsid w:val="000631E1"/>
    <w:rsid w:val="000644F4"/>
    <w:rsid w:val="000663D7"/>
    <w:rsid w:val="00071F8A"/>
    <w:rsid w:val="00072614"/>
    <w:rsid w:val="00074D63"/>
    <w:rsid w:val="000769BE"/>
    <w:rsid w:val="00077686"/>
    <w:rsid w:val="00080361"/>
    <w:rsid w:val="00081088"/>
    <w:rsid w:val="000816A6"/>
    <w:rsid w:val="000821D7"/>
    <w:rsid w:val="000825E6"/>
    <w:rsid w:val="00087769"/>
    <w:rsid w:val="00087B5E"/>
    <w:rsid w:val="00093191"/>
    <w:rsid w:val="00095AD5"/>
    <w:rsid w:val="0009631A"/>
    <w:rsid w:val="000963F2"/>
    <w:rsid w:val="000A356D"/>
    <w:rsid w:val="000A43EC"/>
    <w:rsid w:val="000A44EE"/>
    <w:rsid w:val="000A631C"/>
    <w:rsid w:val="000B02DB"/>
    <w:rsid w:val="000B1F35"/>
    <w:rsid w:val="000B3426"/>
    <w:rsid w:val="000B5599"/>
    <w:rsid w:val="000B6139"/>
    <w:rsid w:val="000B638C"/>
    <w:rsid w:val="000B648D"/>
    <w:rsid w:val="000B65E2"/>
    <w:rsid w:val="000B7572"/>
    <w:rsid w:val="000B7AA8"/>
    <w:rsid w:val="000C3B60"/>
    <w:rsid w:val="000C5A24"/>
    <w:rsid w:val="000C7A49"/>
    <w:rsid w:val="000C7F84"/>
    <w:rsid w:val="000D261A"/>
    <w:rsid w:val="000D3122"/>
    <w:rsid w:val="000D3E9D"/>
    <w:rsid w:val="000D45A5"/>
    <w:rsid w:val="000D4768"/>
    <w:rsid w:val="000D5EB2"/>
    <w:rsid w:val="000D60D5"/>
    <w:rsid w:val="000D648A"/>
    <w:rsid w:val="000D723C"/>
    <w:rsid w:val="000D7409"/>
    <w:rsid w:val="000E1786"/>
    <w:rsid w:val="000E2E39"/>
    <w:rsid w:val="000E6BBC"/>
    <w:rsid w:val="000F34C9"/>
    <w:rsid w:val="000F3854"/>
    <w:rsid w:val="000F531C"/>
    <w:rsid w:val="000F7C16"/>
    <w:rsid w:val="00104DE6"/>
    <w:rsid w:val="00111F73"/>
    <w:rsid w:val="001122C1"/>
    <w:rsid w:val="00114EA2"/>
    <w:rsid w:val="0012095F"/>
    <w:rsid w:val="001258C4"/>
    <w:rsid w:val="00125D63"/>
    <w:rsid w:val="00130D54"/>
    <w:rsid w:val="00132FE6"/>
    <w:rsid w:val="0013360C"/>
    <w:rsid w:val="00135EE8"/>
    <w:rsid w:val="001366CC"/>
    <w:rsid w:val="001416EB"/>
    <w:rsid w:val="0014564F"/>
    <w:rsid w:val="00146479"/>
    <w:rsid w:val="00146E1E"/>
    <w:rsid w:val="001475A7"/>
    <w:rsid w:val="00152A9F"/>
    <w:rsid w:val="00152E5E"/>
    <w:rsid w:val="00152EC3"/>
    <w:rsid w:val="00154250"/>
    <w:rsid w:val="00154CF3"/>
    <w:rsid w:val="00154E5C"/>
    <w:rsid w:val="001561C1"/>
    <w:rsid w:val="00156281"/>
    <w:rsid w:val="00156765"/>
    <w:rsid w:val="001576DE"/>
    <w:rsid w:val="001632AB"/>
    <w:rsid w:val="00163DCC"/>
    <w:rsid w:val="001641A5"/>
    <w:rsid w:val="001647CD"/>
    <w:rsid w:val="0016656D"/>
    <w:rsid w:val="00167090"/>
    <w:rsid w:val="0016738F"/>
    <w:rsid w:val="001677BD"/>
    <w:rsid w:val="001678E1"/>
    <w:rsid w:val="00170152"/>
    <w:rsid w:val="001704C7"/>
    <w:rsid w:val="00172F5F"/>
    <w:rsid w:val="00174C48"/>
    <w:rsid w:val="00176ABD"/>
    <w:rsid w:val="00181FFB"/>
    <w:rsid w:val="00182F88"/>
    <w:rsid w:val="00183A32"/>
    <w:rsid w:val="0018406B"/>
    <w:rsid w:val="0018604D"/>
    <w:rsid w:val="0019105E"/>
    <w:rsid w:val="001941EC"/>
    <w:rsid w:val="00194F6B"/>
    <w:rsid w:val="001A00CE"/>
    <w:rsid w:val="001A129A"/>
    <w:rsid w:val="001A60E0"/>
    <w:rsid w:val="001A6C3C"/>
    <w:rsid w:val="001A6D91"/>
    <w:rsid w:val="001A758C"/>
    <w:rsid w:val="001B0010"/>
    <w:rsid w:val="001B0185"/>
    <w:rsid w:val="001B1D2D"/>
    <w:rsid w:val="001B235D"/>
    <w:rsid w:val="001B27B7"/>
    <w:rsid w:val="001B459C"/>
    <w:rsid w:val="001B65B5"/>
    <w:rsid w:val="001B6E83"/>
    <w:rsid w:val="001C1E6F"/>
    <w:rsid w:val="001C2649"/>
    <w:rsid w:val="001C2BAB"/>
    <w:rsid w:val="001C3077"/>
    <w:rsid w:val="001C3F53"/>
    <w:rsid w:val="001C6771"/>
    <w:rsid w:val="001C6F03"/>
    <w:rsid w:val="001C73A7"/>
    <w:rsid w:val="001C7CC9"/>
    <w:rsid w:val="001D0C77"/>
    <w:rsid w:val="001D170F"/>
    <w:rsid w:val="001D25CA"/>
    <w:rsid w:val="001D5779"/>
    <w:rsid w:val="001D5792"/>
    <w:rsid w:val="001D5D88"/>
    <w:rsid w:val="001E359D"/>
    <w:rsid w:val="001E4D0A"/>
    <w:rsid w:val="001E4FF3"/>
    <w:rsid w:val="001E6990"/>
    <w:rsid w:val="001F08DB"/>
    <w:rsid w:val="001F0DE1"/>
    <w:rsid w:val="001F43FB"/>
    <w:rsid w:val="001F4D3B"/>
    <w:rsid w:val="001F4F71"/>
    <w:rsid w:val="001F7EB7"/>
    <w:rsid w:val="00202C06"/>
    <w:rsid w:val="00204B9F"/>
    <w:rsid w:val="002077E8"/>
    <w:rsid w:val="0021030A"/>
    <w:rsid w:val="00210A0B"/>
    <w:rsid w:val="0021152A"/>
    <w:rsid w:val="00211FB6"/>
    <w:rsid w:val="00211FDD"/>
    <w:rsid w:val="00214A3F"/>
    <w:rsid w:val="00217D18"/>
    <w:rsid w:val="0022171A"/>
    <w:rsid w:val="00221FDC"/>
    <w:rsid w:val="002249F6"/>
    <w:rsid w:val="002275E2"/>
    <w:rsid w:val="00227953"/>
    <w:rsid w:val="0023111B"/>
    <w:rsid w:val="00232D2F"/>
    <w:rsid w:val="00233A0A"/>
    <w:rsid w:val="00234129"/>
    <w:rsid w:val="00234406"/>
    <w:rsid w:val="00235C87"/>
    <w:rsid w:val="00241CC2"/>
    <w:rsid w:val="00242959"/>
    <w:rsid w:val="00242A68"/>
    <w:rsid w:val="00242EB7"/>
    <w:rsid w:val="00245907"/>
    <w:rsid w:val="00250982"/>
    <w:rsid w:val="002511C6"/>
    <w:rsid w:val="00252010"/>
    <w:rsid w:val="002529F4"/>
    <w:rsid w:val="00252CF8"/>
    <w:rsid w:val="002533D0"/>
    <w:rsid w:val="00263BA9"/>
    <w:rsid w:val="002649BB"/>
    <w:rsid w:val="00266E0F"/>
    <w:rsid w:val="00280BB6"/>
    <w:rsid w:val="00280BC0"/>
    <w:rsid w:val="00286893"/>
    <w:rsid w:val="00296386"/>
    <w:rsid w:val="00296D8E"/>
    <w:rsid w:val="002A0A3E"/>
    <w:rsid w:val="002A1385"/>
    <w:rsid w:val="002A4084"/>
    <w:rsid w:val="002A76D1"/>
    <w:rsid w:val="002B02E5"/>
    <w:rsid w:val="002B18A4"/>
    <w:rsid w:val="002B2E03"/>
    <w:rsid w:val="002B61EF"/>
    <w:rsid w:val="002B68C7"/>
    <w:rsid w:val="002B6C2D"/>
    <w:rsid w:val="002B7093"/>
    <w:rsid w:val="002C0613"/>
    <w:rsid w:val="002C1B9F"/>
    <w:rsid w:val="002C1F08"/>
    <w:rsid w:val="002C5973"/>
    <w:rsid w:val="002D068B"/>
    <w:rsid w:val="002D5EE4"/>
    <w:rsid w:val="002D6734"/>
    <w:rsid w:val="002D6EA4"/>
    <w:rsid w:val="002D75C4"/>
    <w:rsid w:val="002E0AC0"/>
    <w:rsid w:val="002E3F80"/>
    <w:rsid w:val="002E3F8E"/>
    <w:rsid w:val="002E7681"/>
    <w:rsid w:val="002F08A1"/>
    <w:rsid w:val="0030123D"/>
    <w:rsid w:val="003013D2"/>
    <w:rsid w:val="00302B3C"/>
    <w:rsid w:val="00303136"/>
    <w:rsid w:val="00306297"/>
    <w:rsid w:val="00307E24"/>
    <w:rsid w:val="003113FE"/>
    <w:rsid w:val="003125B3"/>
    <w:rsid w:val="00313578"/>
    <w:rsid w:val="0031547F"/>
    <w:rsid w:val="00315573"/>
    <w:rsid w:val="00315D1C"/>
    <w:rsid w:val="00320AE8"/>
    <w:rsid w:val="00324283"/>
    <w:rsid w:val="00327E9C"/>
    <w:rsid w:val="003302BC"/>
    <w:rsid w:val="00330CDE"/>
    <w:rsid w:val="00331CA3"/>
    <w:rsid w:val="00333316"/>
    <w:rsid w:val="00333814"/>
    <w:rsid w:val="00340848"/>
    <w:rsid w:val="00341071"/>
    <w:rsid w:val="00341647"/>
    <w:rsid w:val="00342397"/>
    <w:rsid w:val="00346065"/>
    <w:rsid w:val="00346559"/>
    <w:rsid w:val="00354161"/>
    <w:rsid w:val="00354203"/>
    <w:rsid w:val="0035599D"/>
    <w:rsid w:val="0036127A"/>
    <w:rsid w:val="00364131"/>
    <w:rsid w:val="00365071"/>
    <w:rsid w:val="00366D60"/>
    <w:rsid w:val="00370D68"/>
    <w:rsid w:val="0037523A"/>
    <w:rsid w:val="00375359"/>
    <w:rsid w:val="003772DF"/>
    <w:rsid w:val="00383BAB"/>
    <w:rsid w:val="00384F72"/>
    <w:rsid w:val="003855D4"/>
    <w:rsid w:val="0038714A"/>
    <w:rsid w:val="003874E1"/>
    <w:rsid w:val="003874FA"/>
    <w:rsid w:val="00393449"/>
    <w:rsid w:val="00394A10"/>
    <w:rsid w:val="00394E07"/>
    <w:rsid w:val="00396DCC"/>
    <w:rsid w:val="00397210"/>
    <w:rsid w:val="00397302"/>
    <w:rsid w:val="003A301E"/>
    <w:rsid w:val="003A36A5"/>
    <w:rsid w:val="003A47D4"/>
    <w:rsid w:val="003B0B99"/>
    <w:rsid w:val="003B0E31"/>
    <w:rsid w:val="003B3D31"/>
    <w:rsid w:val="003B45FF"/>
    <w:rsid w:val="003C347D"/>
    <w:rsid w:val="003C3D77"/>
    <w:rsid w:val="003C4411"/>
    <w:rsid w:val="003C5474"/>
    <w:rsid w:val="003C5869"/>
    <w:rsid w:val="003C6538"/>
    <w:rsid w:val="003C663C"/>
    <w:rsid w:val="003C78C3"/>
    <w:rsid w:val="003D1D09"/>
    <w:rsid w:val="003D3407"/>
    <w:rsid w:val="003D3A92"/>
    <w:rsid w:val="003D3DBB"/>
    <w:rsid w:val="003D4B34"/>
    <w:rsid w:val="003D4C8A"/>
    <w:rsid w:val="003D57EF"/>
    <w:rsid w:val="003D60F7"/>
    <w:rsid w:val="003E3B86"/>
    <w:rsid w:val="003E4533"/>
    <w:rsid w:val="003E4695"/>
    <w:rsid w:val="003E659B"/>
    <w:rsid w:val="003E7125"/>
    <w:rsid w:val="003F0B2E"/>
    <w:rsid w:val="003F0EBE"/>
    <w:rsid w:val="003F23E4"/>
    <w:rsid w:val="003F4436"/>
    <w:rsid w:val="003F4D84"/>
    <w:rsid w:val="003F5363"/>
    <w:rsid w:val="0040351A"/>
    <w:rsid w:val="00403928"/>
    <w:rsid w:val="0040458C"/>
    <w:rsid w:val="00405E1A"/>
    <w:rsid w:val="00407C21"/>
    <w:rsid w:val="0041151B"/>
    <w:rsid w:val="00414E9D"/>
    <w:rsid w:val="00415B9B"/>
    <w:rsid w:val="00417252"/>
    <w:rsid w:val="004209DE"/>
    <w:rsid w:val="004217B8"/>
    <w:rsid w:val="00427946"/>
    <w:rsid w:val="004337F3"/>
    <w:rsid w:val="00435723"/>
    <w:rsid w:val="00436CF1"/>
    <w:rsid w:val="00436FD7"/>
    <w:rsid w:val="00442379"/>
    <w:rsid w:val="00442532"/>
    <w:rsid w:val="004439B4"/>
    <w:rsid w:val="00443B71"/>
    <w:rsid w:val="00444799"/>
    <w:rsid w:val="00444844"/>
    <w:rsid w:val="0044528B"/>
    <w:rsid w:val="0045232A"/>
    <w:rsid w:val="0045550F"/>
    <w:rsid w:val="00455939"/>
    <w:rsid w:val="00456549"/>
    <w:rsid w:val="00460542"/>
    <w:rsid w:val="00461AD4"/>
    <w:rsid w:val="00464E35"/>
    <w:rsid w:val="00467112"/>
    <w:rsid w:val="004701D6"/>
    <w:rsid w:val="00470DD1"/>
    <w:rsid w:val="00471E2C"/>
    <w:rsid w:val="00472350"/>
    <w:rsid w:val="00475EF4"/>
    <w:rsid w:val="004764AD"/>
    <w:rsid w:val="00480C26"/>
    <w:rsid w:val="004814EB"/>
    <w:rsid w:val="00483564"/>
    <w:rsid w:val="00487078"/>
    <w:rsid w:val="0048766E"/>
    <w:rsid w:val="00491376"/>
    <w:rsid w:val="00493301"/>
    <w:rsid w:val="00493414"/>
    <w:rsid w:val="00496642"/>
    <w:rsid w:val="00497B5F"/>
    <w:rsid w:val="004A008B"/>
    <w:rsid w:val="004A1684"/>
    <w:rsid w:val="004A1700"/>
    <w:rsid w:val="004A1F6B"/>
    <w:rsid w:val="004A2922"/>
    <w:rsid w:val="004A2ED1"/>
    <w:rsid w:val="004A2FE8"/>
    <w:rsid w:val="004A408B"/>
    <w:rsid w:val="004A50A9"/>
    <w:rsid w:val="004A5A4B"/>
    <w:rsid w:val="004A628F"/>
    <w:rsid w:val="004A7BE7"/>
    <w:rsid w:val="004B5522"/>
    <w:rsid w:val="004C26A3"/>
    <w:rsid w:val="004D0474"/>
    <w:rsid w:val="004D047D"/>
    <w:rsid w:val="004D0B79"/>
    <w:rsid w:val="004D0D5F"/>
    <w:rsid w:val="004D2152"/>
    <w:rsid w:val="004D6F04"/>
    <w:rsid w:val="004E181D"/>
    <w:rsid w:val="004E18F4"/>
    <w:rsid w:val="004E4F27"/>
    <w:rsid w:val="004F3BA2"/>
    <w:rsid w:val="004F5DC9"/>
    <w:rsid w:val="004F64A2"/>
    <w:rsid w:val="004F656C"/>
    <w:rsid w:val="004F7BD8"/>
    <w:rsid w:val="005000B0"/>
    <w:rsid w:val="005006C2"/>
    <w:rsid w:val="00500BDF"/>
    <w:rsid w:val="0050378B"/>
    <w:rsid w:val="00506857"/>
    <w:rsid w:val="00507753"/>
    <w:rsid w:val="00516174"/>
    <w:rsid w:val="0052099A"/>
    <w:rsid w:val="00521576"/>
    <w:rsid w:val="00521FE3"/>
    <w:rsid w:val="0052236F"/>
    <w:rsid w:val="005229F5"/>
    <w:rsid w:val="00526D33"/>
    <w:rsid w:val="00526F0E"/>
    <w:rsid w:val="005304C2"/>
    <w:rsid w:val="00531B7A"/>
    <w:rsid w:val="00531CFE"/>
    <w:rsid w:val="00534179"/>
    <w:rsid w:val="00534EC3"/>
    <w:rsid w:val="00534EFC"/>
    <w:rsid w:val="0054211F"/>
    <w:rsid w:val="0054231C"/>
    <w:rsid w:val="00545EE9"/>
    <w:rsid w:val="00550DC9"/>
    <w:rsid w:val="00552E9F"/>
    <w:rsid w:val="00553F13"/>
    <w:rsid w:val="005546E8"/>
    <w:rsid w:val="00557544"/>
    <w:rsid w:val="00566320"/>
    <w:rsid w:val="00571D61"/>
    <w:rsid w:val="00573505"/>
    <w:rsid w:val="0057388F"/>
    <w:rsid w:val="00581C08"/>
    <w:rsid w:val="00583422"/>
    <w:rsid w:val="005837BB"/>
    <w:rsid w:val="00583879"/>
    <w:rsid w:val="00585235"/>
    <w:rsid w:val="005860A5"/>
    <w:rsid w:val="00586E65"/>
    <w:rsid w:val="005915A1"/>
    <w:rsid w:val="00591994"/>
    <w:rsid w:val="00591A53"/>
    <w:rsid w:val="00596F36"/>
    <w:rsid w:val="005A17D4"/>
    <w:rsid w:val="005A25CA"/>
    <w:rsid w:val="005A2731"/>
    <w:rsid w:val="005A29E1"/>
    <w:rsid w:val="005A3409"/>
    <w:rsid w:val="005A4D2B"/>
    <w:rsid w:val="005A5118"/>
    <w:rsid w:val="005A6C40"/>
    <w:rsid w:val="005A75AA"/>
    <w:rsid w:val="005B31F0"/>
    <w:rsid w:val="005B36BB"/>
    <w:rsid w:val="005B3B5A"/>
    <w:rsid w:val="005B3F7E"/>
    <w:rsid w:val="005B56EB"/>
    <w:rsid w:val="005B5C4E"/>
    <w:rsid w:val="005B64DE"/>
    <w:rsid w:val="005C206F"/>
    <w:rsid w:val="005C22C4"/>
    <w:rsid w:val="005D1C8B"/>
    <w:rsid w:val="005D48D4"/>
    <w:rsid w:val="005D5F6F"/>
    <w:rsid w:val="005D69AC"/>
    <w:rsid w:val="005E661A"/>
    <w:rsid w:val="005F4ECF"/>
    <w:rsid w:val="005F589F"/>
    <w:rsid w:val="00603044"/>
    <w:rsid w:val="0060367E"/>
    <w:rsid w:val="00603F31"/>
    <w:rsid w:val="00604AF9"/>
    <w:rsid w:val="00605669"/>
    <w:rsid w:val="006076B0"/>
    <w:rsid w:val="00607DE9"/>
    <w:rsid w:val="0061087D"/>
    <w:rsid w:val="00612449"/>
    <w:rsid w:val="00613AF8"/>
    <w:rsid w:val="006153CF"/>
    <w:rsid w:val="00615A41"/>
    <w:rsid w:val="0062042C"/>
    <w:rsid w:val="00621393"/>
    <w:rsid w:val="00622504"/>
    <w:rsid w:val="0062440F"/>
    <w:rsid w:val="006309E9"/>
    <w:rsid w:val="00631150"/>
    <w:rsid w:val="00632983"/>
    <w:rsid w:val="00640471"/>
    <w:rsid w:val="00643A49"/>
    <w:rsid w:val="00644C1C"/>
    <w:rsid w:val="00644F2A"/>
    <w:rsid w:val="00645AC6"/>
    <w:rsid w:val="006463B6"/>
    <w:rsid w:val="00647281"/>
    <w:rsid w:val="00647945"/>
    <w:rsid w:val="00651ACB"/>
    <w:rsid w:val="006529B4"/>
    <w:rsid w:val="006563E2"/>
    <w:rsid w:val="00661F2B"/>
    <w:rsid w:val="006644F8"/>
    <w:rsid w:val="006646C9"/>
    <w:rsid w:val="0067219E"/>
    <w:rsid w:val="006756D9"/>
    <w:rsid w:val="00675979"/>
    <w:rsid w:val="00676661"/>
    <w:rsid w:val="00676C0C"/>
    <w:rsid w:val="00676C97"/>
    <w:rsid w:val="00676E06"/>
    <w:rsid w:val="00680034"/>
    <w:rsid w:val="00681CA4"/>
    <w:rsid w:val="00684995"/>
    <w:rsid w:val="006868AD"/>
    <w:rsid w:val="0068789F"/>
    <w:rsid w:val="00690155"/>
    <w:rsid w:val="00691BC3"/>
    <w:rsid w:val="00693417"/>
    <w:rsid w:val="00695B9E"/>
    <w:rsid w:val="00696367"/>
    <w:rsid w:val="006A06E3"/>
    <w:rsid w:val="006A283D"/>
    <w:rsid w:val="006A383E"/>
    <w:rsid w:val="006A4755"/>
    <w:rsid w:val="006B13D5"/>
    <w:rsid w:val="006B185F"/>
    <w:rsid w:val="006B580F"/>
    <w:rsid w:val="006B7619"/>
    <w:rsid w:val="006C3614"/>
    <w:rsid w:val="006C366D"/>
    <w:rsid w:val="006C5112"/>
    <w:rsid w:val="006C6468"/>
    <w:rsid w:val="006C6DC1"/>
    <w:rsid w:val="006C6F0A"/>
    <w:rsid w:val="006D102F"/>
    <w:rsid w:val="006D1435"/>
    <w:rsid w:val="006D1D70"/>
    <w:rsid w:val="006D1E7A"/>
    <w:rsid w:val="006D21D1"/>
    <w:rsid w:val="006D471F"/>
    <w:rsid w:val="006D4BC4"/>
    <w:rsid w:val="006D4D62"/>
    <w:rsid w:val="006D5237"/>
    <w:rsid w:val="006D535D"/>
    <w:rsid w:val="006E29BF"/>
    <w:rsid w:val="006E3334"/>
    <w:rsid w:val="006E5806"/>
    <w:rsid w:val="006E6536"/>
    <w:rsid w:val="006E6C8A"/>
    <w:rsid w:val="006F15C6"/>
    <w:rsid w:val="006F17A6"/>
    <w:rsid w:val="006F1930"/>
    <w:rsid w:val="006F2419"/>
    <w:rsid w:val="006F4166"/>
    <w:rsid w:val="00702860"/>
    <w:rsid w:val="00702D24"/>
    <w:rsid w:val="00704C53"/>
    <w:rsid w:val="00706361"/>
    <w:rsid w:val="0071162D"/>
    <w:rsid w:val="00712C6F"/>
    <w:rsid w:val="007131E6"/>
    <w:rsid w:val="00714F82"/>
    <w:rsid w:val="007162D4"/>
    <w:rsid w:val="00716FC3"/>
    <w:rsid w:val="007208F4"/>
    <w:rsid w:val="007234AA"/>
    <w:rsid w:val="0072499F"/>
    <w:rsid w:val="0072529D"/>
    <w:rsid w:val="007253E6"/>
    <w:rsid w:val="00726FE6"/>
    <w:rsid w:val="00730235"/>
    <w:rsid w:val="00732C3D"/>
    <w:rsid w:val="00733874"/>
    <w:rsid w:val="00733946"/>
    <w:rsid w:val="00736487"/>
    <w:rsid w:val="007410AC"/>
    <w:rsid w:val="00741DA4"/>
    <w:rsid w:val="007421DB"/>
    <w:rsid w:val="00743885"/>
    <w:rsid w:val="00744C7B"/>
    <w:rsid w:val="00752195"/>
    <w:rsid w:val="007546A5"/>
    <w:rsid w:val="00755427"/>
    <w:rsid w:val="00756577"/>
    <w:rsid w:val="00756BAF"/>
    <w:rsid w:val="007602F8"/>
    <w:rsid w:val="00761AD6"/>
    <w:rsid w:val="007629B6"/>
    <w:rsid w:val="00763088"/>
    <w:rsid w:val="00765C12"/>
    <w:rsid w:val="00766750"/>
    <w:rsid w:val="007674E4"/>
    <w:rsid w:val="00767524"/>
    <w:rsid w:val="00767606"/>
    <w:rsid w:val="00771233"/>
    <w:rsid w:val="0077460F"/>
    <w:rsid w:val="0077766B"/>
    <w:rsid w:val="007809D4"/>
    <w:rsid w:val="007821D4"/>
    <w:rsid w:val="0078239B"/>
    <w:rsid w:val="00782D51"/>
    <w:rsid w:val="0078532A"/>
    <w:rsid w:val="0078706F"/>
    <w:rsid w:val="007878AC"/>
    <w:rsid w:val="00787972"/>
    <w:rsid w:val="00795012"/>
    <w:rsid w:val="00795F0F"/>
    <w:rsid w:val="00796F41"/>
    <w:rsid w:val="007A0882"/>
    <w:rsid w:val="007A0E72"/>
    <w:rsid w:val="007A1E88"/>
    <w:rsid w:val="007A2ABB"/>
    <w:rsid w:val="007A3817"/>
    <w:rsid w:val="007A680E"/>
    <w:rsid w:val="007A7D4D"/>
    <w:rsid w:val="007B1A9E"/>
    <w:rsid w:val="007B1AE9"/>
    <w:rsid w:val="007B31DB"/>
    <w:rsid w:val="007B4B02"/>
    <w:rsid w:val="007B770D"/>
    <w:rsid w:val="007B7AD0"/>
    <w:rsid w:val="007C16CA"/>
    <w:rsid w:val="007C2B3D"/>
    <w:rsid w:val="007C2C10"/>
    <w:rsid w:val="007C4B60"/>
    <w:rsid w:val="007C6692"/>
    <w:rsid w:val="007C6F59"/>
    <w:rsid w:val="007D13E7"/>
    <w:rsid w:val="007D337B"/>
    <w:rsid w:val="007D77AF"/>
    <w:rsid w:val="007E2F53"/>
    <w:rsid w:val="007E4982"/>
    <w:rsid w:val="007E5095"/>
    <w:rsid w:val="007F1178"/>
    <w:rsid w:val="007F173B"/>
    <w:rsid w:val="007F2B45"/>
    <w:rsid w:val="007F2E25"/>
    <w:rsid w:val="007F5B6B"/>
    <w:rsid w:val="007F7570"/>
    <w:rsid w:val="007F785D"/>
    <w:rsid w:val="00800F0E"/>
    <w:rsid w:val="00801E2C"/>
    <w:rsid w:val="0080238C"/>
    <w:rsid w:val="008108B1"/>
    <w:rsid w:val="0081195B"/>
    <w:rsid w:val="00813037"/>
    <w:rsid w:val="00813B0A"/>
    <w:rsid w:val="00825C54"/>
    <w:rsid w:val="00825F60"/>
    <w:rsid w:val="0082720D"/>
    <w:rsid w:val="00833196"/>
    <w:rsid w:val="008335CA"/>
    <w:rsid w:val="00833EC6"/>
    <w:rsid w:val="00833F71"/>
    <w:rsid w:val="0083501E"/>
    <w:rsid w:val="008362CD"/>
    <w:rsid w:val="00842DC9"/>
    <w:rsid w:val="00845D2F"/>
    <w:rsid w:val="00845F7E"/>
    <w:rsid w:val="00850AF3"/>
    <w:rsid w:val="00854400"/>
    <w:rsid w:val="0085463A"/>
    <w:rsid w:val="00855B40"/>
    <w:rsid w:val="00855C66"/>
    <w:rsid w:val="0085654B"/>
    <w:rsid w:val="00856C33"/>
    <w:rsid w:val="00857238"/>
    <w:rsid w:val="00864065"/>
    <w:rsid w:val="008674DA"/>
    <w:rsid w:val="008707BF"/>
    <w:rsid w:val="0087105C"/>
    <w:rsid w:val="00875859"/>
    <w:rsid w:val="00877788"/>
    <w:rsid w:val="00877CE0"/>
    <w:rsid w:val="00877DA1"/>
    <w:rsid w:val="008803EC"/>
    <w:rsid w:val="0088052F"/>
    <w:rsid w:val="0089085C"/>
    <w:rsid w:val="008923B5"/>
    <w:rsid w:val="008924A3"/>
    <w:rsid w:val="0089286F"/>
    <w:rsid w:val="00895590"/>
    <w:rsid w:val="008A3A99"/>
    <w:rsid w:val="008A5D8E"/>
    <w:rsid w:val="008B0109"/>
    <w:rsid w:val="008B03BC"/>
    <w:rsid w:val="008B5474"/>
    <w:rsid w:val="008B5E9F"/>
    <w:rsid w:val="008C0ECA"/>
    <w:rsid w:val="008C1533"/>
    <w:rsid w:val="008C35AB"/>
    <w:rsid w:val="008C59F9"/>
    <w:rsid w:val="008D0CB9"/>
    <w:rsid w:val="008D1E65"/>
    <w:rsid w:val="008D2A18"/>
    <w:rsid w:val="008D3D27"/>
    <w:rsid w:val="008D4C3F"/>
    <w:rsid w:val="008D78B8"/>
    <w:rsid w:val="008E084E"/>
    <w:rsid w:val="008E189D"/>
    <w:rsid w:val="008E1E3F"/>
    <w:rsid w:val="008E4B0E"/>
    <w:rsid w:val="008E4CCB"/>
    <w:rsid w:val="008E557B"/>
    <w:rsid w:val="008E61D6"/>
    <w:rsid w:val="008E7984"/>
    <w:rsid w:val="008E7D22"/>
    <w:rsid w:val="008F0379"/>
    <w:rsid w:val="008F1A0D"/>
    <w:rsid w:val="008F4EF8"/>
    <w:rsid w:val="008F59E0"/>
    <w:rsid w:val="008F5D08"/>
    <w:rsid w:val="009004FB"/>
    <w:rsid w:val="0090136A"/>
    <w:rsid w:val="00901DF3"/>
    <w:rsid w:val="00904FA8"/>
    <w:rsid w:val="009065D9"/>
    <w:rsid w:val="0090768B"/>
    <w:rsid w:val="0090799E"/>
    <w:rsid w:val="00910005"/>
    <w:rsid w:val="00912775"/>
    <w:rsid w:val="00913137"/>
    <w:rsid w:val="0091472C"/>
    <w:rsid w:val="0091476F"/>
    <w:rsid w:val="009149A3"/>
    <w:rsid w:val="00915868"/>
    <w:rsid w:val="00916034"/>
    <w:rsid w:val="0091607A"/>
    <w:rsid w:val="0091782F"/>
    <w:rsid w:val="0092494A"/>
    <w:rsid w:val="00925E3C"/>
    <w:rsid w:val="0092740A"/>
    <w:rsid w:val="00927897"/>
    <w:rsid w:val="00940072"/>
    <w:rsid w:val="0094255F"/>
    <w:rsid w:val="00942C92"/>
    <w:rsid w:val="00942DFB"/>
    <w:rsid w:val="00951851"/>
    <w:rsid w:val="0095338F"/>
    <w:rsid w:val="00954ABF"/>
    <w:rsid w:val="00961461"/>
    <w:rsid w:val="00964FBB"/>
    <w:rsid w:val="00967B80"/>
    <w:rsid w:val="00972D17"/>
    <w:rsid w:val="00972FE1"/>
    <w:rsid w:val="00975274"/>
    <w:rsid w:val="00977035"/>
    <w:rsid w:val="0098555D"/>
    <w:rsid w:val="0098659D"/>
    <w:rsid w:val="00986763"/>
    <w:rsid w:val="00986CCD"/>
    <w:rsid w:val="00986DE4"/>
    <w:rsid w:val="00987104"/>
    <w:rsid w:val="00987DA1"/>
    <w:rsid w:val="009927FC"/>
    <w:rsid w:val="00992D20"/>
    <w:rsid w:val="00993AC8"/>
    <w:rsid w:val="00995733"/>
    <w:rsid w:val="009A14D1"/>
    <w:rsid w:val="009A2148"/>
    <w:rsid w:val="009A4C78"/>
    <w:rsid w:val="009A5174"/>
    <w:rsid w:val="009B1D11"/>
    <w:rsid w:val="009B6B8A"/>
    <w:rsid w:val="009B6EF3"/>
    <w:rsid w:val="009C1B1F"/>
    <w:rsid w:val="009C1B9E"/>
    <w:rsid w:val="009C1C28"/>
    <w:rsid w:val="009C2250"/>
    <w:rsid w:val="009C4AD8"/>
    <w:rsid w:val="009C52FF"/>
    <w:rsid w:val="009D01FA"/>
    <w:rsid w:val="009D10F5"/>
    <w:rsid w:val="009D6C65"/>
    <w:rsid w:val="009D79B7"/>
    <w:rsid w:val="009E0FD7"/>
    <w:rsid w:val="009E0FE6"/>
    <w:rsid w:val="009E2077"/>
    <w:rsid w:val="009E2B6C"/>
    <w:rsid w:val="009F0462"/>
    <w:rsid w:val="009F054F"/>
    <w:rsid w:val="009F0D73"/>
    <w:rsid w:val="009F11E2"/>
    <w:rsid w:val="009F47F4"/>
    <w:rsid w:val="009F4E3A"/>
    <w:rsid w:val="009F51EE"/>
    <w:rsid w:val="009F55D3"/>
    <w:rsid w:val="009F6315"/>
    <w:rsid w:val="009F638A"/>
    <w:rsid w:val="009F7AD7"/>
    <w:rsid w:val="00A0011A"/>
    <w:rsid w:val="00A001CA"/>
    <w:rsid w:val="00A00B19"/>
    <w:rsid w:val="00A019E4"/>
    <w:rsid w:val="00A039AB"/>
    <w:rsid w:val="00A03BE3"/>
    <w:rsid w:val="00A0414A"/>
    <w:rsid w:val="00A0479E"/>
    <w:rsid w:val="00A060A7"/>
    <w:rsid w:val="00A12ED5"/>
    <w:rsid w:val="00A13CBA"/>
    <w:rsid w:val="00A1557C"/>
    <w:rsid w:val="00A16880"/>
    <w:rsid w:val="00A16A88"/>
    <w:rsid w:val="00A17A49"/>
    <w:rsid w:val="00A20634"/>
    <w:rsid w:val="00A21DDE"/>
    <w:rsid w:val="00A22ED9"/>
    <w:rsid w:val="00A242D6"/>
    <w:rsid w:val="00A24F54"/>
    <w:rsid w:val="00A2647B"/>
    <w:rsid w:val="00A27851"/>
    <w:rsid w:val="00A30C8C"/>
    <w:rsid w:val="00A32927"/>
    <w:rsid w:val="00A3301F"/>
    <w:rsid w:val="00A35E7C"/>
    <w:rsid w:val="00A3698A"/>
    <w:rsid w:val="00A37A93"/>
    <w:rsid w:val="00A4050F"/>
    <w:rsid w:val="00A40FE3"/>
    <w:rsid w:val="00A44074"/>
    <w:rsid w:val="00A46887"/>
    <w:rsid w:val="00A5116E"/>
    <w:rsid w:val="00A52366"/>
    <w:rsid w:val="00A54495"/>
    <w:rsid w:val="00A56A27"/>
    <w:rsid w:val="00A56BBD"/>
    <w:rsid w:val="00A60D04"/>
    <w:rsid w:val="00A615CD"/>
    <w:rsid w:val="00A6568A"/>
    <w:rsid w:val="00A7075C"/>
    <w:rsid w:val="00A73295"/>
    <w:rsid w:val="00A73F3D"/>
    <w:rsid w:val="00A752ED"/>
    <w:rsid w:val="00A7568C"/>
    <w:rsid w:val="00A77589"/>
    <w:rsid w:val="00A839EE"/>
    <w:rsid w:val="00A8519B"/>
    <w:rsid w:val="00A85E77"/>
    <w:rsid w:val="00A86933"/>
    <w:rsid w:val="00A87BFF"/>
    <w:rsid w:val="00A925E7"/>
    <w:rsid w:val="00A93D35"/>
    <w:rsid w:val="00A94509"/>
    <w:rsid w:val="00A95985"/>
    <w:rsid w:val="00A97EA5"/>
    <w:rsid w:val="00AA046D"/>
    <w:rsid w:val="00AA3AAD"/>
    <w:rsid w:val="00AA3BC4"/>
    <w:rsid w:val="00AA6918"/>
    <w:rsid w:val="00AA6A13"/>
    <w:rsid w:val="00AB0B8E"/>
    <w:rsid w:val="00AB1468"/>
    <w:rsid w:val="00AB1B40"/>
    <w:rsid w:val="00AB53F0"/>
    <w:rsid w:val="00AB6B75"/>
    <w:rsid w:val="00AB712A"/>
    <w:rsid w:val="00AB7164"/>
    <w:rsid w:val="00AC023D"/>
    <w:rsid w:val="00AC4648"/>
    <w:rsid w:val="00AC475F"/>
    <w:rsid w:val="00AC54DA"/>
    <w:rsid w:val="00AC6586"/>
    <w:rsid w:val="00AD0470"/>
    <w:rsid w:val="00AD0C01"/>
    <w:rsid w:val="00AD0C93"/>
    <w:rsid w:val="00AD48ED"/>
    <w:rsid w:val="00AD6347"/>
    <w:rsid w:val="00AD6E1F"/>
    <w:rsid w:val="00AE06E8"/>
    <w:rsid w:val="00AE0FFB"/>
    <w:rsid w:val="00AE201A"/>
    <w:rsid w:val="00AE2509"/>
    <w:rsid w:val="00AE2B67"/>
    <w:rsid w:val="00AE2D1B"/>
    <w:rsid w:val="00AE3EC3"/>
    <w:rsid w:val="00AE7941"/>
    <w:rsid w:val="00AF004A"/>
    <w:rsid w:val="00AF21D1"/>
    <w:rsid w:val="00AF3255"/>
    <w:rsid w:val="00AF3693"/>
    <w:rsid w:val="00AF4E1B"/>
    <w:rsid w:val="00AF51D9"/>
    <w:rsid w:val="00B00483"/>
    <w:rsid w:val="00B014CA"/>
    <w:rsid w:val="00B01927"/>
    <w:rsid w:val="00B02263"/>
    <w:rsid w:val="00B03798"/>
    <w:rsid w:val="00B071C0"/>
    <w:rsid w:val="00B10897"/>
    <w:rsid w:val="00B120E0"/>
    <w:rsid w:val="00B12B1C"/>
    <w:rsid w:val="00B148BB"/>
    <w:rsid w:val="00B21DE3"/>
    <w:rsid w:val="00B222C0"/>
    <w:rsid w:val="00B245F5"/>
    <w:rsid w:val="00B30201"/>
    <w:rsid w:val="00B3076B"/>
    <w:rsid w:val="00B3183F"/>
    <w:rsid w:val="00B35BB8"/>
    <w:rsid w:val="00B35D1A"/>
    <w:rsid w:val="00B37859"/>
    <w:rsid w:val="00B4006D"/>
    <w:rsid w:val="00B41932"/>
    <w:rsid w:val="00B450A2"/>
    <w:rsid w:val="00B46E29"/>
    <w:rsid w:val="00B514C5"/>
    <w:rsid w:val="00B5162E"/>
    <w:rsid w:val="00B52834"/>
    <w:rsid w:val="00B53159"/>
    <w:rsid w:val="00B53327"/>
    <w:rsid w:val="00B543ED"/>
    <w:rsid w:val="00B57B60"/>
    <w:rsid w:val="00B606E9"/>
    <w:rsid w:val="00B62BF3"/>
    <w:rsid w:val="00B633C2"/>
    <w:rsid w:val="00B65CEA"/>
    <w:rsid w:val="00B66ECC"/>
    <w:rsid w:val="00B675DE"/>
    <w:rsid w:val="00B67F5A"/>
    <w:rsid w:val="00B70FE4"/>
    <w:rsid w:val="00B7679B"/>
    <w:rsid w:val="00B7747E"/>
    <w:rsid w:val="00B84C79"/>
    <w:rsid w:val="00B8584B"/>
    <w:rsid w:val="00B86D32"/>
    <w:rsid w:val="00B87698"/>
    <w:rsid w:val="00B90DDD"/>
    <w:rsid w:val="00B91A34"/>
    <w:rsid w:val="00B93BDA"/>
    <w:rsid w:val="00B944C8"/>
    <w:rsid w:val="00BA1BF1"/>
    <w:rsid w:val="00BB18D2"/>
    <w:rsid w:val="00BB43D5"/>
    <w:rsid w:val="00BB51A5"/>
    <w:rsid w:val="00BB74EE"/>
    <w:rsid w:val="00BB7D84"/>
    <w:rsid w:val="00BC0AF0"/>
    <w:rsid w:val="00BC0B82"/>
    <w:rsid w:val="00BC0C24"/>
    <w:rsid w:val="00BC2A4D"/>
    <w:rsid w:val="00BC67AF"/>
    <w:rsid w:val="00BC684D"/>
    <w:rsid w:val="00BD184F"/>
    <w:rsid w:val="00BD5341"/>
    <w:rsid w:val="00BE0C1B"/>
    <w:rsid w:val="00BE3661"/>
    <w:rsid w:val="00BE4150"/>
    <w:rsid w:val="00BE6FEA"/>
    <w:rsid w:val="00BE7374"/>
    <w:rsid w:val="00BF3319"/>
    <w:rsid w:val="00BF3A29"/>
    <w:rsid w:val="00BF4B6A"/>
    <w:rsid w:val="00BF73B0"/>
    <w:rsid w:val="00BF7E70"/>
    <w:rsid w:val="00C00AD8"/>
    <w:rsid w:val="00C00F2F"/>
    <w:rsid w:val="00C0132A"/>
    <w:rsid w:val="00C0350F"/>
    <w:rsid w:val="00C03790"/>
    <w:rsid w:val="00C03BC7"/>
    <w:rsid w:val="00C04C5A"/>
    <w:rsid w:val="00C04F19"/>
    <w:rsid w:val="00C062C6"/>
    <w:rsid w:val="00C1230D"/>
    <w:rsid w:val="00C253BA"/>
    <w:rsid w:val="00C258B5"/>
    <w:rsid w:val="00C25D88"/>
    <w:rsid w:val="00C27B8B"/>
    <w:rsid w:val="00C304B3"/>
    <w:rsid w:val="00C30936"/>
    <w:rsid w:val="00C31D1D"/>
    <w:rsid w:val="00C32271"/>
    <w:rsid w:val="00C41967"/>
    <w:rsid w:val="00C41C48"/>
    <w:rsid w:val="00C41FC8"/>
    <w:rsid w:val="00C420A5"/>
    <w:rsid w:val="00C421AB"/>
    <w:rsid w:val="00C46955"/>
    <w:rsid w:val="00C50C93"/>
    <w:rsid w:val="00C50F52"/>
    <w:rsid w:val="00C51F72"/>
    <w:rsid w:val="00C52414"/>
    <w:rsid w:val="00C52796"/>
    <w:rsid w:val="00C56BA6"/>
    <w:rsid w:val="00C5748A"/>
    <w:rsid w:val="00C605D1"/>
    <w:rsid w:val="00C627E6"/>
    <w:rsid w:val="00C62BE9"/>
    <w:rsid w:val="00C63378"/>
    <w:rsid w:val="00C651C9"/>
    <w:rsid w:val="00C7085C"/>
    <w:rsid w:val="00C70F5A"/>
    <w:rsid w:val="00C71430"/>
    <w:rsid w:val="00C81AEE"/>
    <w:rsid w:val="00C83C1D"/>
    <w:rsid w:val="00C875DD"/>
    <w:rsid w:val="00C87EAB"/>
    <w:rsid w:val="00C9422A"/>
    <w:rsid w:val="00C9529F"/>
    <w:rsid w:val="00C95A37"/>
    <w:rsid w:val="00CA0B54"/>
    <w:rsid w:val="00CA14BC"/>
    <w:rsid w:val="00CA1C75"/>
    <w:rsid w:val="00CA2D68"/>
    <w:rsid w:val="00CA45BF"/>
    <w:rsid w:val="00CA681E"/>
    <w:rsid w:val="00CA7757"/>
    <w:rsid w:val="00CB27AA"/>
    <w:rsid w:val="00CB43ED"/>
    <w:rsid w:val="00CB5359"/>
    <w:rsid w:val="00CB65F4"/>
    <w:rsid w:val="00CB7C83"/>
    <w:rsid w:val="00CC4308"/>
    <w:rsid w:val="00CC65B9"/>
    <w:rsid w:val="00CD2ED9"/>
    <w:rsid w:val="00CD6ADA"/>
    <w:rsid w:val="00CE00E1"/>
    <w:rsid w:val="00CE04A9"/>
    <w:rsid w:val="00CE0CB6"/>
    <w:rsid w:val="00CE29FA"/>
    <w:rsid w:val="00CE461A"/>
    <w:rsid w:val="00CE48CA"/>
    <w:rsid w:val="00CE550B"/>
    <w:rsid w:val="00CE6E40"/>
    <w:rsid w:val="00CE6F67"/>
    <w:rsid w:val="00CE711C"/>
    <w:rsid w:val="00CE7D86"/>
    <w:rsid w:val="00CF22E5"/>
    <w:rsid w:val="00CF4072"/>
    <w:rsid w:val="00CF55CA"/>
    <w:rsid w:val="00CF6C0C"/>
    <w:rsid w:val="00CF7FA7"/>
    <w:rsid w:val="00D01A7A"/>
    <w:rsid w:val="00D065CA"/>
    <w:rsid w:val="00D070FA"/>
    <w:rsid w:val="00D07A42"/>
    <w:rsid w:val="00D10336"/>
    <w:rsid w:val="00D10A34"/>
    <w:rsid w:val="00D12E60"/>
    <w:rsid w:val="00D138BB"/>
    <w:rsid w:val="00D13AF6"/>
    <w:rsid w:val="00D15362"/>
    <w:rsid w:val="00D161B7"/>
    <w:rsid w:val="00D217F7"/>
    <w:rsid w:val="00D22E3F"/>
    <w:rsid w:val="00D25403"/>
    <w:rsid w:val="00D258A2"/>
    <w:rsid w:val="00D25CAD"/>
    <w:rsid w:val="00D26649"/>
    <w:rsid w:val="00D2798F"/>
    <w:rsid w:val="00D30416"/>
    <w:rsid w:val="00D31EF4"/>
    <w:rsid w:val="00D340BA"/>
    <w:rsid w:val="00D356F0"/>
    <w:rsid w:val="00D35D35"/>
    <w:rsid w:val="00D37082"/>
    <w:rsid w:val="00D409A4"/>
    <w:rsid w:val="00D42AFA"/>
    <w:rsid w:val="00D42DB4"/>
    <w:rsid w:val="00D45BFB"/>
    <w:rsid w:val="00D47C4A"/>
    <w:rsid w:val="00D52B25"/>
    <w:rsid w:val="00D563A2"/>
    <w:rsid w:val="00D571E8"/>
    <w:rsid w:val="00D62C71"/>
    <w:rsid w:val="00D6343A"/>
    <w:rsid w:val="00D6366B"/>
    <w:rsid w:val="00D63A26"/>
    <w:rsid w:val="00D644D6"/>
    <w:rsid w:val="00D65FF2"/>
    <w:rsid w:val="00D70856"/>
    <w:rsid w:val="00D718A3"/>
    <w:rsid w:val="00D721E0"/>
    <w:rsid w:val="00D728F1"/>
    <w:rsid w:val="00D72D0A"/>
    <w:rsid w:val="00D7384F"/>
    <w:rsid w:val="00D73894"/>
    <w:rsid w:val="00D75BEB"/>
    <w:rsid w:val="00D77E76"/>
    <w:rsid w:val="00D819D2"/>
    <w:rsid w:val="00D8474B"/>
    <w:rsid w:val="00D86DB2"/>
    <w:rsid w:val="00D90F2D"/>
    <w:rsid w:val="00D91A03"/>
    <w:rsid w:val="00D938D6"/>
    <w:rsid w:val="00D944EB"/>
    <w:rsid w:val="00D95650"/>
    <w:rsid w:val="00D95ED9"/>
    <w:rsid w:val="00D96886"/>
    <w:rsid w:val="00DA192E"/>
    <w:rsid w:val="00DA1B5B"/>
    <w:rsid w:val="00DA34B2"/>
    <w:rsid w:val="00DA47D3"/>
    <w:rsid w:val="00DA5747"/>
    <w:rsid w:val="00DB0B5B"/>
    <w:rsid w:val="00DB570F"/>
    <w:rsid w:val="00DC01D2"/>
    <w:rsid w:val="00DC01EE"/>
    <w:rsid w:val="00DC160C"/>
    <w:rsid w:val="00DC2C01"/>
    <w:rsid w:val="00DC2F83"/>
    <w:rsid w:val="00DC553D"/>
    <w:rsid w:val="00DC725D"/>
    <w:rsid w:val="00DD48A8"/>
    <w:rsid w:val="00DD5627"/>
    <w:rsid w:val="00DD794C"/>
    <w:rsid w:val="00DE2EE4"/>
    <w:rsid w:val="00DE43EF"/>
    <w:rsid w:val="00DE46D1"/>
    <w:rsid w:val="00DE54BE"/>
    <w:rsid w:val="00DE5A30"/>
    <w:rsid w:val="00DE6DCF"/>
    <w:rsid w:val="00DF0714"/>
    <w:rsid w:val="00DF0E86"/>
    <w:rsid w:val="00DF3E8F"/>
    <w:rsid w:val="00DF41E8"/>
    <w:rsid w:val="00DF7E03"/>
    <w:rsid w:val="00DF7E5A"/>
    <w:rsid w:val="00E00108"/>
    <w:rsid w:val="00E041E6"/>
    <w:rsid w:val="00E0539A"/>
    <w:rsid w:val="00E0631B"/>
    <w:rsid w:val="00E071B8"/>
    <w:rsid w:val="00E1012A"/>
    <w:rsid w:val="00E139ED"/>
    <w:rsid w:val="00E15C8A"/>
    <w:rsid w:val="00E1711A"/>
    <w:rsid w:val="00E2321F"/>
    <w:rsid w:val="00E2488D"/>
    <w:rsid w:val="00E24E38"/>
    <w:rsid w:val="00E25A08"/>
    <w:rsid w:val="00E260BD"/>
    <w:rsid w:val="00E271E6"/>
    <w:rsid w:val="00E27AAB"/>
    <w:rsid w:val="00E33A5D"/>
    <w:rsid w:val="00E33EE7"/>
    <w:rsid w:val="00E357D1"/>
    <w:rsid w:val="00E36677"/>
    <w:rsid w:val="00E40E28"/>
    <w:rsid w:val="00E420BA"/>
    <w:rsid w:val="00E42C62"/>
    <w:rsid w:val="00E430E1"/>
    <w:rsid w:val="00E43CBA"/>
    <w:rsid w:val="00E44410"/>
    <w:rsid w:val="00E44A24"/>
    <w:rsid w:val="00E44FC6"/>
    <w:rsid w:val="00E457A9"/>
    <w:rsid w:val="00E459BE"/>
    <w:rsid w:val="00E460E3"/>
    <w:rsid w:val="00E470AF"/>
    <w:rsid w:val="00E47629"/>
    <w:rsid w:val="00E47F92"/>
    <w:rsid w:val="00E50512"/>
    <w:rsid w:val="00E5079C"/>
    <w:rsid w:val="00E54824"/>
    <w:rsid w:val="00E551A7"/>
    <w:rsid w:val="00E55515"/>
    <w:rsid w:val="00E56384"/>
    <w:rsid w:val="00E56DB8"/>
    <w:rsid w:val="00E57F74"/>
    <w:rsid w:val="00E615C3"/>
    <w:rsid w:val="00E61C92"/>
    <w:rsid w:val="00E642B0"/>
    <w:rsid w:val="00E64ADF"/>
    <w:rsid w:val="00E65276"/>
    <w:rsid w:val="00E65A46"/>
    <w:rsid w:val="00E71403"/>
    <w:rsid w:val="00E7199D"/>
    <w:rsid w:val="00E73939"/>
    <w:rsid w:val="00E73CAC"/>
    <w:rsid w:val="00E80B2F"/>
    <w:rsid w:val="00E812C3"/>
    <w:rsid w:val="00E8343F"/>
    <w:rsid w:val="00E84696"/>
    <w:rsid w:val="00E85995"/>
    <w:rsid w:val="00E945FE"/>
    <w:rsid w:val="00E946A4"/>
    <w:rsid w:val="00E953E7"/>
    <w:rsid w:val="00E96152"/>
    <w:rsid w:val="00E97615"/>
    <w:rsid w:val="00EA1183"/>
    <w:rsid w:val="00EA1B6B"/>
    <w:rsid w:val="00EA4A74"/>
    <w:rsid w:val="00EB11CA"/>
    <w:rsid w:val="00EB18F3"/>
    <w:rsid w:val="00EB41AD"/>
    <w:rsid w:val="00EC1021"/>
    <w:rsid w:val="00EC11D0"/>
    <w:rsid w:val="00EC141F"/>
    <w:rsid w:val="00EC19EE"/>
    <w:rsid w:val="00EC326F"/>
    <w:rsid w:val="00ED41D9"/>
    <w:rsid w:val="00ED5A3A"/>
    <w:rsid w:val="00ED65FD"/>
    <w:rsid w:val="00ED70B8"/>
    <w:rsid w:val="00EE01DE"/>
    <w:rsid w:val="00EE2691"/>
    <w:rsid w:val="00EF383F"/>
    <w:rsid w:val="00EF3A41"/>
    <w:rsid w:val="00EF5884"/>
    <w:rsid w:val="00F01665"/>
    <w:rsid w:val="00F0320B"/>
    <w:rsid w:val="00F032C7"/>
    <w:rsid w:val="00F0381F"/>
    <w:rsid w:val="00F04864"/>
    <w:rsid w:val="00F05667"/>
    <w:rsid w:val="00F0689F"/>
    <w:rsid w:val="00F10B0D"/>
    <w:rsid w:val="00F11A7D"/>
    <w:rsid w:val="00F134E8"/>
    <w:rsid w:val="00F141ED"/>
    <w:rsid w:val="00F144F3"/>
    <w:rsid w:val="00F150CA"/>
    <w:rsid w:val="00F208BF"/>
    <w:rsid w:val="00F21426"/>
    <w:rsid w:val="00F236A1"/>
    <w:rsid w:val="00F23E8D"/>
    <w:rsid w:val="00F41F1A"/>
    <w:rsid w:val="00F443EB"/>
    <w:rsid w:val="00F449AE"/>
    <w:rsid w:val="00F450A6"/>
    <w:rsid w:val="00F4528E"/>
    <w:rsid w:val="00F5106F"/>
    <w:rsid w:val="00F52584"/>
    <w:rsid w:val="00F52645"/>
    <w:rsid w:val="00F52D5C"/>
    <w:rsid w:val="00F54189"/>
    <w:rsid w:val="00F56267"/>
    <w:rsid w:val="00F60810"/>
    <w:rsid w:val="00F614BB"/>
    <w:rsid w:val="00F62B24"/>
    <w:rsid w:val="00F63A6D"/>
    <w:rsid w:val="00F64352"/>
    <w:rsid w:val="00F64B41"/>
    <w:rsid w:val="00F664F7"/>
    <w:rsid w:val="00F665D1"/>
    <w:rsid w:val="00F66855"/>
    <w:rsid w:val="00F6778B"/>
    <w:rsid w:val="00F70613"/>
    <w:rsid w:val="00F7151C"/>
    <w:rsid w:val="00F71828"/>
    <w:rsid w:val="00F75914"/>
    <w:rsid w:val="00F77997"/>
    <w:rsid w:val="00F81CBC"/>
    <w:rsid w:val="00F8481F"/>
    <w:rsid w:val="00F84C38"/>
    <w:rsid w:val="00F861D9"/>
    <w:rsid w:val="00F8622C"/>
    <w:rsid w:val="00F95E3A"/>
    <w:rsid w:val="00FA6615"/>
    <w:rsid w:val="00FA665E"/>
    <w:rsid w:val="00FB0BDD"/>
    <w:rsid w:val="00FB0E48"/>
    <w:rsid w:val="00FB24B6"/>
    <w:rsid w:val="00FB57ED"/>
    <w:rsid w:val="00FB7EE0"/>
    <w:rsid w:val="00FC1655"/>
    <w:rsid w:val="00FC7920"/>
    <w:rsid w:val="00FD2E11"/>
    <w:rsid w:val="00FD3F75"/>
    <w:rsid w:val="00FD63CC"/>
    <w:rsid w:val="00FD67F7"/>
    <w:rsid w:val="00FD70D9"/>
    <w:rsid w:val="00FD7AA6"/>
    <w:rsid w:val="00FE10D7"/>
    <w:rsid w:val="00FE13F4"/>
    <w:rsid w:val="00FE1618"/>
    <w:rsid w:val="00FE5120"/>
    <w:rsid w:val="00FE5DAD"/>
    <w:rsid w:val="00FE7A54"/>
    <w:rsid w:val="00FE7D46"/>
    <w:rsid w:val="00FF0777"/>
    <w:rsid w:val="00FF2D52"/>
    <w:rsid w:val="00FF3F9F"/>
    <w:rsid w:val="00FF7149"/>
    <w:rsid w:val="020B0D27"/>
    <w:rsid w:val="02A91A4B"/>
    <w:rsid w:val="0604390E"/>
    <w:rsid w:val="0BC2EAFD"/>
    <w:rsid w:val="0C48FC5E"/>
    <w:rsid w:val="0FFAEA5F"/>
    <w:rsid w:val="104079C1"/>
    <w:rsid w:val="1175B092"/>
    <w:rsid w:val="118CE5B3"/>
    <w:rsid w:val="12284EE6"/>
    <w:rsid w:val="12776204"/>
    <w:rsid w:val="127B92C1"/>
    <w:rsid w:val="132AA6F9"/>
    <w:rsid w:val="14939ED4"/>
    <w:rsid w:val="17F9443D"/>
    <w:rsid w:val="1849BC8A"/>
    <w:rsid w:val="188DC108"/>
    <w:rsid w:val="18976157"/>
    <w:rsid w:val="1ABD4DC3"/>
    <w:rsid w:val="1AF95198"/>
    <w:rsid w:val="1B89C21D"/>
    <w:rsid w:val="1CDEFFE5"/>
    <w:rsid w:val="1D64A78F"/>
    <w:rsid w:val="1DC51DFD"/>
    <w:rsid w:val="1EF047A7"/>
    <w:rsid w:val="1FBC6061"/>
    <w:rsid w:val="1FEE11C5"/>
    <w:rsid w:val="23975CE4"/>
    <w:rsid w:val="23C7A9EC"/>
    <w:rsid w:val="24001B6D"/>
    <w:rsid w:val="296F731E"/>
    <w:rsid w:val="2A8CEC87"/>
    <w:rsid w:val="2B28BA5E"/>
    <w:rsid w:val="2B409333"/>
    <w:rsid w:val="2F4C5F13"/>
    <w:rsid w:val="2FF0410E"/>
    <w:rsid w:val="308C667C"/>
    <w:rsid w:val="31443013"/>
    <w:rsid w:val="32BA5831"/>
    <w:rsid w:val="3340C627"/>
    <w:rsid w:val="33B3ED4E"/>
    <w:rsid w:val="3507C03E"/>
    <w:rsid w:val="3534040E"/>
    <w:rsid w:val="384B3318"/>
    <w:rsid w:val="3A88680A"/>
    <w:rsid w:val="3C55F91C"/>
    <w:rsid w:val="3D2E6315"/>
    <w:rsid w:val="3E617333"/>
    <w:rsid w:val="3EEFFDF1"/>
    <w:rsid w:val="3F8CFCAD"/>
    <w:rsid w:val="3FA93FA3"/>
    <w:rsid w:val="41363C53"/>
    <w:rsid w:val="44EE0C67"/>
    <w:rsid w:val="45903B01"/>
    <w:rsid w:val="46224689"/>
    <w:rsid w:val="47082C1E"/>
    <w:rsid w:val="48687D65"/>
    <w:rsid w:val="4DC7D7C3"/>
    <w:rsid w:val="4F95440C"/>
    <w:rsid w:val="4FB8511F"/>
    <w:rsid w:val="50423AD1"/>
    <w:rsid w:val="51EF4E1B"/>
    <w:rsid w:val="526D3DDD"/>
    <w:rsid w:val="5DD8F91E"/>
    <w:rsid w:val="5F0EF6F1"/>
    <w:rsid w:val="5F20EA29"/>
    <w:rsid w:val="66F832B8"/>
    <w:rsid w:val="67BB02C2"/>
    <w:rsid w:val="722EDA20"/>
    <w:rsid w:val="73532F05"/>
    <w:rsid w:val="7417AA14"/>
    <w:rsid w:val="74BAF90B"/>
    <w:rsid w:val="75789360"/>
    <w:rsid w:val="75B21B78"/>
    <w:rsid w:val="7AC350BF"/>
    <w:rsid w:val="7BD62091"/>
    <w:rsid w:val="7C7AA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ABA40"/>
  <w15:chartTrackingRefBased/>
  <w15:docId w15:val="{82A2368D-CF1E-46B9-856E-403951C7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H25"/>
    <w:next w:val="Normal"/>
    <w:link w:val="Heading1Char"/>
    <w:uiPriority w:val="9"/>
    <w:qFormat/>
    <w:rsid w:val="00573505"/>
    <w:pPr>
      <w:numPr>
        <w:numId w:val="5"/>
      </w:numPr>
      <w:outlineLvl w:val="0"/>
    </w:pPr>
    <w:rPr>
      <w:lang w:val="en-US"/>
    </w:rPr>
  </w:style>
  <w:style w:type="paragraph" w:styleId="Heading2">
    <w:name w:val="heading 2"/>
    <w:basedOn w:val="Normal"/>
    <w:next w:val="Normal"/>
    <w:link w:val="Heading2Char"/>
    <w:uiPriority w:val="9"/>
    <w:unhideWhenUsed/>
    <w:qFormat/>
    <w:rsid w:val="00901DF3"/>
    <w:pPr>
      <w:numPr>
        <w:ilvl w:val="1"/>
        <w:numId w:val="5"/>
      </w:numPr>
      <w:spacing w:before="160" w:after="60" w:line="240" w:lineRule="auto"/>
      <w:outlineLvl w:val="1"/>
    </w:pPr>
    <w:rPr>
      <w:sz w:val="20"/>
    </w:rPr>
  </w:style>
  <w:style w:type="paragraph" w:styleId="Heading3">
    <w:name w:val="heading 3"/>
    <w:basedOn w:val="Normal"/>
    <w:next w:val="Normal"/>
    <w:link w:val="Heading3Char"/>
    <w:uiPriority w:val="9"/>
    <w:unhideWhenUsed/>
    <w:qFormat/>
    <w:rsid w:val="00BF7E70"/>
    <w:pPr>
      <w:numPr>
        <w:ilvl w:val="2"/>
        <w:numId w:val="5"/>
      </w:numPr>
      <w:ind w:left="1080"/>
      <w:outlineLvl w:val="2"/>
    </w:pPr>
    <w:rPr>
      <w:sz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735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573505"/>
  </w:style>
  <w:style w:type="paragraph" w:styleId="Footer">
    <w:name w:val="footer"/>
    <w:basedOn w:val="Normal"/>
    <w:link w:val="FooterChar"/>
    <w:uiPriority w:val="99"/>
    <w:unhideWhenUsed/>
    <w:rsid w:val="00573505"/>
    <w:pPr>
      <w:tabs>
        <w:tab w:val="center" w:pos="4680"/>
        <w:tab w:val="right" w:pos="9360"/>
      </w:tabs>
      <w:spacing w:after="0" w:line="240" w:lineRule="auto"/>
    </w:pPr>
  </w:style>
  <w:style w:type="character" w:styleId="FooterChar" w:customStyle="1">
    <w:name w:val="Footer Char"/>
    <w:basedOn w:val="DefaultParagraphFont"/>
    <w:link w:val="Footer"/>
    <w:uiPriority w:val="99"/>
    <w:rsid w:val="00573505"/>
  </w:style>
  <w:style w:type="paragraph" w:styleId="H25" w:customStyle="1">
    <w:name w:val="H2.5"/>
    <w:basedOn w:val="Normal"/>
    <w:rsid w:val="00573505"/>
    <w:pPr>
      <w:pBdr>
        <w:bottom w:val="single" w:color="auto" w:sz="12" w:space="1"/>
      </w:pBdr>
      <w:spacing w:before="240" w:after="120" w:line="240" w:lineRule="auto"/>
      <w:jc w:val="both"/>
    </w:pPr>
    <w:rPr>
      <w:rFonts w:ascii="Calibri" w:hAnsi="Calibri" w:eastAsia="Times New Roman" w:cs="Times New Roman"/>
      <w:b/>
      <w:u w:color="C00000"/>
      <w:lang w:val="en-CA"/>
    </w:rPr>
  </w:style>
  <w:style w:type="character" w:styleId="Heading1Char" w:customStyle="1">
    <w:name w:val="Heading 1 Char"/>
    <w:basedOn w:val="DefaultParagraphFont"/>
    <w:link w:val="Heading1"/>
    <w:uiPriority w:val="9"/>
    <w:rsid w:val="00573505"/>
    <w:rPr>
      <w:rFonts w:ascii="Calibri" w:hAnsi="Calibri" w:eastAsia="Times New Roman" w:cs="Times New Roman"/>
      <w:b/>
      <w:u w:color="C00000"/>
    </w:rPr>
  </w:style>
  <w:style w:type="paragraph" w:styleId="Text1" w:customStyle="1">
    <w:name w:val="Text 1"/>
    <w:basedOn w:val="Normal"/>
    <w:qFormat/>
    <w:rsid w:val="00BF7E70"/>
    <w:pPr>
      <w:spacing w:before="60" w:after="120" w:line="240" w:lineRule="auto"/>
    </w:pPr>
    <w:rPr>
      <w:sz w:val="20"/>
    </w:rPr>
  </w:style>
  <w:style w:type="table" w:styleId="TableGrid">
    <w:name w:val="Table Grid"/>
    <w:basedOn w:val="TableNormal"/>
    <w:uiPriority w:val="59"/>
    <w:rsid w:val="0057350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 Header"/>
    <w:basedOn w:val="Normal"/>
    <w:qFormat/>
    <w:rsid w:val="00A73295"/>
    <w:pPr>
      <w:spacing w:before="60" w:after="60" w:line="240" w:lineRule="auto"/>
    </w:pPr>
    <w:rPr>
      <w:b/>
      <w:sz w:val="20"/>
    </w:rPr>
  </w:style>
  <w:style w:type="paragraph" w:styleId="TableDef" w:customStyle="1">
    <w:name w:val="Table Def"/>
    <w:basedOn w:val="TableHeader"/>
    <w:qFormat/>
    <w:rsid w:val="00A73295"/>
    <w:rPr>
      <w:b w:val="0"/>
    </w:rPr>
  </w:style>
  <w:style w:type="character" w:styleId="Heading2Char" w:customStyle="1">
    <w:name w:val="Heading 2 Char"/>
    <w:basedOn w:val="DefaultParagraphFont"/>
    <w:link w:val="Heading2"/>
    <w:uiPriority w:val="9"/>
    <w:rsid w:val="00901DF3"/>
    <w:rPr>
      <w:sz w:val="20"/>
    </w:rPr>
  </w:style>
  <w:style w:type="paragraph" w:styleId="Text2" w:customStyle="1">
    <w:name w:val="Text 2"/>
    <w:basedOn w:val="Text1"/>
    <w:qFormat/>
    <w:rsid w:val="00BF7E70"/>
    <w:pPr>
      <w:ind w:left="360"/>
    </w:pPr>
  </w:style>
  <w:style w:type="paragraph" w:styleId="Bullets" w:customStyle="1">
    <w:name w:val="Bullets"/>
    <w:basedOn w:val="Text2"/>
    <w:qFormat/>
    <w:rsid w:val="00BF7E70"/>
    <w:pPr>
      <w:numPr>
        <w:numId w:val="3"/>
      </w:numPr>
      <w:spacing w:before="0" w:after="0"/>
      <w:contextualSpacing/>
    </w:pPr>
  </w:style>
  <w:style w:type="character" w:styleId="Heading3Char" w:customStyle="1">
    <w:name w:val="Heading 3 Char"/>
    <w:basedOn w:val="DefaultParagraphFont"/>
    <w:link w:val="Heading3"/>
    <w:uiPriority w:val="9"/>
    <w:rsid w:val="00BF7E70"/>
    <w:rPr>
      <w:sz w:val="20"/>
    </w:rPr>
  </w:style>
  <w:style w:type="paragraph" w:styleId="Bullets2" w:customStyle="1">
    <w:name w:val="Bullets 2"/>
    <w:basedOn w:val="Bullets"/>
    <w:qFormat/>
    <w:rsid w:val="00BF7E70"/>
    <w:pPr>
      <w:numPr>
        <w:ilvl w:val="1"/>
      </w:numPr>
      <w:ind w:left="1440"/>
    </w:pPr>
  </w:style>
  <w:style w:type="paragraph" w:styleId="Text3" w:customStyle="1">
    <w:name w:val="Text 3"/>
    <w:basedOn w:val="Text2"/>
    <w:qFormat/>
    <w:rsid w:val="00BF7E70"/>
    <w:pPr>
      <w:ind w:left="1260"/>
    </w:pPr>
  </w:style>
  <w:style w:type="paragraph" w:styleId="BalloonText">
    <w:name w:val="Balloon Text"/>
    <w:basedOn w:val="Normal"/>
    <w:link w:val="BalloonTextChar"/>
    <w:uiPriority w:val="99"/>
    <w:semiHidden/>
    <w:unhideWhenUsed/>
    <w:rsid w:val="00443B7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43B71"/>
    <w:rPr>
      <w:rFonts w:ascii="Segoe UI" w:hAnsi="Segoe UI" w:cs="Segoe UI"/>
      <w:sz w:val="18"/>
      <w:szCs w:val="18"/>
    </w:rPr>
  </w:style>
  <w:style w:type="paragraph" w:styleId="ListParagraph">
    <w:name w:val="List Paragraph"/>
    <w:basedOn w:val="Normal"/>
    <w:uiPriority w:val="34"/>
    <w:rsid w:val="00042FF3"/>
    <w:pPr>
      <w:ind w:left="720"/>
      <w:contextualSpacing/>
    </w:pPr>
  </w:style>
  <w:style w:type="character" w:styleId="CommentReference">
    <w:name w:val="annotation reference"/>
    <w:basedOn w:val="DefaultParagraphFont"/>
    <w:uiPriority w:val="99"/>
    <w:semiHidden/>
    <w:unhideWhenUsed/>
    <w:rsid w:val="005A17D4"/>
    <w:rPr>
      <w:sz w:val="16"/>
      <w:szCs w:val="16"/>
    </w:rPr>
  </w:style>
  <w:style w:type="paragraph" w:styleId="CommentText">
    <w:name w:val="annotation text"/>
    <w:basedOn w:val="Normal"/>
    <w:link w:val="CommentTextChar"/>
    <w:uiPriority w:val="99"/>
    <w:semiHidden/>
    <w:unhideWhenUsed/>
    <w:rsid w:val="005A17D4"/>
    <w:pPr>
      <w:spacing w:line="240" w:lineRule="auto"/>
    </w:pPr>
    <w:rPr>
      <w:sz w:val="20"/>
      <w:szCs w:val="20"/>
    </w:rPr>
  </w:style>
  <w:style w:type="character" w:styleId="CommentTextChar" w:customStyle="1">
    <w:name w:val="Comment Text Char"/>
    <w:basedOn w:val="DefaultParagraphFont"/>
    <w:link w:val="CommentText"/>
    <w:uiPriority w:val="99"/>
    <w:semiHidden/>
    <w:rsid w:val="005A17D4"/>
    <w:rPr>
      <w:sz w:val="20"/>
      <w:szCs w:val="20"/>
    </w:rPr>
  </w:style>
  <w:style w:type="paragraph" w:styleId="CommentSubject">
    <w:name w:val="annotation subject"/>
    <w:basedOn w:val="CommentText"/>
    <w:next w:val="CommentText"/>
    <w:link w:val="CommentSubjectChar"/>
    <w:uiPriority w:val="99"/>
    <w:semiHidden/>
    <w:unhideWhenUsed/>
    <w:rsid w:val="005A17D4"/>
    <w:rPr>
      <w:b/>
      <w:bCs/>
    </w:rPr>
  </w:style>
  <w:style w:type="character" w:styleId="CommentSubjectChar" w:customStyle="1">
    <w:name w:val="Comment Subject Char"/>
    <w:basedOn w:val="CommentTextChar"/>
    <w:link w:val="CommentSubject"/>
    <w:uiPriority w:val="99"/>
    <w:semiHidden/>
    <w:rsid w:val="005A17D4"/>
    <w:rPr>
      <w:b/>
      <w:bCs/>
      <w:sz w:val="20"/>
      <w:szCs w:val="20"/>
    </w:rPr>
  </w:style>
  <w:style w:type="character" w:styleId="FormTextChar" w:customStyle="1">
    <w:name w:val="Form Text Char"/>
    <w:basedOn w:val="DefaultParagraphFont"/>
    <w:link w:val="FormText"/>
    <w:locked/>
    <w:rsid w:val="00676C0C"/>
    <w:rPr>
      <w:rFonts w:ascii="Arial" w:hAnsi="Arial" w:cs="Arial"/>
      <w:sz w:val="20"/>
    </w:rPr>
  </w:style>
  <w:style w:type="paragraph" w:styleId="FormText" w:customStyle="1">
    <w:name w:val="Form Text"/>
    <w:basedOn w:val="Normal"/>
    <w:link w:val="FormTextChar"/>
    <w:qFormat/>
    <w:rsid w:val="00676C0C"/>
    <w:pPr>
      <w:spacing w:before="60" w:after="60" w:line="240" w:lineRule="auto"/>
    </w:pPr>
    <w:rPr>
      <w:rFonts w:ascii="Arial" w:hAnsi="Arial" w:cs="Arial"/>
      <w:sz w:val="20"/>
    </w:rPr>
  </w:style>
  <w:style w:type="paragraph" w:styleId="BodyText">
    <w:name w:val="Body Text"/>
    <w:basedOn w:val="Normal"/>
    <w:link w:val="BodyTextChar"/>
    <w:unhideWhenUsed/>
    <w:rsid w:val="001678E1"/>
    <w:pPr>
      <w:spacing w:after="120" w:line="240" w:lineRule="auto"/>
    </w:pPr>
    <w:rPr>
      <w:rFonts w:eastAsia="Times New Roman" w:cstheme="minorHAnsi"/>
      <w:sz w:val="20"/>
      <w:szCs w:val="24"/>
    </w:rPr>
  </w:style>
  <w:style w:type="character" w:styleId="BodyTextChar" w:customStyle="1">
    <w:name w:val="Body Text Char"/>
    <w:basedOn w:val="DefaultParagraphFont"/>
    <w:link w:val="BodyText"/>
    <w:rsid w:val="001678E1"/>
    <w:rPr>
      <w:rFonts w:eastAsia="Times New Roman" w:cstheme="minorHAnsi"/>
      <w:sz w:val="20"/>
      <w:szCs w:val="24"/>
    </w:rPr>
  </w:style>
  <w:style w:type="character" w:styleId="Hyperlink">
    <w:name w:val="Hyperlink"/>
    <w:basedOn w:val="DefaultParagraphFont"/>
    <w:uiPriority w:val="99"/>
    <w:unhideWhenUsed/>
    <w:rsid w:val="007D337B"/>
    <w:rPr>
      <w:color w:val="0563C1" w:themeColor="hyperlink"/>
      <w:u w:val="single"/>
    </w:rPr>
  </w:style>
  <w:style w:type="character" w:styleId="UnresolvedMention">
    <w:name w:val="Unresolved Mention"/>
    <w:basedOn w:val="DefaultParagraphFont"/>
    <w:uiPriority w:val="99"/>
    <w:semiHidden/>
    <w:unhideWhenUsed/>
    <w:rsid w:val="007D337B"/>
    <w:rPr>
      <w:color w:val="605E5C"/>
      <w:shd w:val="clear" w:color="auto" w:fill="E1DFDD"/>
    </w:rPr>
  </w:style>
  <w:style w:type="paragraph" w:styleId="TOCHeading">
    <w:name w:val="TOC Heading"/>
    <w:basedOn w:val="Heading1"/>
    <w:next w:val="Normal"/>
    <w:uiPriority w:val="39"/>
    <w:unhideWhenUsed/>
    <w:qFormat/>
    <w:rsid w:val="00217D18"/>
    <w:pPr>
      <w:keepNext/>
      <w:keepLines/>
      <w:numPr>
        <w:numId w:val="0"/>
      </w:numPr>
      <w:pBdr>
        <w:bottom w:val="none" w:color="auto" w:sz="0" w:space="0"/>
      </w:pBdr>
      <w:spacing w:after="0" w:line="259" w:lineRule="auto"/>
      <w:jc w:val="left"/>
      <w:outlineLvl w:val="9"/>
    </w:pPr>
    <w:rPr>
      <w:rFonts w:asciiTheme="majorHAnsi" w:hAnsiTheme="majorHAnsi" w:eastAsiaTheme="majorEastAsia" w:cstheme="majorBidi"/>
      <w:b w:val="0"/>
      <w:color w:val="2E74B5" w:themeColor="accent1" w:themeShade="BF"/>
      <w:sz w:val="32"/>
      <w:szCs w:val="32"/>
    </w:rPr>
  </w:style>
  <w:style w:type="paragraph" w:styleId="TOC1">
    <w:name w:val="toc 1"/>
    <w:basedOn w:val="Normal"/>
    <w:next w:val="Normal"/>
    <w:autoRedefine/>
    <w:uiPriority w:val="39"/>
    <w:unhideWhenUsed/>
    <w:rsid w:val="005860A5"/>
    <w:pPr>
      <w:spacing w:after="100"/>
    </w:pPr>
    <w:rPr>
      <w:sz w:val="20"/>
    </w:rPr>
  </w:style>
  <w:style w:type="paragraph" w:styleId="TOC2">
    <w:name w:val="toc 2"/>
    <w:basedOn w:val="Normal"/>
    <w:next w:val="Normal"/>
    <w:autoRedefine/>
    <w:uiPriority w:val="39"/>
    <w:unhideWhenUsed/>
    <w:rsid w:val="00217D18"/>
    <w:pPr>
      <w:spacing w:after="100"/>
      <w:ind w:left="220"/>
    </w:pPr>
  </w:style>
  <w:style w:type="paragraph" w:styleId="TOC3">
    <w:name w:val="toc 3"/>
    <w:basedOn w:val="Normal"/>
    <w:next w:val="Normal"/>
    <w:autoRedefine/>
    <w:uiPriority w:val="39"/>
    <w:unhideWhenUsed/>
    <w:rsid w:val="00217D18"/>
    <w:pPr>
      <w:spacing w:after="100"/>
      <w:ind w:left="440"/>
    </w:pPr>
  </w:style>
  <w:style w:type="paragraph" w:styleId="Revision">
    <w:name w:val="Revision"/>
    <w:hidden/>
    <w:uiPriority w:val="99"/>
    <w:semiHidden/>
    <w:rsid w:val="003154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976">
      <w:bodyDiv w:val="1"/>
      <w:marLeft w:val="0"/>
      <w:marRight w:val="0"/>
      <w:marTop w:val="0"/>
      <w:marBottom w:val="0"/>
      <w:divBdr>
        <w:top w:val="none" w:sz="0" w:space="0" w:color="auto"/>
        <w:left w:val="none" w:sz="0" w:space="0" w:color="auto"/>
        <w:bottom w:val="none" w:sz="0" w:space="0" w:color="auto"/>
        <w:right w:val="none" w:sz="0" w:space="0" w:color="auto"/>
      </w:divBdr>
    </w:div>
    <w:div w:id="237591103">
      <w:bodyDiv w:val="1"/>
      <w:marLeft w:val="0"/>
      <w:marRight w:val="0"/>
      <w:marTop w:val="0"/>
      <w:marBottom w:val="0"/>
      <w:divBdr>
        <w:top w:val="none" w:sz="0" w:space="0" w:color="auto"/>
        <w:left w:val="none" w:sz="0" w:space="0" w:color="auto"/>
        <w:bottom w:val="none" w:sz="0" w:space="0" w:color="auto"/>
        <w:right w:val="none" w:sz="0" w:space="0" w:color="auto"/>
      </w:divBdr>
    </w:div>
    <w:div w:id="237643134">
      <w:bodyDiv w:val="1"/>
      <w:marLeft w:val="0"/>
      <w:marRight w:val="0"/>
      <w:marTop w:val="0"/>
      <w:marBottom w:val="0"/>
      <w:divBdr>
        <w:top w:val="none" w:sz="0" w:space="0" w:color="auto"/>
        <w:left w:val="none" w:sz="0" w:space="0" w:color="auto"/>
        <w:bottom w:val="none" w:sz="0" w:space="0" w:color="auto"/>
        <w:right w:val="none" w:sz="0" w:space="0" w:color="auto"/>
      </w:divBdr>
    </w:div>
    <w:div w:id="345376138">
      <w:bodyDiv w:val="1"/>
      <w:marLeft w:val="0"/>
      <w:marRight w:val="0"/>
      <w:marTop w:val="0"/>
      <w:marBottom w:val="0"/>
      <w:divBdr>
        <w:top w:val="none" w:sz="0" w:space="0" w:color="auto"/>
        <w:left w:val="none" w:sz="0" w:space="0" w:color="auto"/>
        <w:bottom w:val="none" w:sz="0" w:space="0" w:color="auto"/>
        <w:right w:val="none" w:sz="0" w:space="0" w:color="auto"/>
      </w:divBdr>
    </w:div>
    <w:div w:id="450443938">
      <w:bodyDiv w:val="1"/>
      <w:marLeft w:val="0"/>
      <w:marRight w:val="0"/>
      <w:marTop w:val="0"/>
      <w:marBottom w:val="0"/>
      <w:divBdr>
        <w:top w:val="none" w:sz="0" w:space="0" w:color="auto"/>
        <w:left w:val="none" w:sz="0" w:space="0" w:color="auto"/>
        <w:bottom w:val="none" w:sz="0" w:space="0" w:color="auto"/>
        <w:right w:val="none" w:sz="0" w:space="0" w:color="auto"/>
      </w:divBdr>
      <w:divsChild>
        <w:div w:id="235868426">
          <w:marLeft w:val="1238"/>
          <w:marRight w:val="0"/>
          <w:marTop w:val="112"/>
          <w:marBottom w:val="0"/>
          <w:divBdr>
            <w:top w:val="none" w:sz="0" w:space="0" w:color="auto"/>
            <w:left w:val="none" w:sz="0" w:space="0" w:color="auto"/>
            <w:bottom w:val="none" w:sz="0" w:space="0" w:color="auto"/>
            <w:right w:val="none" w:sz="0" w:space="0" w:color="auto"/>
          </w:divBdr>
        </w:div>
        <w:div w:id="522978330">
          <w:marLeft w:val="418"/>
          <w:marRight w:val="0"/>
          <w:marTop w:val="133"/>
          <w:marBottom w:val="0"/>
          <w:divBdr>
            <w:top w:val="none" w:sz="0" w:space="0" w:color="auto"/>
            <w:left w:val="none" w:sz="0" w:space="0" w:color="auto"/>
            <w:bottom w:val="none" w:sz="0" w:space="0" w:color="auto"/>
            <w:right w:val="none" w:sz="0" w:space="0" w:color="auto"/>
          </w:divBdr>
        </w:div>
        <w:div w:id="1223563566">
          <w:marLeft w:val="1238"/>
          <w:marRight w:val="0"/>
          <w:marTop w:val="112"/>
          <w:marBottom w:val="0"/>
          <w:divBdr>
            <w:top w:val="none" w:sz="0" w:space="0" w:color="auto"/>
            <w:left w:val="none" w:sz="0" w:space="0" w:color="auto"/>
            <w:bottom w:val="none" w:sz="0" w:space="0" w:color="auto"/>
            <w:right w:val="none" w:sz="0" w:space="0" w:color="auto"/>
          </w:divBdr>
        </w:div>
        <w:div w:id="1773163678">
          <w:marLeft w:val="1238"/>
          <w:marRight w:val="0"/>
          <w:marTop w:val="112"/>
          <w:marBottom w:val="0"/>
          <w:divBdr>
            <w:top w:val="none" w:sz="0" w:space="0" w:color="auto"/>
            <w:left w:val="none" w:sz="0" w:space="0" w:color="auto"/>
            <w:bottom w:val="none" w:sz="0" w:space="0" w:color="auto"/>
            <w:right w:val="none" w:sz="0" w:space="0" w:color="auto"/>
          </w:divBdr>
        </w:div>
      </w:divsChild>
    </w:div>
    <w:div w:id="579142681">
      <w:bodyDiv w:val="1"/>
      <w:marLeft w:val="0"/>
      <w:marRight w:val="0"/>
      <w:marTop w:val="0"/>
      <w:marBottom w:val="0"/>
      <w:divBdr>
        <w:top w:val="none" w:sz="0" w:space="0" w:color="auto"/>
        <w:left w:val="none" w:sz="0" w:space="0" w:color="auto"/>
        <w:bottom w:val="none" w:sz="0" w:space="0" w:color="auto"/>
        <w:right w:val="none" w:sz="0" w:space="0" w:color="auto"/>
      </w:divBdr>
    </w:div>
    <w:div w:id="663896134">
      <w:bodyDiv w:val="1"/>
      <w:marLeft w:val="0"/>
      <w:marRight w:val="0"/>
      <w:marTop w:val="0"/>
      <w:marBottom w:val="0"/>
      <w:divBdr>
        <w:top w:val="none" w:sz="0" w:space="0" w:color="auto"/>
        <w:left w:val="none" w:sz="0" w:space="0" w:color="auto"/>
        <w:bottom w:val="none" w:sz="0" w:space="0" w:color="auto"/>
        <w:right w:val="none" w:sz="0" w:space="0" w:color="auto"/>
      </w:divBdr>
    </w:div>
    <w:div w:id="938441378">
      <w:bodyDiv w:val="1"/>
      <w:marLeft w:val="0"/>
      <w:marRight w:val="0"/>
      <w:marTop w:val="0"/>
      <w:marBottom w:val="0"/>
      <w:divBdr>
        <w:top w:val="none" w:sz="0" w:space="0" w:color="auto"/>
        <w:left w:val="none" w:sz="0" w:space="0" w:color="auto"/>
        <w:bottom w:val="none" w:sz="0" w:space="0" w:color="auto"/>
        <w:right w:val="none" w:sz="0" w:space="0" w:color="auto"/>
      </w:divBdr>
    </w:div>
    <w:div w:id="1683555453">
      <w:bodyDiv w:val="1"/>
      <w:marLeft w:val="0"/>
      <w:marRight w:val="0"/>
      <w:marTop w:val="0"/>
      <w:marBottom w:val="0"/>
      <w:divBdr>
        <w:top w:val="none" w:sz="0" w:space="0" w:color="auto"/>
        <w:left w:val="none" w:sz="0" w:space="0" w:color="auto"/>
        <w:bottom w:val="none" w:sz="0" w:space="0" w:color="auto"/>
        <w:right w:val="none" w:sz="0" w:space="0" w:color="auto"/>
      </w:divBdr>
    </w:div>
    <w:div w:id="19613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8EA2461C27B24BADC4C211D95BA5FF" ma:contentTypeVersion="3" ma:contentTypeDescription="Create a new document." ma:contentTypeScope="" ma:versionID="459df4005fb0261b9e6ed8bcb6d13647">
  <xsd:schema xmlns:xsd="http://www.w3.org/2001/XMLSchema" xmlns:xs="http://www.w3.org/2001/XMLSchema" xmlns:p="http://schemas.microsoft.com/office/2006/metadata/properties" xmlns:ns2="1825dfbd-0339-4ffd-867e-02ec2a0199b9" targetNamespace="http://schemas.microsoft.com/office/2006/metadata/properties" ma:root="true" ma:fieldsID="cb936c01a63e740a8aee062cbbadbebc" ns2:_="">
    <xsd:import namespace="1825dfbd-0339-4ffd-867e-02ec2a0199b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5dfbd-0339-4ffd-867e-02ec2a019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5CADB-19DB-442E-845B-06A705CAC4A4}"/>
</file>

<file path=customXml/itemProps2.xml><?xml version="1.0" encoding="utf-8"?>
<ds:datastoreItem xmlns:ds="http://schemas.openxmlformats.org/officeDocument/2006/customXml" ds:itemID="{934141ED-6561-4725-BA4A-961972FC60B6}">
  <ds:schemaRefs>
    <ds:schemaRef ds:uri="http://schemas.openxmlformats.org/officeDocument/2006/bibliography"/>
  </ds:schemaRefs>
</ds:datastoreItem>
</file>

<file path=customXml/itemProps3.xml><?xml version="1.0" encoding="utf-8"?>
<ds:datastoreItem xmlns:ds="http://schemas.openxmlformats.org/officeDocument/2006/customXml" ds:itemID="{1F1BBCFB-ABEC-4031-9F47-9081EF5D8B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4AFA56-FEEB-4197-8F1B-CC79F0B32BC5}">
  <ds:schemaRefs>
    <ds:schemaRef ds:uri="http://schemas.microsoft.com/sharepoint/v3/contenttype/forms"/>
  </ds:schemaRefs>
</ds:datastoreItem>
</file>

<file path=docMetadata/LabelInfo.xml><?xml version="1.0" encoding="utf-8"?>
<clbl:labelList xmlns:clbl="http://schemas.microsoft.com/office/2020/mipLabelMetadata">
  <clbl:label id="{cc6aff99-f3b7-4f7c-a524-a976d4fa40e3}" enabled="1" method="Privileged" siteId="{b8f945aa-993a-4a9e-ad4f-7d24390561cb}"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Antea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Zhou</dc:creator>
  <keywords/>
  <dc:description/>
  <lastModifiedBy>Roche, Abigail</lastModifiedBy>
  <revision>8</revision>
  <lastPrinted>2026-07-17T16:23:00.0000000Z</lastPrinted>
  <dcterms:created xsi:type="dcterms:W3CDTF">2026-07-20T16:29:00.0000000Z</dcterms:created>
  <dcterms:modified xsi:type="dcterms:W3CDTF">2026-08-21T18:47:35.0766481Z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0x010100AA8EA2461C27B24BADC4C211D95BA5FF</vt:lpwstr>
  </property>
  <property fmtid="{D5CDD505-2E9C-101B-9397-08002B2CF9AE}" pid="3" name="MediaServiceImageTags">
    <vt:lpwstr/>
  </property>
  <property fmtid="{D5CDD505-2E9C-101B-9397-08002B2CF9AE}" pid="4" name="docLang">
    <vt:lpwstr>en</vt:lpwstr>
  </property>
</Properties>
</file>