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3AF2" w14:textId="77777777" w:rsidR="00380554" w:rsidRPr="0006766A" w:rsidRDefault="000E1440" w:rsidP="000E1440">
      <w:pPr>
        <w:jc w:val="both"/>
        <w:rPr>
          <w:b/>
          <w:lang w:val="sk-SK"/>
        </w:rPr>
      </w:pPr>
      <w:r w:rsidRPr="0006766A">
        <w:rPr>
          <w:b/>
          <w:lang w:val="sk-SK"/>
        </w:rPr>
        <w:t xml:space="preserve">Informácia o kamerovom systéme formou piktogramu, ktorá môže byť umiestnená na viditeľnom mieste v budove. </w:t>
      </w:r>
      <w:r w:rsidR="00BB40FF" w:rsidRPr="0006766A">
        <w:rPr>
          <w:b/>
          <w:lang w:val="sk-SK"/>
        </w:rPr>
        <w:t xml:space="preserve"> </w:t>
      </w:r>
    </w:p>
    <w:p w14:paraId="50E04EA0" w14:textId="77777777" w:rsidR="00380554" w:rsidRPr="0006766A" w:rsidRDefault="00380554">
      <w:pPr>
        <w:rPr>
          <w:lang w:val="sk-SK"/>
        </w:rPr>
      </w:pP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876065" w:rsidRPr="0006766A" w14:paraId="75CDAD1C" w14:textId="1837D42C" w:rsidTr="00876065">
        <w:tc>
          <w:tcPr>
            <w:tcW w:w="9062" w:type="dxa"/>
            <w:gridSpan w:val="2"/>
          </w:tcPr>
          <w:p w14:paraId="2915AB5F" w14:textId="77777777" w:rsidR="00876065" w:rsidRPr="0006766A" w:rsidRDefault="00876065" w:rsidP="00876065">
            <w:pPr>
              <w:jc w:val="center"/>
              <w:rPr>
                <w:b/>
                <w:bCs/>
                <w:lang w:val="sk-SK"/>
              </w:rPr>
            </w:pPr>
            <w:r w:rsidRPr="0006766A">
              <w:rPr>
                <w:b/>
                <w:bCs/>
                <w:lang w:val="sk-SK"/>
              </w:rPr>
              <w:t>PRIESTOR JE MONITOROVANÝ KAMEROVÝM SYSTÉMOM</w:t>
            </w:r>
          </w:p>
          <w:p w14:paraId="30D36929" w14:textId="514203E0" w:rsidR="00876065" w:rsidRPr="0006766A" w:rsidRDefault="00876065" w:rsidP="004F0D98">
            <w:pPr>
              <w:rPr>
                <w:lang w:val="sk-SK"/>
              </w:rPr>
            </w:pPr>
          </w:p>
        </w:tc>
      </w:tr>
      <w:tr w:rsidR="00876065" w:rsidRPr="0006766A" w14:paraId="6B186E65" w14:textId="3976272E" w:rsidTr="00876065">
        <w:tc>
          <w:tcPr>
            <w:tcW w:w="6091" w:type="dxa"/>
          </w:tcPr>
          <w:p w14:paraId="48A7DEBA" w14:textId="29C66E1F" w:rsidR="00876065" w:rsidRPr="0006766A" w:rsidRDefault="00876065" w:rsidP="00876065">
            <w:pPr>
              <w:jc w:val="both"/>
              <w:rPr>
                <w:lang w:val="sk-SK"/>
              </w:rPr>
            </w:pPr>
            <w:r w:rsidRPr="0006766A">
              <w:rPr>
                <w:lang w:val="sk-SK"/>
              </w:rPr>
              <w:t xml:space="preserve">Prevádzkovateľom je: </w:t>
            </w:r>
            <w:r w:rsidR="00624D6E" w:rsidRPr="0006766A">
              <w:rPr>
                <w:b/>
                <w:bCs/>
                <w:lang w:val="sk-SK"/>
              </w:rPr>
              <w:t xml:space="preserve">MASAM, </w:t>
            </w:r>
            <w:proofErr w:type="spellStart"/>
            <w:r w:rsidRPr="0006766A">
              <w:rPr>
                <w:b/>
                <w:bCs/>
                <w:lang w:val="sk-SK"/>
              </w:rPr>
              <w:t>s.</w:t>
            </w:r>
            <w:r w:rsidR="00624D6E" w:rsidRPr="0006766A">
              <w:rPr>
                <w:b/>
                <w:bCs/>
                <w:lang w:val="sk-SK"/>
              </w:rPr>
              <w:t>r.o</w:t>
            </w:r>
            <w:proofErr w:type="spellEnd"/>
            <w:r w:rsidR="00624D6E" w:rsidRPr="0006766A">
              <w:rPr>
                <w:b/>
                <w:bCs/>
                <w:lang w:val="sk-SK"/>
              </w:rPr>
              <w:t>.</w:t>
            </w:r>
            <w:r w:rsidRPr="0006766A">
              <w:rPr>
                <w:b/>
                <w:bCs/>
                <w:lang w:val="sk-SK"/>
              </w:rPr>
              <w:t>,</w:t>
            </w:r>
            <w:r w:rsidRPr="0006766A">
              <w:rPr>
                <w:lang w:val="sk-SK"/>
              </w:rPr>
              <w:t xml:space="preserve"> so sídlom </w:t>
            </w:r>
            <w:r w:rsidR="00624D6E" w:rsidRPr="0006766A">
              <w:rPr>
                <w:lang w:val="sk-SK"/>
              </w:rPr>
              <w:t>Parková 75</w:t>
            </w:r>
            <w:r w:rsidRPr="0006766A">
              <w:rPr>
                <w:lang w:val="sk-SK"/>
              </w:rPr>
              <w:t xml:space="preserve">, </w:t>
            </w:r>
            <w:r w:rsidR="00624D6E" w:rsidRPr="0006766A">
              <w:rPr>
                <w:lang w:val="sk-SK"/>
              </w:rPr>
              <w:t>952 01 Vráble</w:t>
            </w:r>
            <w:r w:rsidRPr="0006766A">
              <w:rPr>
                <w:lang w:val="sk-SK"/>
              </w:rPr>
              <w:t xml:space="preserve">, </w:t>
            </w:r>
            <w:r w:rsidR="00624D6E" w:rsidRPr="0006766A">
              <w:rPr>
                <w:lang w:val="sk-SK"/>
              </w:rPr>
              <w:t xml:space="preserve">časť </w:t>
            </w:r>
            <w:proofErr w:type="spellStart"/>
            <w:r w:rsidR="00624D6E" w:rsidRPr="0006766A">
              <w:rPr>
                <w:lang w:val="sk-SK"/>
              </w:rPr>
              <w:t>Dyčka</w:t>
            </w:r>
            <w:proofErr w:type="spellEnd"/>
            <w:r w:rsidR="00624D6E" w:rsidRPr="0006766A">
              <w:rPr>
                <w:lang w:val="sk-SK"/>
              </w:rPr>
              <w:t xml:space="preserve">, </w:t>
            </w:r>
            <w:r w:rsidRPr="0006766A">
              <w:rPr>
                <w:lang w:val="sk-SK"/>
              </w:rPr>
              <w:t xml:space="preserve">IČO: </w:t>
            </w:r>
            <w:r w:rsidR="00624D6E" w:rsidRPr="0006766A">
              <w:rPr>
                <w:lang w:val="sk-SK"/>
              </w:rPr>
              <w:t>36 544 566</w:t>
            </w:r>
            <w:r w:rsidRPr="0006766A">
              <w:rPr>
                <w:lang w:val="sk-SK"/>
              </w:rPr>
              <w:t xml:space="preserve">, zapísaná v Obchodnom registri </w:t>
            </w:r>
            <w:r w:rsidR="00624D6E" w:rsidRPr="0006766A">
              <w:rPr>
                <w:lang w:val="sk-SK"/>
              </w:rPr>
              <w:t>Okresného</w:t>
            </w:r>
            <w:r w:rsidRPr="0006766A">
              <w:rPr>
                <w:lang w:val="sk-SK"/>
              </w:rPr>
              <w:t xml:space="preserve"> súdu </w:t>
            </w:r>
            <w:r w:rsidR="00624D6E" w:rsidRPr="0006766A">
              <w:rPr>
                <w:lang w:val="sk-SK"/>
              </w:rPr>
              <w:t>Nitra</w:t>
            </w:r>
            <w:r w:rsidRPr="0006766A">
              <w:rPr>
                <w:lang w:val="sk-SK"/>
              </w:rPr>
              <w:t xml:space="preserve">, oddiel: </w:t>
            </w:r>
            <w:proofErr w:type="spellStart"/>
            <w:r w:rsidR="00624D6E" w:rsidRPr="0006766A">
              <w:rPr>
                <w:lang w:val="sk-SK"/>
              </w:rPr>
              <w:t>Sro</w:t>
            </w:r>
            <w:proofErr w:type="spellEnd"/>
            <w:r w:rsidRPr="0006766A">
              <w:rPr>
                <w:lang w:val="sk-SK"/>
              </w:rPr>
              <w:t xml:space="preserve">, vložka č.: </w:t>
            </w:r>
            <w:r w:rsidR="00624D6E" w:rsidRPr="0006766A">
              <w:rPr>
                <w:lang w:val="sk-SK"/>
              </w:rPr>
              <w:t>12901</w:t>
            </w:r>
            <w:r w:rsidRPr="0006766A">
              <w:rPr>
                <w:lang w:val="sk-SK"/>
              </w:rPr>
              <w:t>/</w:t>
            </w:r>
            <w:r w:rsidR="00624D6E" w:rsidRPr="0006766A">
              <w:rPr>
                <w:lang w:val="sk-SK"/>
              </w:rPr>
              <w:t>N</w:t>
            </w:r>
          </w:p>
        </w:tc>
        <w:tc>
          <w:tcPr>
            <w:tcW w:w="2971" w:type="dxa"/>
            <w:vMerge w:val="restart"/>
          </w:tcPr>
          <w:p w14:paraId="04C9EF06" w14:textId="69BAE633" w:rsidR="00876065" w:rsidRPr="0006766A" w:rsidRDefault="00876065" w:rsidP="00167A5A">
            <w:pPr>
              <w:rPr>
                <w:lang w:val="sk-SK"/>
              </w:rPr>
            </w:pPr>
            <w:r w:rsidRPr="0006766A">
              <w:rPr>
                <w:noProof/>
                <w:lang w:val="sk-SK" w:eastAsia="sk-SK"/>
              </w:rPr>
              <w:drawing>
                <wp:anchor distT="0" distB="0" distL="114300" distR="114300" simplePos="0" relativeHeight="251664384" behindDoc="1" locked="0" layoutInCell="1" allowOverlap="1" wp14:anchorId="421E125C" wp14:editId="57C5924C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590550</wp:posOffset>
                  </wp:positionV>
                  <wp:extent cx="1680210" cy="942975"/>
                  <wp:effectExtent l="0" t="0" r="0" b="9525"/>
                  <wp:wrapSquare wrapText="bothSides"/>
                  <wp:docPr id="97285566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mera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1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6065" w:rsidRPr="0006766A" w14:paraId="2FDF0C5F" w14:textId="77777777" w:rsidTr="00876065">
        <w:tc>
          <w:tcPr>
            <w:tcW w:w="6091" w:type="dxa"/>
          </w:tcPr>
          <w:p w14:paraId="0D7C4574" w14:textId="77777777" w:rsidR="0006766A" w:rsidRPr="0006766A" w:rsidRDefault="0006766A" w:rsidP="00876065">
            <w:pPr>
              <w:jc w:val="both"/>
              <w:rPr>
                <w:lang w:val="sk-SK"/>
              </w:rPr>
            </w:pPr>
          </w:p>
          <w:p w14:paraId="71898839" w14:textId="57F6484A" w:rsidR="0006766A" w:rsidRPr="0006766A" w:rsidRDefault="0006766A" w:rsidP="00876065">
            <w:pPr>
              <w:jc w:val="both"/>
              <w:rPr>
                <w:lang w:val="sk-SK"/>
              </w:rPr>
            </w:pPr>
            <w:r w:rsidRPr="0006766A">
              <w:rPr>
                <w:lang w:val="sk-SK"/>
              </w:rPr>
              <w:t>Účelom monitorovania je ochrana majetku a zaistenie bezpečnosti osôb. Spracúvanie osobných údajov prostredníctvom kamerového systému je založené na oprávnenom záujme prevádzkovateľa podľa článku 6 ods. 1 písm. f) nariadenia GDPR. Kamerové záznamy sa štandardne uchovávajú po dobu 72 hodín (3 dní), pričom v odôvodnených prípadoch môžu byť uchovávané najdlhšie 15 dní.</w:t>
            </w:r>
          </w:p>
          <w:p w14:paraId="1C4BFF85" w14:textId="77777777" w:rsidR="0006766A" w:rsidRPr="0006766A" w:rsidRDefault="0006766A" w:rsidP="00876065">
            <w:pPr>
              <w:jc w:val="both"/>
              <w:rPr>
                <w:lang w:val="sk-SK"/>
              </w:rPr>
            </w:pPr>
          </w:p>
          <w:p w14:paraId="75581638" w14:textId="4B936B55" w:rsidR="00876065" w:rsidRPr="0006766A" w:rsidRDefault="00876065" w:rsidP="00876065">
            <w:pPr>
              <w:jc w:val="both"/>
              <w:rPr>
                <w:lang w:val="sk-SK"/>
              </w:rPr>
            </w:pPr>
            <w:r w:rsidRPr="0006766A">
              <w:rPr>
                <w:lang w:val="sk-SK"/>
              </w:rPr>
              <w:t xml:space="preserve">Podrobnejšie informácie o kamerovom systéme </w:t>
            </w:r>
            <w:r w:rsidR="00624D6E" w:rsidRPr="0006766A">
              <w:rPr>
                <w:lang w:val="sk-SK"/>
              </w:rPr>
              <w:t>a Vašich právach dotknutej osoby nájdete</w:t>
            </w:r>
            <w:r w:rsidRPr="0006766A">
              <w:rPr>
                <w:lang w:val="sk-SK"/>
              </w:rPr>
              <w:t xml:space="preserve"> v </w:t>
            </w:r>
            <w:r w:rsidR="00624D6E" w:rsidRPr="0006766A">
              <w:rPr>
                <w:lang w:val="sk-SK"/>
              </w:rPr>
              <w:t xml:space="preserve">dokumente </w:t>
            </w:r>
            <w:r w:rsidR="00624D6E" w:rsidRPr="0006766A">
              <w:rPr>
                <w:i/>
                <w:iCs/>
                <w:lang w:val="sk-SK"/>
              </w:rPr>
              <w:t>„Informácie o spracúvaní osobných údajov“</w:t>
            </w:r>
            <w:r w:rsidR="00624D6E" w:rsidRPr="0006766A">
              <w:rPr>
                <w:lang w:val="sk-SK"/>
              </w:rPr>
              <w:t xml:space="preserve"> dostupnom na recepcii </w:t>
            </w:r>
            <w:r w:rsidRPr="0006766A">
              <w:rPr>
                <w:lang w:val="sk-SK"/>
              </w:rPr>
              <w:t xml:space="preserve">alebo </w:t>
            </w:r>
            <w:r w:rsidR="00624D6E" w:rsidRPr="0006766A">
              <w:rPr>
                <w:lang w:val="sk-SK"/>
              </w:rPr>
              <w:t xml:space="preserve">na </w:t>
            </w:r>
            <w:r w:rsidRPr="0006766A">
              <w:rPr>
                <w:lang w:val="sk-SK"/>
              </w:rPr>
              <w:t>internetovej stránke: https://</w:t>
            </w:r>
            <w:r w:rsidR="00624D6E" w:rsidRPr="0006766A">
              <w:rPr>
                <w:lang w:val="sk-SK"/>
              </w:rPr>
              <w:t>mayerhoff</w:t>
            </w:r>
            <w:r w:rsidRPr="0006766A">
              <w:rPr>
                <w:lang w:val="sk-SK"/>
              </w:rPr>
              <w:t>.sk/</w:t>
            </w:r>
          </w:p>
        </w:tc>
        <w:tc>
          <w:tcPr>
            <w:tcW w:w="2971" w:type="dxa"/>
            <w:vMerge/>
          </w:tcPr>
          <w:p w14:paraId="4F594CAB" w14:textId="3410207B" w:rsidR="00876065" w:rsidRPr="0006766A" w:rsidRDefault="00876065">
            <w:pPr>
              <w:rPr>
                <w:lang w:val="sk-SK"/>
              </w:rPr>
            </w:pPr>
          </w:p>
        </w:tc>
      </w:tr>
    </w:tbl>
    <w:p w14:paraId="699FC57E" w14:textId="77777777" w:rsidR="00876065" w:rsidRPr="0006766A" w:rsidRDefault="00876065" w:rsidP="00876065">
      <w:pPr>
        <w:rPr>
          <w:i/>
          <w:lang w:val="sk-SK"/>
        </w:rPr>
      </w:pPr>
    </w:p>
    <w:p w14:paraId="48352E29" w14:textId="77777777" w:rsidR="009E24B0" w:rsidRPr="0006766A" w:rsidRDefault="009E24B0">
      <w:pPr>
        <w:rPr>
          <w:lang w:val="sk-SK"/>
        </w:rPr>
      </w:pPr>
    </w:p>
    <w:sectPr w:rsidR="009E24B0" w:rsidRPr="00067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B"/>
    <w:rsid w:val="0006766A"/>
    <w:rsid w:val="000E1440"/>
    <w:rsid w:val="0012501E"/>
    <w:rsid w:val="00380554"/>
    <w:rsid w:val="003F4EB5"/>
    <w:rsid w:val="00624D6E"/>
    <w:rsid w:val="00665E29"/>
    <w:rsid w:val="0068285B"/>
    <w:rsid w:val="0084504A"/>
    <w:rsid w:val="00863D17"/>
    <w:rsid w:val="00876065"/>
    <w:rsid w:val="009E24B0"/>
    <w:rsid w:val="00AD5CBB"/>
    <w:rsid w:val="00BB40FF"/>
    <w:rsid w:val="00D049BB"/>
    <w:rsid w:val="00E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D56F"/>
  <w15:chartTrackingRefBased/>
  <w15:docId w15:val="{7FC2C765-B973-4DE9-9B58-E163CF31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24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68A769-65FF-4704-A625-E0756A68B3B3}">
  <we:reference id="WA200007740" version="1.0.3.0" store="Omex" storeType="OMEX"/>
  <we:alternateReferences>
    <we:reference id="WA200007740" version="1.0.3.0" store="WA2000077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d2e753b-42b2-487a-beef-6771f7b1fbf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9AB99DF4860449A1C4459D03A04318" ma:contentTypeVersion="2" ma:contentTypeDescription="Vytvoří nový dokument" ma:contentTypeScope="" ma:versionID="726e2178aef6702b1d04a72efd464ab6">
  <xsd:schema xmlns:xsd="http://www.w3.org/2001/XMLSchema" xmlns:xs="http://www.w3.org/2001/XMLSchema" xmlns:p="http://schemas.microsoft.com/office/2006/metadata/properties" xmlns:ns1="http://schemas.microsoft.com/sharepoint/v3" xmlns:ns2="cd2e753b-42b2-487a-beef-6771f7b1fbfb" targetNamespace="http://schemas.microsoft.com/office/2006/metadata/properties" ma:root="true" ma:fieldsID="c7b370a01da1febd77cb1bdcb62dcc60" ns1:_="" ns2:_="">
    <xsd:import namespace="http://schemas.microsoft.com/sharepoint/v3"/>
    <xsd:import namespace="cd2e753b-42b2-487a-beef-6771f7b1fbf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753b-42b2-487a-beef-6771f7b1fbf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C0183-6BC9-436B-8496-14E3ED468451}">
  <ds:schemaRefs>
    <ds:schemaRef ds:uri="http://schemas.microsoft.com/office/2006/metadata/properties"/>
    <ds:schemaRef ds:uri="http://schemas.microsoft.com/office/infopath/2007/PartnerControls"/>
    <ds:schemaRef ds:uri="cd2e753b-42b2-487a-beef-6771f7b1fbf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0486F8-15D3-475A-A813-7A1FE4709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95EEE-AF6C-408C-A570-E0F795A2A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2e753b-42b2-487a-beef-6771f7b1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Kamerový systém - piktogram</vt:lpstr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User</cp:lastModifiedBy>
  <cp:revision>5</cp:revision>
  <dcterms:created xsi:type="dcterms:W3CDTF">2023-03-21T22:07:00Z</dcterms:created>
  <dcterms:modified xsi:type="dcterms:W3CDTF">2026-07-30T08:52:00Z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0x010100C09AB99DF4860449A1C4459D03A04318</vt:lpwstr>
  </property>
</Properties>
</file>