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VRT Financial Management and Delegation of Authority Policy</w:t>
      </w:r>
    </w:p>
    <w:p>
      <w:pPr>
        <w:pStyle w:val="Heading1"/>
      </w:pPr>
      <w:r>
        <w:t>Purpose</w:t>
      </w:r>
    </w:p>
    <w:p>
      <w:pPr/>
      <w:r>
        <w:t>To ensure that VRT manages its finances in a transparent, responsible, and accountable way. This policy sets out the procedures for handling income, expenditure, reimbursements, and financial decision-making authority.</w:t>
      </w:r>
    </w:p>
    <w:p>
      <w:pPr>
        <w:pStyle w:val="Heading1"/>
      </w:pPr>
      <w:r>
        <w:t>Scope</w:t>
      </w:r>
    </w:p>
    <w:p>
      <w:pPr/>
      <w:r>
        <w:t>This policy applies to all committee members, and any other individuals handling funds or making financial decisions on behalf of the club.</w:t>
      </w:r>
    </w:p>
    <w:p>
      <w:pPr>
        <w:pStyle w:val="Heading1"/>
      </w:pPr>
      <w:r>
        <w:t>Banking and Accounts</w:t>
      </w:r>
    </w:p>
    <w:p>
      <w:pPr/>
      <w:r>
        <w:t>- VRT will maintain at least one bank account in the club’s name with two signatories required for all withdrawals.</w:t>
      </w:r>
    </w:p>
    <w:p>
      <w:pPr/>
      <w:r>
        <w:t>- The Treasurer is responsible for maintaining accurate and up-to-date records, presenting financial reports at each committee meeting, and preparing statements for the AGM.</w:t>
      </w:r>
    </w:p>
    <w:p>
      <w:pPr>
        <w:pStyle w:val="Heading1"/>
      </w:pPr>
      <w:r>
        <w:t>Delegation of Financial Authority</w:t>
      </w:r>
    </w:p>
    <w:p>
      <w:pPr/>
      <w:r>
        <w:t>President / Secretary / Treasurer (solo): Up to $500. May approve urgent operational expenses. Must be reported at next meeting.</w:t>
      </w:r>
    </w:p>
    <w:p>
      <w:pPr/>
      <w:r>
        <w:t>Treasurer + one other executive member: Up to $2,000. Routine expenses or reimbursements.</w:t>
      </w:r>
    </w:p>
    <w:p>
      <w:pPr/>
      <w:r>
        <w:t>Full Committee Approval: Over $2,000. All non-routine spending, significant commitments, and sponsorship allocations.</w:t>
      </w:r>
    </w:p>
    <w:p>
      <w:pPr>
        <w:pStyle w:val="Heading1"/>
      </w:pPr>
      <w:r>
        <w:t>Reimbursements</w:t>
      </w:r>
    </w:p>
    <w:p>
      <w:pPr/>
      <w:r>
        <w:t>- Members seeking reimbursement must submit receipts and brief justification within 30 days.</w:t>
      </w:r>
    </w:p>
    <w:p>
      <w:pPr/>
      <w:r>
        <w:t>- Reimbursements will be processed monthly and require approval per delegation rules.</w:t>
      </w:r>
    </w:p>
    <w:p>
      <w:pPr>
        <w:pStyle w:val="Heading1"/>
      </w:pPr>
      <w:r>
        <w:t>Income and Fundraising</w:t>
      </w:r>
    </w:p>
    <w:p>
      <w:pPr/>
      <w:r>
        <w:t>- All income must be deposited into the club account.</w:t>
      </w:r>
    </w:p>
    <w:p>
      <w:pPr/>
      <w:r>
        <w:t>- Cash handling should be avoided where possible. If unavoidable, a second person must verify takings.</w:t>
      </w:r>
    </w:p>
    <w:p>
      <w:pPr>
        <w:pStyle w:val="Heading1"/>
      </w:pPr>
      <w:r>
        <w:t>Sponsorship</w:t>
      </w:r>
    </w:p>
    <w:p>
      <w:pPr/>
      <w:r>
        <w:t>- Sponsorship agreements must be documented and approved by the committee.</w:t>
      </w:r>
    </w:p>
    <w:p>
      <w:pPr/>
      <w:r>
        <w:t>- Sponsorship funds must be used in accordance with any conditions specified in the agreement.</w:t>
      </w:r>
    </w:p>
    <w:p>
      <w:pPr>
        <w:pStyle w:val="Heading1"/>
      </w:pPr>
      <w:r>
        <w:t>Financial Reporting</w:t>
      </w:r>
    </w:p>
    <w:p>
      <w:pPr/>
      <w:r>
        <w:t>- A financial statement will be tabled at each committee meeting.</w:t>
      </w:r>
    </w:p>
    <w:p>
      <w:pPr/>
      <w:r>
        <w:t>- A full financial report will be provided to members annually at the AGM.</w:t>
      </w:r>
    </w:p>
    <w:p>
      <w:pPr/>
      <w:r>
        <w:t>- The committee may appoint an independent reviewer if required under club size thresholds or by members’ request.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