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VRT Code of Conduct and Complaints Management Policy</w:t>
      </w:r>
    </w:p>
    <w:p>
      <w:pPr>
        <w:pStyle w:val="Heading1"/>
      </w:pPr>
      <w:r>
        <w:t>Purpose</w:t>
      </w:r>
    </w:p>
    <w:p>
      <w:pPr/>
      <w:r>
        <w:t>The purpose of this policy is to define the expected standards of behaviour for all members, volunteers, riders, and committee members of VRT, and to provide a clear and fair process for managing complaints and misconduct.</w:t>
      </w:r>
    </w:p>
    <w:p>
      <w:pPr>
        <w:pStyle w:val="Heading1"/>
      </w:pPr>
      <w:r>
        <w:t>Scope</w:t>
      </w:r>
    </w:p>
    <w:p>
      <w:pPr/>
      <w:r>
        <w:t>This policy applies to all VRT members, riders, coaches, volunteers, officials, and guests participating in club activities, training, or representing the club externally. It applies both on and off the bike, including digital conduct (social media, forums).</w:t>
      </w:r>
    </w:p>
    <w:p>
      <w:pPr>
        <w:pStyle w:val="Heading1"/>
      </w:pPr>
      <w:r>
        <w:t>Guiding Principles</w:t>
      </w:r>
    </w:p>
    <w:p>
      <w:pPr/>
      <w:r>
        <w:t>All individuals covered by this policy must:</w:t>
      </w:r>
    </w:p>
    <w:p>
      <w:pPr/>
      <w:r>
        <w:t>- Act with integrity, fairness, and respect toward others.</w:t>
      </w:r>
    </w:p>
    <w:p>
      <w:pPr/>
      <w:r>
        <w:t>- Uphold the reputation of VRT and promote a culture of safety and inclusion.</w:t>
      </w:r>
    </w:p>
    <w:p>
      <w:pPr/>
      <w:r>
        <w:t>- Comply with the rules of racing, road laws, and the principles of good sportsmanship.</w:t>
      </w:r>
    </w:p>
    <w:p>
      <w:pPr/>
      <w:r>
        <w:t>- Adhere to the AusCycling Code of Conduct and associated National Integrity Framework.</w:t>
      </w:r>
    </w:p>
    <w:p>
      <w:pPr>
        <w:pStyle w:val="Heading1"/>
      </w:pPr>
      <w:r>
        <w:t>Behaviour Expectations</w:t>
      </w:r>
    </w:p>
    <w:p>
      <w:pPr/>
      <w:r>
        <w:t>Members must:</w:t>
      </w:r>
    </w:p>
    <w:p>
      <w:pPr/>
      <w:r>
        <w:t>- Treat all participants with respect regardless of gender, ability, background, or status.</w:t>
      </w:r>
    </w:p>
    <w:p>
      <w:pPr/>
      <w:r>
        <w:t>- Avoid any form of bullying, harassment, intimidation, or abuse.</w:t>
      </w:r>
    </w:p>
    <w:p>
      <w:pPr/>
      <w:r>
        <w:t>- Follow reasonable instructions from ride leaders, marshals, and officials.</w:t>
      </w:r>
    </w:p>
    <w:p>
      <w:pPr/>
      <w:r>
        <w:t>- Maintain equipment to safe standards and ride in a way that does not endanger others.</w:t>
      </w:r>
    </w:p>
    <w:p>
      <w:pPr/>
      <w:r>
        <w:t>- Represent VRT positively in public and online, including when wearing club kit.</w:t>
      </w:r>
    </w:p>
    <w:p>
      <w:pPr>
        <w:pStyle w:val="Heading1"/>
      </w:pPr>
      <w:r>
        <w:t>Unacceptable Conduct</w:t>
      </w:r>
    </w:p>
    <w:p>
      <w:pPr/>
      <w:r>
        <w:t>This includes but is not limited to:</w:t>
      </w:r>
    </w:p>
    <w:p>
      <w:pPr/>
      <w:r>
        <w:t>- Aggressive or abusive behaviour during training or racing.</w:t>
      </w:r>
    </w:p>
    <w:p>
      <w:pPr/>
      <w:r>
        <w:t>- Discrimination, harassment, or exclusion.</w:t>
      </w:r>
    </w:p>
    <w:p>
      <w:pPr/>
      <w:r>
        <w:t>- Use of prohibited substances or conduct in breach of anti-doping rules.</w:t>
      </w:r>
    </w:p>
    <w:p>
      <w:pPr/>
      <w:r>
        <w:t>- Deliberate damage to club property or bringing the club into disrepute.</w:t>
      </w:r>
    </w:p>
    <w:p>
      <w:pPr>
        <w:pStyle w:val="Heading1"/>
      </w:pPr>
      <w:r>
        <w:t>Complaints and Disciplinary Process</w:t>
      </w:r>
    </w:p>
    <w:p>
      <w:pPr/>
      <w:r>
        <w:t>1. Informal Resolution: Where appropriate, concerns should be raised respectfully with the individual involved. Committee members can assist in facilitating a conversation.</w:t>
      </w:r>
    </w:p>
    <w:p>
      <w:pPr/>
      <w:r>
        <w:t>2. Formal Complaint: If informal resolution is inappropriate or unsuccessful, a complaint may be submitted in writing to the Secretary or President.</w:t>
      </w:r>
    </w:p>
    <w:p>
      <w:pPr/>
      <w:r>
        <w:t>3. Review: The committee (excluding conflicted parties) will assess the complaint and determine whether to investigate further, mediate, or refer to AusCycling under their grievance policy.</w:t>
      </w:r>
    </w:p>
    <w:p>
      <w:pPr/>
      <w:r>
        <w:t>4. Outcomes: Possible outcomes may include warnings, suspensions, termination of membership, or referral to external bodies.</w:t>
      </w:r>
    </w:p>
    <w:p>
      <w:pPr/>
      <w:r>
        <w:t>5. Appeals: Members may request a review of decisions by writing to the committee, which will consider the matter at the next scheduled meeting.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