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B1F29" w14:textId="77777777" w:rsidR="00EF4824" w:rsidRPr="00D64B56" w:rsidRDefault="00D64B56">
      <w:pPr>
        <w:rPr>
          <w:rFonts w:ascii="Arial" w:hAnsi="Arial" w:cs="Arial"/>
          <w:sz w:val="20"/>
          <w:lang w:val="fr-BE"/>
        </w:rPr>
      </w:pPr>
      <w:r w:rsidRPr="00D64B56">
        <w:rPr>
          <w:rFonts w:ascii="Arial" w:hAnsi="Arial" w:cs="Arial"/>
          <w:sz w:val="20"/>
          <w:lang w:val="fr-BE"/>
        </w:rPr>
        <w:t>NEO SCRL</w:t>
      </w:r>
    </w:p>
    <w:p w14:paraId="2D875764" w14:textId="77777777" w:rsidR="00D64B56" w:rsidRPr="00D64B56" w:rsidRDefault="00D64B56">
      <w:pPr>
        <w:rPr>
          <w:rFonts w:ascii="Arial" w:hAnsi="Arial" w:cs="Arial"/>
          <w:sz w:val="20"/>
          <w:lang w:val="fr-BE"/>
        </w:rPr>
      </w:pPr>
    </w:p>
    <w:p w14:paraId="130AC1E2" w14:textId="3FEFF746" w:rsidR="004928C6" w:rsidRPr="00DE530B" w:rsidRDefault="004928C6" w:rsidP="004928C6">
      <w:pPr>
        <w:shd w:val="clear" w:color="auto" w:fill="92D050"/>
        <w:jc w:val="center"/>
        <w:rPr>
          <w:rFonts w:ascii="Arial" w:hAnsi="Arial" w:cs="Arial"/>
          <w:b/>
          <w:color w:val="FFFFFF" w:themeColor="background1"/>
          <w:sz w:val="24"/>
          <w:lang w:val="fr-BE"/>
        </w:rPr>
      </w:pPr>
      <w:r w:rsidRPr="00066115">
        <w:rPr>
          <w:rFonts w:ascii="Arial" w:hAnsi="Arial" w:cs="Arial"/>
          <w:b/>
          <w:color w:val="FFFFFF" w:themeColor="background1"/>
          <w:sz w:val="24"/>
          <w:lang w:val="fr-BE"/>
        </w:rPr>
        <w:t xml:space="preserve">Rapport </w:t>
      </w:r>
      <w:r>
        <w:rPr>
          <w:rFonts w:ascii="Arial" w:hAnsi="Arial" w:cs="Arial"/>
          <w:b/>
          <w:color w:val="FFFFFF" w:themeColor="background1"/>
          <w:sz w:val="24"/>
          <w:lang w:val="fr-BE"/>
        </w:rPr>
        <w:t>annuel 2018 en application de l’article 7 de l’o</w:t>
      </w:r>
      <w:r w:rsidRPr="00DE530B">
        <w:rPr>
          <w:rFonts w:ascii="Arial" w:hAnsi="Arial" w:cs="Arial"/>
          <w:b/>
          <w:color w:val="FFFFFF" w:themeColor="background1"/>
          <w:sz w:val="24"/>
          <w:lang w:val="fr-BE"/>
        </w:rPr>
        <w:t>rdonnance conjointe à la Région de Bruxelles-Capitale et à la Commission communautaire commune sur la transparence des rémunérations et avantages des mandataires publics bruxellois</w:t>
      </w:r>
      <w:r>
        <w:rPr>
          <w:rFonts w:ascii="Arial" w:hAnsi="Arial" w:cs="Arial"/>
          <w:b/>
          <w:color w:val="FFFFFF" w:themeColor="background1"/>
          <w:sz w:val="24"/>
          <w:lang w:val="fr-BE"/>
        </w:rPr>
        <w:t xml:space="preserve"> du 14 décembre 2017</w:t>
      </w:r>
      <w:r w:rsidR="00853703">
        <w:rPr>
          <w:rStyle w:val="FootnoteReference"/>
          <w:rFonts w:ascii="Arial" w:hAnsi="Arial" w:cs="Arial"/>
          <w:b/>
          <w:color w:val="FFFFFF" w:themeColor="background1"/>
          <w:sz w:val="24"/>
          <w:lang w:val="fr-BE"/>
        </w:rPr>
        <w:footnoteReference w:id="1"/>
      </w:r>
    </w:p>
    <w:p w14:paraId="25507FE3" w14:textId="77777777" w:rsidR="00A31B30" w:rsidRDefault="00A31B30">
      <w:pPr>
        <w:rPr>
          <w:rFonts w:ascii="Arial" w:hAnsi="Arial" w:cs="Arial"/>
          <w:sz w:val="20"/>
          <w:lang w:val="fr-BE"/>
        </w:rPr>
      </w:pPr>
    </w:p>
    <w:p w14:paraId="39CF1BA7" w14:textId="77777777" w:rsidR="004928C6" w:rsidRPr="00BF454B" w:rsidRDefault="004928C6" w:rsidP="004928C6">
      <w:pPr>
        <w:rPr>
          <w:rFonts w:ascii="Arial" w:hAnsi="Arial" w:cs="Arial"/>
          <w:sz w:val="20"/>
          <w:szCs w:val="20"/>
          <w:lang w:val="fr-BE"/>
        </w:rPr>
      </w:pPr>
      <w:r w:rsidRPr="00BF454B">
        <w:rPr>
          <w:rFonts w:ascii="Arial" w:hAnsi="Arial" w:cs="Arial"/>
          <w:sz w:val="20"/>
          <w:szCs w:val="20"/>
          <w:lang w:val="fr-BE"/>
        </w:rPr>
        <w:t xml:space="preserve">L’article </w:t>
      </w:r>
      <w:r>
        <w:rPr>
          <w:rFonts w:ascii="Arial" w:hAnsi="Arial" w:cs="Arial"/>
          <w:sz w:val="20"/>
          <w:szCs w:val="20"/>
          <w:lang w:val="fr-BE"/>
        </w:rPr>
        <w:t>7</w:t>
      </w:r>
      <w:r w:rsidRPr="00BF454B">
        <w:rPr>
          <w:rFonts w:ascii="Arial" w:hAnsi="Arial" w:cs="Arial"/>
          <w:sz w:val="20"/>
          <w:szCs w:val="20"/>
          <w:lang w:val="fr-BE"/>
        </w:rPr>
        <w:t xml:space="preserve"> de l’ordonnance du </w:t>
      </w:r>
      <w:r>
        <w:rPr>
          <w:rFonts w:ascii="Arial" w:hAnsi="Arial" w:cs="Arial"/>
          <w:sz w:val="20"/>
          <w:szCs w:val="20"/>
          <w:lang w:val="fr-BE"/>
        </w:rPr>
        <w:t>14 décembre 2017</w:t>
      </w:r>
      <w:r w:rsidRPr="00BF454B">
        <w:rPr>
          <w:rFonts w:ascii="Arial" w:hAnsi="Arial" w:cs="Arial"/>
          <w:sz w:val="20"/>
          <w:szCs w:val="20"/>
          <w:lang w:val="fr-BE"/>
        </w:rPr>
        <w:t xml:space="preserve"> stipule : </w:t>
      </w:r>
    </w:p>
    <w:p w14:paraId="59649C66" w14:textId="77777777" w:rsidR="004928C6" w:rsidRPr="00F44364" w:rsidRDefault="004928C6" w:rsidP="004928C6">
      <w:p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« Sans préjudice des dispositions législatives existantes, chaque collège des bourgmestre et échevins, collège de police ou organe de gestion de l'institution visée à l'article 2 publie un rapport annuel écrit dans les 3 mois de la fin de chaque année civile. Ce rapport comprend :</w:t>
      </w:r>
    </w:p>
    <w:p w14:paraId="03D0E0E1" w14:textId="77777777" w:rsidR="004928C6" w:rsidRPr="00F44364" w:rsidRDefault="004928C6" w:rsidP="004928C6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U</w:t>
      </w: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n relevé détaillé des présences en réunion, des rémunérations et avantages de toute nature ainsi que de tous les frais de représentation octroyés à ses mandataires publics, et de toute réduction opérée sur ces rémunérations et avantages de toute nature en vertu d'une disposition légale ou réglementaire;</w:t>
      </w:r>
    </w:p>
    <w:p w14:paraId="7F4FD9D2" w14:textId="77777777" w:rsidR="004928C6" w:rsidRPr="00F44364" w:rsidRDefault="004928C6" w:rsidP="004928C6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U</w:t>
      </w: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ne liste de tous les voyages auxquels chacun de ses mandataires publics a participé dans le cadre de l'exercice de ses fonctions ;</w:t>
      </w:r>
    </w:p>
    <w:p w14:paraId="3564556F" w14:textId="77777777" w:rsidR="004928C6" w:rsidRPr="00F44364" w:rsidRDefault="004928C6" w:rsidP="004928C6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i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U</w:t>
      </w: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n inventaire de tous les marchés publics conclus par la commune ou l'institution visée à l'article 2, en précisant pour chaque marché les bénéficiaires et les montants engagés, que le marché ait été passé avec ou sans délégation de pouvoir</w:t>
      </w:r>
      <w:r>
        <w:rPr>
          <w:rFonts w:ascii="Arial" w:eastAsia="Times New Roman" w:hAnsi="Arial" w:cs="Arial"/>
          <w:i/>
          <w:sz w:val="20"/>
          <w:szCs w:val="20"/>
          <w:lang w:val="fr-FR" w:eastAsia="fr-FR"/>
        </w:rPr>
        <w:t> »</w:t>
      </w:r>
      <w:r w:rsidRPr="00F44364">
        <w:rPr>
          <w:rFonts w:ascii="Arial" w:eastAsia="Times New Roman" w:hAnsi="Arial" w:cs="Arial"/>
          <w:i/>
          <w:sz w:val="20"/>
          <w:szCs w:val="20"/>
          <w:lang w:val="fr-FR" w:eastAsia="fr-FR"/>
        </w:rPr>
        <w:t>.</w:t>
      </w:r>
    </w:p>
    <w:p w14:paraId="4ED2E70C" w14:textId="77777777" w:rsidR="008D200D" w:rsidRPr="004928C6" w:rsidRDefault="008D200D" w:rsidP="00D64B56">
      <w:pPr>
        <w:jc w:val="both"/>
        <w:rPr>
          <w:rFonts w:ascii="Arial" w:hAnsi="Arial" w:cs="Arial"/>
          <w:bCs/>
          <w:i/>
          <w:sz w:val="20"/>
          <w:lang w:val="fr-FR"/>
        </w:rPr>
      </w:pPr>
    </w:p>
    <w:p w14:paraId="0BF69686" w14:textId="76451BB9" w:rsidR="00445D67" w:rsidRDefault="00530559" w:rsidP="00445D67">
      <w:pPr>
        <w:pStyle w:val="Heading1"/>
        <w:numPr>
          <w:ilvl w:val="0"/>
          <w:numId w:val="3"/>
        </w:numPr>
        <w:rPr>
          <w:lang w:val="fr-BE"/>
        </w:rPr>
      </w:pPr>
      <w:r>
        <w:rPr>
          <w:lang w:val="fr-BE"/>
        </w:rPr>
        <w:t>Relevé détaillé des présences en réunion, rémunérations et avantages de toute nature et frais de représentation octroyés aux mandataires publics</w:t>
      </w:r>
    </w:p>
    <w:p w14:paraId="2D339328" w14:textId="554AC27A" w:rsidR="0013533B" w:rsidRDefault="000A022D" w:rsidP="00653B5E">
      <w:pPr>
        <w:jc w:val="both"/>
        <w:rPr>
          <w:rFonts w:ascii="Arial" w:hAnsi="Arial" w:cs="Arial"/>
          <w:bCs/>
          <w:sz w:val="20"/>
          <w:lang w:val="fr-BE"/>
        </w:rPr>
      </w:pPr>
      <w:r>
        <w:rPr>
          <w:rFonts w:ascii="Arial" w:hAnsi="Arial" w:cs="Arial"/>
          <w:bCs/>
          <w:sz w:val="20"/>
          <w:lang w:val="fr-BE"/>
        </w:rPr>
        <w:t xml:space="preserve">Pour l’année 2018, le tableau </w:t>
      </w:r>
      <w:r w:rsidR="00560E61">
        <w:rPr>
          <w:rFonts w:ascii="Arial" w:hAnsi="Arial" w:cs="Arial"/>
          <w:bCs/>
          <w:sz w:val="20"/>
          <w:lang w:val="fr-BE"/>
        </w:rPr>
        <w:t>figure en annexe du présent rapport.</w:t>
      </w:r>
      <w:bookmarkStart w:id="0" w:name="_GoBack"/>
      <w:bookmarkEnd w:id="0"/>
    </w:p>
    <w:p w14:paraId="2EA127FE" w14:textId="77777777" w:rsidR="0087023C" w:rsidRPr="0013533B" w:rsidRDefault="0087023C" w:rsidP="00560E61">
      <w:pPr>
        <w:jc w:val="both"/>
        <w:rPr>
          <w:rFonts w:ascii="Arial" w:hAnsi="Arial" w:cs="Arial"/>
          <w:bCs/>
          <w:sz w:val="20"/>
          <w:lang w:val="fr-BE"/>
        </w:rPr>
      </w:pPr>
    </w:p>
    <w:p w14:paraId="77881988" w14:textId="77777777" w:rsidR="00653B5E" w:rsidRPr="00653B5E" w:rsidRDefault="00653B5E" w:rsidP="00653B5E">
      <w:pPr>
        <w:pStyle w:val="Heading1"/>
        <w:numPr>
          <w:ilvl w:val="0"/>
          <w:numId w:val="3"/>
        </w:numPr>
        <w:rPr>
          <w:lang w:val="fr-BE"/>
        </w:rPr>
      </w:pPr>
      <w:r>
        <w:rPr>
          <w:lang w:val="fr-BE"/>
        </w:rPr>
        <w:t>L</w:t>
      </w:r>
      <w:r w:rsidRPr="00653B5E">
        <w:rPr>
          <w:lang w:val="fr-BE"/>
        </w:rPr>
        <w:t xml:space="preserve">iste de tous </w:t>
      </w:r>
      <w:r>
        <w:rPr>
          <w:lang w:val="fr-BE"/>
        </w:rPr>
        <w:t>les voyages auxquels chacun d</w:t>
      </w:r>
      <w:r w:rsidRPr="00653B5E">
        <w:rPr>
          <w:lang w:val="fr-BE"/>
        </w:rPr>
        <w:t>es mandataires publics a participé dans le cadre de l'exercice de ses fonctions</w:t>
      </w:r>
    </w:p>
    <w:p w14:paraId="3B486394" w14:textId="77777777" w:rsidR="00653B5E" w:rsidRDefault="00653B5E" w:rsidP="00D64B56">
      <w:pPr>
        <w:jc w:val="both"/>
        <w:rPr>
          <w:rFonts w:ascii="Arial" w:hAnsi="Arial" w:cs="Arial"/>
          <w:bCs/>
          <w:i/>
          <w:sz w:val="20"/>
          <w:lang w:val="fr-BE"/>
        </w:rPr>
      </w:pPr>
    </w:p>
    <w:p w14:paraId="6320F144" w14:textId="24947C88" w:rsidR="00031051" w:rsidRPr="00031051" w:rsidRDefault="00031051" w:rsidP="00D64B56">
      <w:pPr>
        <w:jc w:val="both"/>
        <w:rPr>
          <w:rFonts w:ascii="Arial" w:hAnsi="Arial" w:cs="Arial"/>
          <w:bCs/>
          <w:sz w:val="20"/>
          <w:lang w:val="fr-BE"/>
        </w:rPr>
      </w:pPr>
      <w:r w:rsidRPr="00031051">
        <w:rPr>
          <w:rFonts w:ascii="Arial" w:hAnsi="Arial" w:cs="Arial"/>
          <w:bCs/>
          <w:sz w:val="20"/>
          <w:lang w:val="fr-BE"/>
        </w:rPr>
        <w:lastRenderedPageBreak/>
        <w:t>Au cou</w:t>
      </w:r>
      <w:r w:rsidR="004D6D33">
        <w:rPr>
          <w:rFonts w:ascii="Arial" w:hAnsi="Arial" w:cs="Arial"/>
          <w:bCs/>
          <w:sz w:val="20"/>
          <w:lang w:val="fr-BE"/>
        </w:rPr>
        <w:t>rs des exercices 201</w:t>
      </w:r>
      <w:r w:rsidR="00C52BE1">
        <w:rPr>
          <w:rFonts w:ascii="Arial" w:hAnsi="Arial" w:cs="Arial"/>
          <w:bCs/>
          <w:sz w:val="20"/>
          <w:lang w:val="fr-BE"/>
        </w:rPr>
        <w:t>8</w:t>
      </w:r>
      <w:r w:rsidRPr="00031051">
        <w:rPr>
          <w:rFonts w:ascii="Arial" w:hAnsi="Arial" w:cs="Arial"/>
          <w:bCs/>
          <w:sz w:val="20"/>
          <w:lang w:val="fr-BE"/>
        </w:rPr>
        <w:t>, les voyages suivants ont été réalisés par des mandataires publics dans le cadre de l’exercice de leur fonction auprès de NEO SCRL.</w:t>
      </w:r>
    </w:p>
    <w:p w14:paraId="408D9340" w14:textId="77777777" w:rsidR="005F2A51" w:rsidRDefault="005F2A51" w:rsidP="005F2A51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291"/>
        <w:gridCol w:w="1277"/>
        <w:gridCol w:w="1361"/>
        <w:gridCol w:w="1314"/>
        <w:gridCol w:w="1299"/>
        <w:gridCol w:w="1544"/>
      </w:tblGrid>
      <w:tr w:rsidR="004B49D1" w:rsidRPr="00560E61" w14:paraId="4FFB7C14" w14:textId="77777777" w:rsidTr="004B49D1">
        <w:tc>
          <w:tcPr>
            <w:tcW w:w="1306" w:type="dxa"/>
            <w:shd w:val="clear" w:color="auto" w:fill="0070C0"/>
          </w:tcPr>
          <w:p w14:paraId="3FE8CBC5" w14:textId="6CE188B0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  <w:lang w:val="fr-BE"/>
              </w:rPr>
              <w:t>Voyage</w:t>
            </w:r>
          </w:p>
        </w:tc>
        <w:tc>
          <w:tcPr>
            <w:tcW w:w="1307" w:type="dxa"/>
            <w:shd w:val="clear" w:color="auto" w:fill="0070C0"/>
          </w:tcPr>
          <w:p w14:paraId="60DE1C4E" w14:textId="0DE214F7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  <w:lang w:val="fr-BE"/>
              </w:rPr>
              <w:t>Date du voyage</w:t>
            </w:r>
          </w:p>
        </w:tc>
        <w:tc>
          <w:tcPr>
            <w:tcW w:w="1309" w:type="dxa"/>
            <w:shd w:val="clear" w:color="auto" w:fill="0070C0"/>
          </w:tcPr>
          <w:p w14:paraId="43F0D113" w14:textId="68CEB14E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  <w:lang w:val="fr-BE"/>
              </w:rPr>
              <w:t>Montant</w:t>
            </w:r>
          </w:p>
        </w:tc>
        <w:tc>
          <w:tcPr>
            <w:tcW w:w="1331" w:type="dxa"/>
            <w:shd w:val="clear" w:color="auto" w:fill="0070C0"/>
          </w:tcPr>
          <w:p w14:paraId="08919F98" w14:textId="1F1E4B77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  <w:lang w:val="fr-BE"/>
              </w:rPr>
              <w:t>Organisateur</w:t>
            </w:r>
          </w:p>
        </w:tc>
        <w:tc>
          <w:tcPr>
            <w:tcW w:w="1323" w:type="dxa"/>
            <w:shd w:val="clear" w:color="auto" w:fill="0070C0"/>
          </w:tcPr>
          <w:p w14:paraId="55A44DF4" w14:textId="6C1BD0B1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  <w:lang w:val="fr-BE"/>
              </w:rPr>
              <w:t>Mandataire concerné</w:t>
            </w:r>
          </w:p>
        </w:tc>
        <w:tc>
          <w:tcPr>
            <w:tcW w:w="1319" w:type="dxa"/>
            <w:shd w:val="clear" w:color="auto" w:fill="0070C0"/>
          </w:tcPr>
          <w:p w14:paraId="1B4F6B46" w14:textId="45DDA85E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</w:rPr>
              <w:t>Date décision motivée de l’organe compétent</w:t>
            </w:r>
          </w:p>
        </w:tc>
        <w:tc>
          <w:tcPr>
            <w:tcW w:w="1455" w:type="dxa"/>
            <w:shd w:val="clear" w:color="auto" w:fill="0070C0"/>
          </w:tcPr>
          <w:p w14:paraId="50D329E8" w14:textId="2527B1B2" w:rsidR="00C52BE1" w:rsidRPr="004B49D1" w:rsidRDefault="00C52BE1" w:rsidP="005F2A51">
            <w:pPr>
              <w:rPr>
                <w:b/>
                <w:color w:val="FFFFFF" w:themeColor="background1"/>
                <w:lang w:val="fr-BE"/>
              </w:rPr>
            </w:pPr>
            <w:r w:rsidRPr="004B49D1">
              <w:rPr>
                <w:b/>
                <w:color w:val="FFFFFF" w:themeColor="background1"/>
              </w:rPr>
              <w:t>Date d’approbation par le Gouvernement, Collège réuni ou tutelle générale</w:t>
            </w:r>
          </w:p>
        </w:tc>
      </w:tr>
      <w:tr w:rsidR="00C52BE1" w14:paraId="1EEB44E8" w14:textId="77777777" w:rsidTr="004B49D1">
        <w:tc>
          <w:tcPr>
            <w:tcW w:w="1306" w:type="dxa"/>
          </w:tcPr>
          <w:p w14:paraId="780B24FE" w14:textId="77777777" w:rsidR="00C52BE1" w:rsidRDefault="008E3862" w:rsidP="005F2A51">
            <w:pPr>
              <w:rPr>
                <w:lang w:val="fr-BE"/>
              </w:rPr>
            </w:pPr>
            <w:r>
              <w:rPr>
                <w:lang w:val="fr-BE"/>
              </w:rPr>
              <w:t>Paris</w:t>
            </w:r>
          </w:p>
          <w:p w14:paraId="7DD3DA16" w14:textId="25CE57CD" w:rsidR="008E3862" w:rsidRDefault="008E3862" w:rsidP="005F2A51">
            <w:pPr>
              <w:rPr>
                <w:lang w:val="fr-BE"/>
              </w:rPr>
            </w:pPr>
          </w:p>
        </w:tc>
        <w:tc>
          <w:tcPr>
            <w:tcW w:w="1307" w:type="dxa"/>
          </w:tcPr>
          <w:p w14:paraId="4362817E" w14:textId="777F234B" w:rsidR="00C52BE1" w:rsidRDefault="007B4E32" w:rsidP="005F2A51">
            <w:pPr>
              <w:rPr>
                <w:lang w:val="fr-BE"/>
              </w:rPr>
            </w:pPr>
            <w:r>
              <w:rPr>
                <w:lang w:val="fr-BE"/>
              </w:rPr>
              <w:t>13/</w:t>
            </w:r>
            <w:r w:rsidR="008E3862">
              <w:rPr>
                <w:lang w:val="fr-BE"/>
              </w:rPr>
              <w:t>11/2018</w:t>
            </w:r>
          </w:p>
        </w:tc>
        <w:tc>
          <w:tcPr>
            <w:tcW w:w="1309" w:type="dxa"/>
          </w:tcPr>
          <w:p w14:paraId="350E9039" w14:textId="39A76FD4" w:rsidR="00C52BE1" w:rsidRDefault="007B4E32" w:rsidP="005F2A51">
            <w:pPr>
              <w:rPr>
                <w:lang w:val="fr-BE"/>
              </w:rPr>
            </w:pPr>
            <w:r>
              <w:rPr>
                <w:lang w:val="fr-BE"/>
              </w:rPr>
              <w:t>198 €</w:t>
            </w:r>
          </w:p>
        </w:tc>
        <w:tc>
          <w:tcPr>
            <w:tcW w:w="1331" w:type="dxa"/>
          </w:tcPr>
          <w:p w14:paraId="0ABF9F32" w14:textId="0B031F3C" w:rsidR="00C52BE1" w:rsidRDefault="008E3862" w:rsidP="005F2A51">
            <w:pPr>
              <w:rPr>
                <w:lang w:val="fr-BE"/>
              </w:rPr>
            </w:pPr>
            <w:r>
              <w:rPr>
                <w:lang w:val="fr-BE"/>
              </w:rPr>
              <w:t>NEO (Thalys)</w:t>
            </w:r>
          </w:p>
        </w:tc>
        <w:tc>
          <w:tcPr>
            <w:tcW w:w="1323" w:type="dxa"/>
          </w:tcPr>
          <w:p w14:paraId="744AF563" w14:textId="1D49468D" w:rsidR="00C52BE1" w:rsidRDefault="008E3862" w:rsidP="005F2A51">
            <w:pPr>
              <w:rPr>
                <w:lang w:val="fr-BE"/>
              </w:rPr>
            </w:pPr>
            <w:r>
              <w:rPr>
                <w:lang w:val="fr-BE"/>
              </w:rPr>
              <w:t>Henri Dineur</w:t>
            </w:r>
          </w:p>
        </w:tc>
        <w:tc>
          <w:tcPr>
            <w:tcW w:w="1319" w:type="dxa"/>
            <w:shd w:val="clear" w:color="auto" w:fill="FFFF00"/>
          </w:tcPr>
          <w:p w14:paraId="7AB4C7F4" w14:textId="77777777" w:rsidR="00C52BE1" w:rsidRPr="008E3862" w:rsidRDefault="00C52BE1" w:rsidP="005F2A51">
            <w:pPr>
              <w:rPr>
                <w:highlight w:val="yellow"/>
                <w:lang w:val="fr-BE"/>
              </w:rPr>
            </w:pPr>
          </w:p>
        </w:tc>
        <w:tc>
          <w:tcPr>
            <w:tcW w:w="1455" w:type="dxa"/>
            <w:shd w:val="clear" w:color="auto" w:fill="FFFF00"/>
          </w:tcPr>
          <w:p w14:paraId="0467D88D" w14:textId="77777777" w:rsidR="00C52BE1" w:rsidRPr="008E3862" w:rsidRDefault="00C52BE1" w:rsidP="005F2A51">
            <w:pPr>
              <w:rPr>
                <w:highlight w:val="yellow"/>
                <w:lang w:val="fr-BE"/>
              </w:rPr>
            </w:pPr>
          </w:p>
        </w:tc>
      </w:tr>
      <w:tr w:rsidR="008E3862" w14:paraId="5A3D8DE5" w14:textId="77777777" w:rsidTr="004B49D1">
        <w:tc>
          <w:tcPr>
            <w:tcW w:w="1306" w:type="dxa"/>
          </w:tcPr>
          <w:p w14:paraId="42BF4E26" w14:textId="42B8D092" w:rsidR="008E3862" w:rsidRDefault="008E3862" w:rsidP="008E3862">
            <w:pPr>
              <w:rPr>
                <w:lang w:val="fr-BE"/>
              </w:rPr>
            </w:pPr>
            <w:r>
              <w:rPr>
                <w:lang w:val="fr-BE"/>
              </w:rPr>
              <w:t>Paris</w:t>
            </w:r>
          </w:p>
        </w:tc>
        <w:tc>
          <w:tcPr>
            <w:tcW w:w="1307" w:type="dxa"/>
          </w:tcPr>
          <w:p w14:paraId="4025E7CA" w14:textId="152995D9" w:rsidR="008E3862" w:rsidRDefault="007B4E32" w:rsidP="008E3862">
            <w:pPr>
              <w:rPr>
                <w:lang w:val="fr-BE"/>
              </w:rPr>
            </w:pPr>
            <w:r>
              <w:rPr>
                <w:lang w:val="fr-BE"/>
              </w:rPr>
              <w:t>13/</w:t>
            </w:r>
            <w:r w:rsidR="008E3862">
              <w:rPr>
                <w:lang w:val="fr-BE"/>
              </w:rPr>
              <w:t>11/2018</w:t>
            </w:r>
          </w:p>
        </w:tc>
        <w:tc>
          <w:tcPr>
            <w:tcW w:w="1309" w:type="dxa"/>
          </w:tcPr>
          <w:p w14:paraId="0939FE03" w14:textId="5C11DF7D" w:rsidR="008E3862" w:rsidRDefault="007B4E32" w:rsidP="008E3862">
            <w:pPr>
              <w:rPr>
                <w:lang w:val="fr-BE"/>
              </w:rPr>
            </w:pPr>
            <w:r>
              <w:rPr>
                <w:lang w:val="fr-BE"/>
              </w:rPr>
              <w:t>198 €</w:t>
            </w:r>
          </w:p>
        </w:tc>
        <w:tc>
          <w:tcPr>
            <w:tcW w:w="1331" w:type="dxa"/>
          </w:tcPr>
          <w:p w14:paraId="10D27376" w14:textId="2CEF71B4" w:rsidR="008E3862" w:rsidRDefault="008E3862" w:rsidP="008E3862">
            <w:pPr>
              <w:rPr>
                <w:lang w:val="fr-BE"/>
              </w:rPr>
            </w:pPr>
            <w:r>
              <w:rPr>
                <w:lang w:val="fr-BE"/>
              </w:rPr>
              <w:t>NEO (Thalys)</w:t>
            </w:r>
          </w:p>
        </w:tc>
        <w:tc>
          <w:tcPr>
            <w:tcW w:w="1323" w:type="dxa"/>
          </w:tcPr>
          <w:p w14:paraId="74A43C72" w14:textId="00773716" w:rsidR="008E3862" w:rsidRDefault="008E3862" w:rsidP="008E3862">
            <w:pPr>
              <w:rPr>
                <w:lang w:val="fr-BE"/>
              </w:rPr>
            </w:pPr>
            <w:r>
              <w:rPr>
                <w:lang w:val="fr-BE"/>
              </w:rPr>
              <w:t>Philippe Close</w:t>
            </w:r>
          </w:p>
        </w:tc>
        <w:tc>
          <w:tcPr>
            <w:tcW w:w="1319" w:type="dxa"/>
            <w:shd w:val="clear" w:color="auto" w:fill="FFFF00"/>
          </w:tcPr>
          <w:p w14:paraId="5BAFE5A9" w14:textId="77777777" w:rsidR="008E3862" w:rsidRPr="008E3862" w:rsidRDefault="008E3862" w:rsidP="008E3862">
            <w:pPr>
              <w:rPr>
                <w:highlight w:val="yellow"/>
                <w:lang w:val="fr-BE"/>
              </w:rPr>
            </w:pPr>
          </w:p>
        </w:tc>
        <w:tc>
          <w:tcPr>
            <w:tcW w:w="1455" w:type="dxa"/>
            <w:shd w:val="clear" w:color="auto" w:fill="FFFF00"/>
          </w:tcPr>
          <w:p w14:paraId="060A752A" w14:textId="77777777" w:rsidR="008E3862" w:rsidRPr="008E3862" w:rsidRDefault="008E3862" w:rsidP="008E3862">
            <w:pPr>
              <w:rPr>
                <w:highlight w:val="yellow"/>
                <w:lang w:val="fr-BE"/>
              </w:rPr>
            </w:pPr>
          </w:p>
        </w:tc>
      </w:tr>
    </w:tbl>
    <w:p w14:paraId="7E1AA1AC" w14:textId="77777777" w:rsidR="00C52BE1" w:rsidRDefault="00C52BE1" w:rsidP="005F2A51">
      <w:pPr>
        <w:rPr>
          <w:lang w:val="fr-BE"/>
        </w:rPr>
      </w:pPr>
    </w:p>
    <w:p w14:paraId="0612D558" w14:textId="77777777" w:rsidR="00C52BE1" w:rsidRDefault="00C52BE1" w:rsidP="005F2A51">
      <w:pPr>
        <w:rPr>
          <w:lang w:val="fr-BE"/>
        </w:rPr>
      </w:pPr>
    </w:p>
    <w:p w14:paraId="30A3AE5C" w14:textId="5EB94ED9" w:rsidR="00C52BE1" w:rsidRDefault="00C52BE1" w:rsidP="005F2A51">
      <w:pPr>
        <w:rPr>
          <w:lang w:val="fr-BE"/>
        </w:rPr>
        <w:sectPr w:rsidR="00C52BE1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264DCB6" w14:textId="77777777" w:rsidR="005F2A51" w:rsidRDefault="005F2A51" w:rsidP="005F2A51">
      <w:pPr>
        <w:rPr>
          <w:lang w:val="fr-BE"/>
        </w:rPr>
      </w:pPr>
    </w:p>
    <w:p w14:paraId="4273EB10" w14:textId="77A98F6B" w:rsidR="00653B5E" w:rsidRDefault="00653B5E" w:rsidP="00653B5E">
      <w:pPr>
        <w:pStyle w:val="Heading1"/>
        <w:numPr>
          <w:ilvl w:val="0"/>
          <w:numId w:val="3"/>
        </w:numPr>
        <w:rPr>
          <w:lang w:val="fr-BE"/>
        </w:rPr>
      </w:pPr>
      <w:r>
        <w:rPr>
          <w:lang w:val="fr-BE"/>
        </w:rPr>
        <w:t>I</w:t>
      </w:r>
      <w:r w:rsidRPr="00653B5E">
        <w:rPr>
          <w:lang w:val="fr-BE"/>
        </w:rPr>
        <w:t>nventaire de tous les marchés publics</w:t>
      </w:r>
    </w:p>
    <w:p w14:paraId="3EEFF8C7" w14:textId="1727BC58" w:rsidR="00BD1B23" w:rsidRDefault="00BD1B23" w:rsidP="00BD1B23">
      <w:pPr>
        <w:rPr>
          <w:lang w:val="fr-BE"/>
        </w:rPr>
      </w:pPr>
    </w:p>
    <w:p w14:paraId="04748F55" w14:textId="77777777" w:rsidR="00BD1B23" w:rsidRDefault="00BD1B23" w:rsidP="00BD1B23">
      <w:pPr>
        <w:jc w:val="both"/>
        <w:rPr>
          <w:rFonts w:ascii="Arial" w:hAnsi="Arial" w:cs="Arial"/>
          <w:sz w:val="20"/>
          <w:lang w:val="fr-BE"/>
        </w:rPr>
      </w:pPr>
    </w:p>
    <w:tbl>
      <w:tblPr>
        <w:tblStyle w:val="TableGrid"/>
        <w:tblW w:w="121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693"/>
        <w:gridCol w:w="2410"/>
        <w:gridCol w:w="2268"/>
      </w:tblGrid>
      <w:tr w:rsidR="00BD1B23" w14:paraId="73916E6E" w14:textId="77777777" w:rsidTr="00B51C58">
        <w:trPr>
          <w:trHeight w:val="481"/>
          <w:tblHeader/>
        </w:trPr>
        <w:tc>
          <w:tcPr>
            <w:tcW w:w="2552" w:type="dxa"/>
          </w:tcPr>
          <w:p w14:paraId="06AB5C9D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770CB75E" w14:textId="77777777" w:rsidR="00BD1B23" w:rsidRPr="005B60CF" w:rsidRDefault="00BD1B23" w:rsidP="00B51C58">
            <w:pPr>
              <w:tabs>
                <w:tab w:val="left" w:pos="1180"/>
              </w:tabs>
              <w:rPr>
                <w:b/>
                <w:szCs w:val="22"/>
              </w:rPr>
            </w:pPr>
            <w:r w:rsidRPr="005B60CF">
              <w:rPr>
                <w:b/>
                <w:szCs w:val="22"/>
              </w:rPr>
              <w:t>Numéro du dossier</w:t>
            </w:r>
          </w:p>
          <w:p w14:paraId="3DE3842A" w14:textId="77777777" w:rsidR="00BD1B23" w:rsidRPr="005B60CF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693" w:type="dxa"/>
          </w:tcPr>
          <w:p w14:paraId="5C521234" w14:textId="77777777" w:rsidR="00BD1B23" w:rsidRPr="005B60CF" w:rsidRDefault="00BD1B23" w:rsidP="00B51C58">
            <w:pPr>
              <w:tabs>
                <w:tab w:val="left" w:pos="1180"/>
              </w:tabs>
              <w:rPr>
                <w:b/>
              </w:rPr>
            </w:pPr>
            <w:r>
              <w:rPr>
                <w:b/>
              </w:rPr>
              <w:t>Mode de passation</w:t>
            </w:r>
          </w:p>
        </w:tc>
        <w:tc>
          <w:tcPr>
            <w:tcW w:w="2410" w:type="dxa"/>
          </w:tcPr>
          <w:p w14:paraId="539131A7" w14:textId="77777777" w:rsidR="00BD1B23" w:rsidRPr="005B60CF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5B60CF">
              <w:rPr>
                <w:b/>
              </w:rPr>
              <w:t>Adjudicataire</w:t>
            </w:r>
          </w:p>
        </w:tc>
        <w:tc>
          <w:tcPr>
            <w:tcW w:w="2268" w:type="dxa"/>
          </w:tcPr>
          <w:p w14:paraId="042AA891" w14:textId="77777777" w:rsidR="00BD1B23" w:rsidRPr="005B60CF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5B60CF">
              <w:rPr>
                <w:b/>
              </w:rPr>
              <w:t xml:space="preserve">Montant € </w:t>
            </w:r>
          </w:p>
        </w:tc>
      </w:tr>
      <w:tr w:rsidR="00BD1B23" w:rsidRPr="002A02C9" w14:paraId="200441D0" w14:textId="77777777" w:rsidTr="00B51C58">
        <w:trPr>
          <w:trHeight w:val="1213"/>
        </w:trPr>
        <w:tc>
          <w:tcPr>
            <w:tcW w:w="2552" w:type="dxa"/>
          </w:tcPr>
          <w:p w14:paraId="2D467529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>Marché de travaux réalisation voie de liaison</w:t>
            </w:r>
            <w:r>
              <w:rPr>
                <w:b/>
              </w:rPr>
              <w:t xml:space="preserve"> (3 lots)</w:t>
            </w:r>
          </w:p>
        </w:tc>
        <w:tc>
          <w:tcPr>
            <w:tcW w:w="2268" w:type="dxa"/>
          </w:tcPr>
          <w:p w14:paraId="030981D6" w14:textId="77777777" w:rsidR="00BD1B23" w:rsidRDefault="00BD1B23" w:rsidP="00B51C58">
            <w:pPr>
              <w:tabs>
                <w:tab w:val="left" w:pos="1180"/>
              </w:tabs>
            </w:pPr>
            <w:r>
              <w:t>Neo 10/2017</w:t>
            </w:r>
          </w:p>
        </w:tc>
        <w:tc>
          <w:tcPr>
            <w:tcW w:w="2693" w:type="dxa"/>
          </w:tcPr>
          <w:p w14:paraId="1EC69D5A" w14:textId="77777777" w:rsidR="00BD1B23" w:rsidRDefault="00BD1B23" w:rsidP="00B51C58">
            <w:pPr>
              <w:tabs>
                <w:tab w:val="left" w:pos="1180"/>
              </w:tabs>
            </w:pPr>
            <w:r>
              <w:t>Adjudication ouverte – CA du 21 décembre 2017</w:t>
            </w:r>
          </w:p>
        </w:tc>
        <w:tc>
          <w:tcPr>
            <w:tcW w:w="2410" w:type="dxa"/>
          </w:tcPr>
          <w:p w14:paraId="448F386D" w14:textId="77777777" w:rsidR="00BD1B23" w:rsidRDefault="00BD1B23" w:rsidP="00B51C58">
            <w:pPr>
              <w:tabs>
                <w:tab w:val="left" w:pos="1180"/>
              </w:tabs>
            </w:pPr>
            <w:r>
              <w:t>Lot 1 : Hens N.V.</w:t>
            </w:r>
          </w:p>
        </w:tc>
        <w:tc>
          <w:tcPr>
            <w:tcW w:w="2268" w:type="dxa"/>
          </w:tcPr>
          <w:p w14:paraId="457476F4" w14:textId="77777777" w:rsidR="00BD1B23" w:rsidRDefault="00BD1B23" w:rsidP="00B51C58">
            <w:pPr>
              <w:tabs>
                <w:tab w:val="left" w:pos="1180"/>
              </w:tabs>
            </w:pPr>
            <w:r>
              <w:t>163.410,10 € HTVA</w:t>
            </w:r>
          </w:p>
        </w:tc>
      </w:tr>
      <w:tr w:rsidR="00BD1B23" w:rsidRPr="002A02C9" w14:paraId="24B4F657" w14:textId="77777777" w:rsidTr="00B51C58">
        <w:tc>
          <w:tcPr>
            <w:tcW w:w="2552" w:type="dxa"/>
          </w:tcPr>
          <w:p w14:paraId="5E5D93DD" w14:textId="77777777" w:rsidR="00BD1B23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>Marché de services coordinateur sécur</w:t>
            </w:r>
            <w:r>
              <w:rPr>
                <w:b/>
              </w:rPr>
              <w:t>i</w:t>
            </w:r>
            <w:r w:rsidRPr="00BD154D">
              <w:rPr>
                <w:b/>
              </w:rPr>
              <w:t>té</w:t>
            </w:r>
            <w:r>
              <w:rPr>
                <w:b/>
              </w:rPr>
              <w:t>-</w:t>
            </w:r>
            <w:r w:rsidRPr="00BD154D">
              <w:rPr>
                <w:b/>
              </w:rPr>
              <w:t>santé</w:t>
            </w:r>
          </w:p>
          <w:p w14:paraId="46FE742E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2ABBDBF5" w14:textId="77777777" w:rsidR="00BD1B23" w:rsidRDefault="00BD1B23" w:rsidP="00B51C58">
            <w:pPr>
              <w:tabs>
                <w:tab w:val="left" w:pos="1180"/>
              </w:tabs>
            </w:pPr>
            <w:r>
              <w:t>Neo 12/2017</w:t>
            </w:r>
          </w:p>
        </w:tc>
        <w:tc>
          <w:tcPr>
            <w:tcW w:w="2693" w:type="dxa"/>
          </w:tcPr>
          <w:p w14:paraId="03F21847" w14:textId="77777777" w:rsidR="00BD1B23" w:rsidRDefault="00BD1B23" w:rsidP="00B51C58">
            <w:pPr>
              <w:tabs>
                <w:tab w:val="left" w:pos="1180"/>
              </w:tabs>
            </w:pPr>
            <w:r>
              <w:t>Procédure négociée sans publication préalable – CA du 21 décembre 2017</w:t>
            </w:r>
          </w:p>
        </w:tc>
        <w:tc>
          <w:tcPr>
            <w:tcW w:w="2410" w:type="dxa"/>
          </w:tcPr>
          <w:p w14:paraId="799A2033" w14:textId="77777777" w:rsidR="00BD1B23" w:rsidRDefault="00BD1B23" w:rsidP="00B51C58">
            <w:pPr>
              <w:tabs>
                <w:tab w:val="left" w:pos="1180"/>
              </w:tabs>
            </w:pPr>
            <w:r>
              <w:t>Vekmo N.V.</w:t>
            </w:r>
          </w:p>
        </w:tc>
        <w:tc>
          <w:tcPr>
            <w:tcW w:w="2268" w:type="dxa"/>
          </w:tcPr>
          <w:p w14:paraId="28D23E83" w14:textId="77777777" w:rsidR="00BD1B23" w:rsidRDefault="00BD1B23" w:rsidP="00B51C58">
            <w:pPr>
              <w:tabs>
                <w:tab w:val="left" w:pos="1180"/>
              </w:tabs>
            </w:pPr>
            <w:r>
              <w:t>13.514,- € HTVA</w:t>
            </w:r>
          </w:p>
        </w:tc>
      </w:tr>
      <w:tr w:rsidR="00BD1B23" w:rsidRPr="002A02C9" w14:paraId="282A44D0" w14:textId="77777777" w:rsidTr="00B51C58">
        <w:tc>
          <w:tcPr>
            <w:tcW w:w="2552" w:type="dxa"/>
          </w:tcPr>
          <w:p w14:paraId="4D5B3DC6" w14:textId="77777777" w:rsidR="00BD1B23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>Marché public de services assurance contrôle</w:t>
            </w:r>
          </w:p>
          <w:p w14:paraId="405DAA6C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645FD4BD" w14:textId="77777777" w:rsidR="00BD1B23" w:rsidRDefault="00BD1B23" w:rsidP="00B51C58">
            <w:pPr>
              <w:tabs>
                <w:tab w:val="left" w:pos="1180"/>
              </w:tabs>
            </w:pPr>
            <w:r>
              <w:t>Neo 13/2017</w:t>
            </w:r>
          </w:p>
        </w:tc>
        <w:tc>
          <w:tcPr>
            <w:tcW w:w="2693" w:type="dxa"/>
          </w:tcPr>
          <w:p w14:paraId="4B7138E4" w14:textId="77777777" w:rsidR="00BD1B23" w:rsidRDefault="00BD1B23" w:rsidP="00B51C58">
            <w:pPr>
              <w:tabs>
                <w:tab w:val="left" w:pos="1180"/>
              </w:tabs>
            </w:pPr>
            <w:r>
              <w:t>Procédure négociée sans publication préalable – CA du 21 décembre 2017</w:t>
            </w:r>
          </w:p>
        </w:tc>
        <w:tc>
          <w:tcPr>
            <w:tcW w:w="2410" w:type="dxa"/>
          </w:tcPr>
          <w:p w14:paraId="51A061B0" w14:textId="77777777" w:rsidR="00BD1B23" w:rsidRDefault="00BD1B23" w:rsidP="00B51C58">
            <w:pPr>
              <w:tabs>
                <w:tab w:val="left" w:pos="1180"/>
              </w:tabs>
            </w:pPr>
            <w:r>
              <w:t>Ethias S.A.</w:t>
            </w:r>
          </w:p>
        </w:tc>
        <w:tc>
          <w:tcPr>
            <w:tcW w:w="2268" w:type="dxa"/>
          </w:tcPr>
          <w:p w14:paraId="10D07522" w14:textId="77777777" w:rsidR="00BD1B23" w:rsidRDefault="00BD1B23" w:rsidP="00B51C58">
            <w:pPr>
              <w:tabs>
                <w:tab w:val="left" w:pos="1180"/>
              </w:tabs>
            </w:pPr>
            <w:r>
              <w:t>114.634,62 € HTVA</w:t>
            </w:r>
          </w:p>
        </w:tc>
      </w:tr>
      <w:tr w:rsidR="00BD1B23" w:rsidRPr="002A02C9" w14:paraId="421E9EF7" w14:textId="77777777" w:rsidTr="00B51C58">
        <w:tc>
          <w:tcPr>
            <w:tcW w:w="2552" w:type="dxa"/>
          </w:tcPr>
          <w:p w14:paraId="789EA086" w14:textId="77777777" w:rsidR="00BD1B23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>Marché public de services PGT</w:t>
            </w:r>
          </w:p>
          <w:p w14:paraId="78812106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0CDCD633" w14:textId="77777777" w:rsidR="00BD1B23" w:rsidRDefault="00BD1B23" w:rsidP="00B51C58">
            <w:pPr>
              <w:tabs>
                <w:tab w:val="left" w:pos="1180"/>
              </w:tabs>
            </w:pPr>
            <w:r>
              <w:t>Neo 14/2017</w:t>
            </w:r>
          </w:p>
        </w:tc>
        <w:tc>
          <w:tcPr>
            <w:tcW w:w="2693" w:type="dxa"/>
          </w:tcPr>
          <w:p w14:paraId="0F120F1D" w14:textId="77777777" w:rsidR="00BD1B23" w:rsidRDefault="00BD1B23" w:rsidP="00B51C58">
            <w:pPr>
              <w:tabs>
                <w:tab w:val="left" w:pos="1180"/>
              </w:tabs>
            </w:pPr>
            <w:r>
              <w:t>Simple facture acceptée – CA du 21 décembre 2017</w:t>
            </w:r>
          </w:p>
        </w:tc>
        <w:tc>
          <w:tcPr>
            <w:tcW w:w="2410" w:type="dxa"/>
          </w:tcPr>
          <w:p w14:paraId="42DA81EF" w14:textId="77777777" w:rsidR="00BD1B23" w:rsidRDefault="00BD1B23" w:rsidP="00B51C58">
            <w:pPr>
              <w:tabs>
                <w:tab w:val="left" w:pos="1180"/>
              </w:tabs>
            </w:pPr>
            <w:r>
              <w:t>ABO Group Environment S.A.</w:t>
            </w:r>
          </w:p>
        </w:tc>
        <w:tc>
          <w:tcPr>
            <w:tcW w:w="2268" w:type="dxa"/>
          </w:tcPr>
          <w:p w14:paraId="53B782B8" w14:textId="77777777" w:rsidR="00BD1B23" w:rsidRDefault="00BD1B23" w:rsidP="00B51C58">
            <w:pPr>
              <w:tabs>
                <w:tab w:val="left" w:pos="1180"/>
              </w:tabs>
            </w:pPr>
            <w:r>
              <w:t>5.108,20 € HTVA</w:t>
            </w:r>
          </w:p>
        </w:tc>
      </w:tr>
      <w:tr w:rsidR="00BD1B23" w:rsidRPr="002A02C9" w14:paraId="366BCB4F" w14:textId="77777777" w:rsidTr="00B51C58">
        <w:tc>
          <w:tcPr>
            <w:tcW w:w="2552" w:type="dxa"/>
          </w:tcPr>
          <w:p w14:paraId="2BC54691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>Marché de services expert juriste</w:t>
            </w:r>
          </w:p>
          <w:p w14:paraId="4A31048A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5587F022" w14:textId="77777777" w:rsidR="00BD1B23" w:rsidRDefault="00BD1B23" w:rsidP="00B51C58">
            <w:pPr>
              <w:tabs>
                <w:tab w:val="left" w:pos="1180"/>
              </w:tabs>
            </w:pPr>
            <w:r>
              <w:t>Neo 15/2018</w:t>
            </w:r>
          </w:p>
        </w:tc>
        <w:tc>
          <w:tcPr>
            <w:tcW w:w="2693" w:type="dxa"/>
          </w:tcPr>
          <w:p w14:paraId="5B142590" w14:textId="77777777" w:rsidR="00BD1B23" w:rsidRDefault="00BD1B23" w:rsidP="00B51C58">
            <w:pPr>
              <w:tabs>
                <w:tab w:val="left" w:pos="1180"/>
              </w:tabs>
            </w:pPr>
            <w:r>
              <w:t>Procédure négociée directe avec publication préalable - CA du 8 mars 2018</w:t>
            </w:r>
          </w:p>
          <w:p w14:paraId="2EF1DDA8" w14:textId="77777777" w:rsidR="00BD1B23" w:rsidRDefault="00BD1B23" w:rsidP="00B51C58">
            <w:pPr>
              <w:tabs>
                <w:tab w:val="left" w:pos="1180"/>
              </w:tabs>
            </w:pPr>
          </w:p>
        </w:tc>
        <w:tc>
          <w:tcPr>
            <w:tcW w:w="2410" w:type="dxa"/>
          </w:tcPr>
          <w:p w14:paraId="0FD12F6E" w14:textId="77777777" w:rsidR="00BD1B23" w:rsidRPr="00EA7E36" w:rsidRDefault="00BD1B23" w:rsidP="00B51C58">
            <w:pPr>
              <w:tabs>
                <w:tab w:val="left" w:pos="1180"/>
              </w:tabs>
              <w:rPr>
                <w:lang w:val="en-US"/>
              </w:rPr>
            </w:pPr>
            <w:r w:rsidRPr="00EA7E36">
              <w:rPr>
                <w:lang w:val="en-US"/>
              </w:rPr>
              <w:t>BK44 Consulting B.V.B.A.</w:t>
            </w:r>
          </w:p>
        </w:tc>
        <w:tc>
          <w:tcPr>
            <w:tcW w:w="2268" w:type="dxa"/>
          </w:tcPr>
          <w:p w14:paraId="671547AE" w14:textId="77777777" w:rsidR="00BD1B23" w:rsidRDefault="00BD1B23" w:rsidP="00B51C58">
            <w:pPr>
              <w:tabs>
                <w:tab w:val="left" w:pos="1180"/>
              </w:tabs>
            </w:pPr>
            <w:r>
              <w:t>466.560,- € HTVA</w:t>
            </w:r>
          </w:p>
        </w:tc>
      </w:tr>
      <w:tr w:rsidR="00BD1B23" w:rsidRPr="002A02C9" w14:paraId="698304FC" w14:textId="77777777" w:rsidTr="00B51C58">
        <w:tc>
          <w:tcPr>
            <w:tcW w:w="2552" w:type="dxa"/>
          </w:tcPr>
          <w:p w14:paraId="60635B28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 xml:space="preserve">Marché de services </w:t>
            </w:r>
            <w:r>
              <w:rPr>
                <w:b/>
              </w:rPr>
              <w:t>É</w:t>
            </w:r>
            <w:r w:rsidRPr="00BD154D">
              <w:rPr>
                <w:b/>
              </w:rPr>
              <w:t>quipe technique</w:t>
            </w:r>
            <w:r>
              <w:rPr>
                <w:b/>
              </w:rPr>
              <w:t xml:space="preserve"> (2 lots)</w:t>
            </w:r>
          </w:p>
        </w:tc>
        <w:tc>
          <w:tcPr>
            <w:tcW w:w="2268" w:type="dxa"/>
          </w:tcPr>
          <w:p w14:paraId="5EACF5FB" w14:textId="77777777" w:rsidR="00BD1B23" w:rsidRDefault="00BD1B23" w:rsidP="00B51C58">
            <w:pPr>
              <w:tabs>
                <w:tab w:val="left" w:pos="1180"/>
              </w:tabs>
            </w:pPr>
            <w:r>
              <w:t>Neo 16/2018</w:t>
            </w:r>
          </w:p>
        </w:tc>
        <w:tc>
          <w:tcPr>
            <w:tcW w:w="2693" w:type="dxa"/>
          </w:tcPr>
          <w:p w14:paraId="2C657FF7" w14:textId="77777777" w:rsidR="00BD1B23" w:rsidRDefault="00BD1B23" w:rsidP="00B51C58">
            <w:pPr>
              <w:tabs>
                <w:tab w:val="left" w:pos="1180"/>
              </w:tabs>
            </w:pPr>
            <w:r>
              <w:t>Procédure concurrentielle avec négociation, publicité européenne – CA du 8 mars 2018</w:t>
            </w:r>
          </w:p>
          <w:p w14:paraId="4CEB0224" w14:textId="77777777" w:rsidR="00BD1B23" w:rsidRDefault="00BD1B23" w:rsidP="00B51C58">
            <w:pPr>
              <w:tabs>
                <w:tab w:val="left" w:pos="1180"/>
              </w:tabs>
            </w:pPr>
          </w:p>
        </w:tc>
        <w:tc>
          <w:tcPr>
            <w:tcW w:w="2410" w:type="dxa"/>
          </w:tcPr>
          <w:p w14:paraId="6EBE0FFE" w14:textId="77777777" w:rsidR="00BD1B23" w:rsidRDefault="00BD1B23" w:rsidP="00B51C58">
            <w:pPr>
              <w:tabs>
                <w:tab w:val="left" w:pos="1180"/>
              </w:tabs>
            </w:pPr>
            <w:r>
              <w:t>Lot 1 : RPO gestion &amp; développement SPRL</w:t>
            </w:r>
          </w:p>
          <w:p w14:paraId="0C787937" w14:textId="77777777" w:rsidR="00BD1B23" w:rsidRDefault="00BD1B23" w:rsidP="00B51C58">
            <w:pPr>
              <w:tabs>
                <w:tab w:val="left" w:pos="1180"/>
              </w:tabs>
            </w:pPr>
            <w:r>
              <w:t>Lot 2 : Pardimmo S.A.</w:t>
            </w:r>
          </w:p>
        </w:tc>
        <w:tc>
          <w:tcPr>
            <w:tcW w:w="2268" w:type="dxa"/>
          </w:tcPr>
          <w:p w14:paraId="04CEE2DD" w14:textId="77777777" w:rsidR="00BD1B23" w:rsidRDefault="00BD1B23" w:rsidP="00B51C58">
            <w:pPr>
              <w:tabs>
                <w:tab w:val="left" w:pos="1180"/>
              </w:tabs>
            </w:pPr>
            <w:r>
              <w:t>Lot 1 : 816.696,- € HTVA</w:t>
            </w:r>
          </w:p>
          <w:p w14:paraId="0FE1EE63" w14:textId="77777777" w:rsidR="00BD1B23" w:rsidRDefault="00BD1B23" w:rsidP="00B51C58">
            <w:pPr>
              <w:tabs>
                <w:tab w:val="left" w:pos="1180"/>
              </w:tabs>
            </w:pPr>
            <w:r>
              <w:t>Lot 2 : 493.344,- € HTVA</w:t>
            </w:r>
          </w:p>
        </w:tc>
      </w:tr>
      <w:tr w:rsidR="00BD1B23" w:rsidRPr="002A02C9" w14:paraId="728AFD0F" w14:textId="77777777" w:rsidTr="00B51C58">
        <w:tc>
          <w:tcPr>
            <w:tcW w:w="2552" w:type="dxa"/>
          </w:tcPr>
          <w:p w14:paraId="62631A27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>Marché de services analyse des possibilités des améliorations de la connexion A12</w:t>
            </w:r>
          </w:p>
          <w:p w14:paraId="0EEF2582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077EAFD1" w14:textId="77777777" w:rsidR="00BD1B23" w:rsidRDefault="00BD1B23" w:rsidP="00B51C58">
            <w:pPr>
              <w:tabs>
                <w:tab w:val="left" w:pos="1180"/>
              </w:tabs>
            </w:pPr>
            <w:r>
              <w:lastRenderedPageBreak/>
              <w:t>Neo 17/2018</w:t>
            </w:r>
          </w:p>
        </w:tc>
        <w:tc>
          <w:tcPr>
            <w:tcW w:w="2693" w:type="dxa"/>
          </w:tcPr>
          <w:p w14:paraId="222B9242" w14:textId="77777777" w:rsidR="00BD1B23" w:rsidRDefault="00BD1B23" w:rsidP="00B51C58">
            <w:pPr>
              <w:tabs>
                <w:tab w:val="left" w:pos="1180"/>
              </w:tabs>
            </w:pPr>
            <w:r>
              <w:t>Procédure négociée sans publication préalable – CA du 8 mars 2018</w:t>
            </w:r>
          </w:p>
        </w:tc>
        <w:tc>
          <w:tcPr>
            <w:tcW w:w="2410" w:type="dxa"/>
          </w:tcPr>
          <w:p w14:paraId="7C96C3B1" w14:textId="77777777" w:rsidR="00BD1B23" w:rsidRDefault="00BD1B23" w:rsidP="00B51C58">
            <w:pPr>
              <w:tabs>
                <w:tab w:val="left" w:pos="1180"/>
              </w:tabs>
            </w:pPr>
            <w:r>
              <w:t>Tractebel Engineering S.A.</w:t>
            </w:r>
          </w:p>
        </w:tc>
        <w:tc>
          <w:tcPr>
            <w:tcW w:w="2268" w:type="dxa"/>
          </w:tcPr>
          <w:p w14:paraId="3EDE55B6" w14:textId="77777777" w:rsidR="00BD1B23" w:rsidRDefault="00BD1B23" w:rsidP="00B51C58">
            <w:pPr>
              <w:tabs>
                <w:tab w:val="left" w:pos="1180"/>
              </w:tabs>
            </w:pPr>
            <w:r>
              <w:t>53.220,-€ HTVA</w:t>
            </w:r>
          </w:p>
        </w:tc>
      </w:tr>
      <w:tr w:rsidR="00BD1B23" w:rsidRPr="000A167C" w14:paraId="3458E2B9" w14:textId="77777777" w:rsidTr="00B51C58">
        <w:tc>
          <w:tcPr>
            <w:tcW w:w="2552" w:type="dxa"/>
          </w:tcPr>
          <w:p w14:paraId="591B0F66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>Marché de travaux fouilles archéologiques</w:t>
            </w:r>
          </w:p>
          <w:p w14:paraId="7E2AAC12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46181D95" w14:textId="77777777" w:rsidR="00BD1B23" w:rsidRDefault="00BD1B23" w:rsidP="00B51C58">
            <w:pPr>
              <w:tabs>
                <w:tab w:val="left" w:pos="1180"/>
              </w:tabs>
            </w:pPr>
            <w:r>
              <w:t>Neo 18/2018</w:t>
            </w:r>
          </w:p>
        </w:tc>
        <w:tc>
          <w:tcPr>
            <w:tcW w:w="2693" w:type="dxa"/>
          </w:tcPr>
          <w:p w14:paraId="2633BE76" w14:textId="77777777" w:rsidR="00BD1B23" w:rsidRDefault="00BD1B23" w:rsidP="00B51C58">
            <w:pPr>
              <w:tabs>
                <w:tab w:val="left" w:pos="1180"/>
              </w:tabs>
            </w:pPr>
            <w:r>
              <w:t>Simple facture acceptée – CA du 18 juillet 2018</w:t>
            </w:r>
          </w:p>
        </w:tc>
        <w:tc>
          <w:tcPr>
            <w:tcW w:w="2410" w:type="dxa"/>
          </w:tcPr>
          <w:p w14:paraId="2A1E8CD6" w14:textId="77777777" w:rsidR="00BD1B23" w:rsidRPr="000A167C" w:rsidRDefault="00BD1B23" w:rsidP="00B51C58">
            <w:pPr>
              <w:tabs>
                <w:tab w:val="left" w:pos="1180"/>
              </w:tabs>
              <w:rPr>
                <w:lang w:val="nl-NL"/>
              </w:rPr>
            </w:pPr>
            <w:r w:rsidRPr="000A167C">
              <w:rPr>
                <w:lang w:val="nl-NL"/>
              </w:rPr>
              <w:t xml:space="preserve">Studiebureau Archéologie </w:t>
            </w:r>
            <w:r>
              <w:rPr>
                <w:lang w:val="nl-NL"/>
              </w:rPr>
              <w:t xml:space="preserve">B.V.B.A. </w:t>
            </w:r>
          </w:p>
        </w:tc>
        <w:tc>
          <w:tcPr>
            <w:tcW w:w="2268" w:type="dxa"/>
          </w:tcPr>
          <w:p w14:paraId="710DAAA8" w14:textId="77777777" w:rsidR="00BD1B23" w:rsidRPr="000A167C" w:rsidRDefault="00BD1B23" w:rsidP="00B51C58">
            <w:pPr>
              <w:tabs>
                <w:tab w:val="left" w:pos="1180"/>
              </w:tabs>
              <w:rPr>
                <w:lang w:val="nl-NL"/>
              </w:rPr>
            </w:pPr>
            <w:r>
              <w:rPr>
                <w:lang w:val="nl-NL"/>
              </w:rPr>
              <w:t>4.000,- € HTVA</w:t>
            </w:r>
          </w:p>
        </w:tc>
      </w:tr>
      <w:tr w:rsidR="00BD1B23" w:rsidRPr="002A02C9" w14:paraId="5D5C5ACF" w14:textId="77777777" w:rsidTr="00B51C58">
        <w:tc>
          <w:tcPr>
            <w:tcW w:w="2552" w:type="dxa"/>
          </w:tcPr>
          <w:p w14:paraId="50FE9811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>Marché de services géomètres connexion A12</w:t>
            </w:r>
          </w:p>
          <w:p w14:paraId="521C9B3E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2E7C75E9" w14:textId="77777777" w:rsidR="00BD1B23" w:rsidRDefault="00BD1B23" w:rsidP="00B51C58">
            <w:pPr>
              <w:tabs>
                <w:tab w:val="left" w:pos="1180"/>
              </w:tabs>
            </w:pPr>
            <w:r>
              <w:t>Neo 19/2018</w:t>
            </w:r>
          </w:p>
        </w:tc>
        <w:tc>
          <w:tcPr>
            <w:tcW w:w="2693" w:type="dxa"/>
          </w:tcPr>
          <w:p w14:paraId="77C4440F" w14:textId="77777777" w:rsidR="00BD1B23" w:rsidRDefault="00BD1B23" w:rsidP="00B51C58">
            <w:pPr>
              <w:tabs>
                <w:tab w:val="left" w:pos="1180"/>
              </w:tabs>
            </w:pPr>
            <w:r>
              <w:t>Procédure négociée sans publication préalable - CA du 18 mai 2018</w:t>
            </w:r>
          </w:p>
          <w:p w14:paraId="3F73DA2D" w14:textId="77777777" w:rsidR="00BD1B23" w:rsidRDefault="00BD1B23" w:rsidP="00B51C58">
            <w:pPr>
              <w:tabs>
                <w:tab w:val="left" w:pos="1180"/>
              </w:tabs>
            </w:pPr>
          </w:p>
        </w:tc>
        <w:tc>
          <w:tcPr>
            <w:tcW w:w="2410" w:type="dxa"/>
          </w:tcPr>
          <w:p w14:paraId="5A85CB62" w14:textId="77777777" w:rsidR="00BD1B23" w:rsidRPr="00785805" w:rsidRDefault="00BD1B23" w:rsidP="00B51C58">
            <w:pPr>
              <w:tabs>
                <w:tab w:val="left" w:pos="1180"/>
              </w:tabs>
              <w:rPr>
                <w:lang w:val="nl-NL"/>
              </w:rPr>
            </w:pPr>
            <w:r w:rsidRPr="00785805">
              <w:rPr>
                <w:lang w:val="nl-NL"/>
              </w:rPr>
              <w:t>Tensen &amp; Huon S.P.R.L</w:t>
            </w:r>
            <w:r>
              <w:rPr>
                <w:lang w:val="nl-NL"/>
              </w:rPr>
              <w:t>.</w:t>
            </w:r>
          </w:p>
        </w:tc>
        <w:tc>
          <w:tcPr>
            <w:tcW w:w="2268" w:type="dxa"/>
          </w:tcPr>
          <w:p w14:paraId="59D8630A" w14:textId="77777777" w:rsidR="00BD1B23" w:rsidRDefault="00BD1B23" w:rsidP="00B51C58">
            <w:pPr>
              <w:tabs>
                <w:tab w:val="left" w:pos="1180"/>
              </w:tabs>
            </w:pPr>
            <w:r>
              <w:t>3.300,- € HTVA</w:t>
            </w:r>
          </w:p>
        </w:tc>
      </w:tr>
      <w:tr w:rsidR="00BD1B23" w:rsidRPr="002A02C9" w14:paraId="4C24589F" w14:textId="77777777" w:rsidTr="00B51C58">
        <w:tc>
          <w:tcPr>
            <w:tcW w:w="2552" w:type="dxa"/>
          </w:tcPr>
          <w:p w14:paraId="3B14B1C8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>Marché des travaux infrastructures voiries et égouttages voie de liaison</w:t>
            </w:r>
          </w:p>
          <w:p w14:paraId="23F525CB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0EB791F3" w14:textId="77777777" w:rsidR="00BD1B23" w:rsidRDefault="00BD1B23" w:rsidP="00B51C58">
            <w:pPr>
              <w:tabs>
                <w:tab w:val="left" w:pos="1180"/>
              </w:tabs>
            </w:pPr>
            <w:r>
              <w:t>Neo 19/2018</w:t>
            </w:r>
          </w:p>
        </w:tc>
        <w:tc>
          <w:tcPr>
            <w:tcW w:w="2693" w:type="dxa"/>
          </w:tcPr>
          <w:p w14:paraId="3366C968" w14:textId="77777777" w:rsidR="00BD1B23" w:rsidRDefault="00BD1B23" w:rsidP="00B51C58">
            <w:pPr>
              <w:tabs>
                <w:tab w:val="left" w:pos="1180"/>
              </w:tabs>
            </w:pPr>
            <w:r>
              <w:t>Procédure concurrentielle avec négociation – publicité européenne – CA du 18 mai 2018</w:t>
            </w:r>
          </w:p>
          <w:p w14:paraId="0949621E" w14:textId="77777777" w:rsidR="00BD1B23" w:rsidRDefault="00BD1B23" w:rsidP="00B51C58">
            <w:pPr>
              <w:tabs>
                <w:tab w:val="left" w:pos="1180"/>
              </w:tabs>
            </w:pPr>
          </w:p>
        </w:tc>
        <w:tc>
          <w:tcPr>
            <w:tcW w:w="2410" w:type="dxa"/>
          </w:tcPr>
          <w:p w14:paraId="5F45C960" w14:textId="77777777" w:rsidR="00BD1B23" w:rsidRPr="004928C6" w:rsidRDefault="00BD1B23" w:rsidP="00B51C58">
            <w:pPr>
              <w:tabs>
                <w:tab w:val="left" w:pos="1180"/>
              </w:tabs>
              <w:rPr>
                <w:lang w:val="de-DE"/>
              </w:rPr>
            </w:pPr>
            <w:r w:rsidRPr="004928C6">
              <w:rPr>
                <w:lang w:val="de-DE"/>
              </w:rPr>
              <w:t>Willemen Infra-Franki T.H.V.</w:t>
            </w:r>
          </w:p>
        </w:tc>
        <w:tc>
          <w:tcPr>
            <w:tcW w:w="2268" w:type="dxa"/>
          </w:tcPr>
          <w:p w14:paraId="134B55B9" w14:textId="77777777" w:rsidR="00BD1B23" w:rsidRDefault="00BD1B23" w:rsidP="00B51C58">
            <w:pPr>
              <w:tabs>
                <w:tab w:val="left" w:pos="1180"/>
              </w:tabs>
            </w:pPr>
            <w:r>
              <w:t>11.179.405,- € TVAC</w:t>
            </w:r>
          </w:p>
        </w:tc>
      </w:tr>
      <w:tr w:rsidR="00BD1B23" w:rsidRPr="002A02C9" w14:paraId="7A542C88" w14:textId="77777777" w:rsidTr="00B51C58">
        <w:tc>
          <w:tcPr>
            <w:tcW w:w="2552" w:type="dxa"/>
          </w:tcPr>
          <w:p w14:paraId="2968B15E" w14:textId="77777777" w:rsidR="00BD1B23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>Marché de services étude de stabilité bâtiment 8</w:t>
            </w:r>
          </w:p>
          <w:p w14:paraId="30692250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4C56359F" w14:textId="77777777" w:rsidR="00BD1B23" w:rsidRDefault="00BD1B23" w:rsidP="00B51C58">
            <w:pPr>
              <w:tabs>
                <w:tab w:val="left" w:pos="1180"/>
              </w:tabs>
            </w:pPr>
            <w:r>
              <w:t>Neo 20/2018</w:t>
            </w:r>
          </w:p>
        </w:tc>
        <w:tc>
          <w:tcPr>
            <w:tcW w:w="2693" w:type="dxa"/>
          </w:tcPr>
          <w:p w14:paraId="2253F772" w14:textId="77777777" w:rsidR="00BD1B23" w:rsidRDefault="00BD1B23" w:rsidP="00B51C58">
            <w:pPr>
              <w:tabs>
                <w:tab w:val="left" w:pos="1180"/>
              </w:tabs>
            </w:pPr>
            <w:r>
              <w:t>Simple facture acceptée</w:t>
            </w:r>
          </w:p>
        </w:tc>
        <w:tc>
          <w:tcPr>
            <w:tcW w:w="2410" w:type="dxa"/>
          </w:tcPr>
          <w:p w14:paraId="0A488C5C" w14:textId="77777777" w:rsidR="00BD1B23" w:rsidRDefault="00BD1B23" w:rsidP="00B51C58">
            <w:pPr>
              <w:tabs>
                <w:tab w:val="left" w:pos="1180"/>
              </w:tabs>
            </w:pPr>
            <w:r>
              <w:t>Origin Architecture &amp; Engineering scrl</w:t>
            </w:r>
          </w:p>
        </w:tc>
        <w:tc>
          <w:tcPr>
            <w:tcW w:w="2268" w:type="dxa"/>
          </w:tcPr>
          <w:p w14:paraId="1C3D64E3" w14:textId="77777777" w:rsidR="00BD1B23" w:rsidRDefault="00BD1B23" w:rsidP="00B51C58">
            <w:pPr>
              <w:tabs>
                <w:tab w:val="left" w:pos="1180"/>
              </w:tabs>
            </w:pPr>
            <w:r>
              <w:t>1.954,15 € TVAC</w:t>
            </w:r>
          </w:p>
        </w:tc>
      </w:tr>
      <w:tr w:rsidR="00BD1B23" w:rsidRPr="002A02C9" w14:paraId="380D9FA2" w14:textId="77777777" w:rsidTr="00B51C58">
        <w:tc>
          <w:tcPr>
            <w:tcW w:w="2552" w:type="dxa"/>
          </w:tcPr>
          <w:p w14:paraId="0A3D55F8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  <w:r w:rsidRPr="00BD154D">
              <w:rPr>
                <w:b/>
              </w:rPr>
              <w:t xml:space="preserve">Marché de services étude possibilité de reconditionner les luminaires </w:t>
            </w:r>
            <w:r>
              <w:rPr>
                <w:b/>
              </w:rPr>
              <w:t>A</w:t>
            </w:r>
            <w:r w:rsidRPr="00BD154D">
              <w:rPr>
                <w:b/>
              </w:rPr>
              <w:t>tom</w:t>
            </w:r>
          </w:p>
          <w:p w14:paraId="6E17C89B" w14:textId="77777777" w:rsidR="00BD1B23" w:rsidRPr="00BD154D" w:rsidRDefault="00BD1B23" w:rsidP="00B51C58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2268" w:type="dxa"/>
          </w:tcPr>
          <w:p w14:paraId="2177E762" w14:textId="77777777" w:rsidR="00BD1B23" w:rsidRDefault="00BD1B23" w:rsidP="00B51C58">
            <w:pPr>
              <w:tabs>
                <w:tab w:val="left" w:pos="1180"/>
              </w:tabs>
            </w:pPr>
            <w:r>
              <w:t>Neo 21/2018</w:t>
            </w:r>
          </w:p>
        </w:tc>
        <w:tc>
          <w:tcPr>
            <w:tcW w:w="2693" w:type="dxa"/>
          </w:tcPr>
          <w:p w14:paraId="0FF464DC" w14:textId="77777777" w:rsidR="00BD1B23" w:rsidRDefault="00BD1B23" w:rsidP="00B51C58">
            <w:pPr>
              <w:tabs>
                <w:tab w:val="left" w:pos="1180"/>
              </w:tabs>
            </w:pPr>
            <w:r>
              <w:t>Simple facture acceptée</w:t>
            </w:r>
          </w:p>
        </w:tc>
        <w:tc>
          <w:tcPr>
            <w:tcW w:w="2410" w:type="dxa"/>
          </w:tcPr>
          <w:p w14:paraId="2DCDFFA0" w14:textId="77777777" w:rsidR="00BD1B23" w:rsidRDefault="00BD1B23" w:rsidP="00B51C58">
            <w:pPr>
              <w:tabs>
                <w:tab w:val="left" w:pos="1180"/>
              </w:tabs>
            </w:pPr>
            <w:r>
              <w:t>Philippe Mahillon</w:t>
            </w:r>
          </w:p>
        </w:tc>
        <w:tc>
          <w:tcPr>
            <w:tcW w:w="2268" w:type="dxa"/>
          </w:tcPr>
          <w:p w14:paraId="52D45D56" w14:textId="77777777" w:rsidR="00BD1B23" w:rsidRDefault="00BD1B23" w:rsidP="00B51C58">
            <w:pPr>
              <w:tabs>
                <w:tab w:val="left" w:pos="1180"/>
              </w:tabs>
            </w:pPr>
            <w:r>
              <w:t>1.181,25 € TVA</w:t>
            </w:r>
          </w:p>
        </w:tc>
      </w:tr>
    </w:tbl>
    <w:p w14:paraId="6A712B79" w14:textId="77777777" w:rsidR="00BD1B23" w:rsidRPr="00BD1B23" w:rsidRDefault="00BD1B23" w:rsidP="00BD1B23">
      <w:pPr>
        <w:rPr>
          <w:lang w:val="fr-BE"/>
        </w:rPr>
      </w:pPr>
    </w:p>
    <w:p w14:paraId="7D6A249C" w14:textId="77777777" w:rsidR="00653B5E" w:rsidRDefault="00653B5E" w:rsidP="00066115">
      <w:pPr>
        <w:jc w:val="both"/>
        <w:rPr>
          <w:rFonts w:ascii="Arial" w:hAnsi="Arial" w:cs="Arial"/>
          <w:sz w:val="20"/>
          <w:lang w:val="fr-BE"/>
        </w:rPr>
      </w:pPr>
    </w:p>
    <w:p w14:paraId="6C0B79F8" w14:textId="77777777" w:rsidR="00B9427F" w:rsidRPr="00066115" w:rsidRDefault="00B9427F" w:rsidP="00066115">
      <w:pPr>
        <w:jc w:val="both"/>
        <w:rPr>
          <w:rFonts w:ascii="Arial" w:hAnsi="Arial" w:cs="Arial"/>
          <w:sz w:val="20"/>
          <w:lang w:val="fr-BE"/>
        </w:rPr>
      </w:pPr>
      <w:r>
        <w:rPr>
          <w:rFonts w:ascii="Arial" w:hAnsi="Arial" w:cs="Arial"/>
          <w:sz w:val="20"/>
          <w:lang w:val="fr-BE"/>
        </w:rPr>
        <w:t>Le conseil d’administration de NEO SCRL</w:t>
      </w:r>
    </w:p>
    <w:sectPr w:rsidR="00B9427F" w:rsidRPr="00066115" w:rsidSect="005F2A5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F9FE1" w14:textId="77777777" w:rsidR="003B1012" w:rsidRDefault="003B1012" w:rsidP="00801084">
      <w:pPr>
        <w:spacing w:after="0" w:line="240" w:lineRule="auto"/>
      </w:pPr>
      <w:r>
        <w:separator/>
      </w:r>
    </w:p>
  </w:endnote>
  <w:endnote w:type="continuationSeparator" w:id="0">
    <w:p w14:paraId="57AFD134" w14:textId="77777777" w:rsidR="003B1012" w:rsidRDefault="003B1012" w:rsidP="0080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8020271"/>
      <w:docPartObj>
        <w:docPartGallery w:val="Page Numbers (Bottom of Page)"/>
        <w:docPartUnique/>
      </w:docPartObj>
    </w:sdtPr>
    <w:sdtEndPr/>
    <w:sdtContent>
      <w:p w14:paraId="4556CEEA" w14:textId="77777777" w:rsidR="003F77CC" w:rsidRDefault="003F77C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A51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E4CB1B6" w14:textId="77777777" w:rsidR="003F77CC" w:rsidRDefault="003F7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EB845" w14:textId="77777777" w:rsidR="003B1012" w:rsidRDefault="003B1012" w:rsidP="00801084">
      <w:pPr>
        <w:spacing w:after="0" w:line="240" w:lineRule="auto"/>
      </w:pPr>
      <w:r>
        <w:separator/>
      </w:r>
    </w:p>
  </w:footnote>
  <w:footnote w:type="continuationSeparator" w:id="0">
    <w:p w14:paraId="2986782F" w14:textId="77777777" w:rsidR="003B1012" w:rsidRDefault="003B1012" w:rsidP="00801084">
      <w:pPr>
        <w:spacing w:after="0" w:line="240" w:lineRule="auto"/>
      </w:pPr>
      <w:r>
        <w:continuationSeparator/>
      </w:r>
    </w:p>
  </w:footnote>
  <w:footnote w:id="1">
    <w:p w14:paraId="73EE0EAB" w14:textId="5D2B9292" w:rsidR="00853703" w:rsidRPr="00853703" w:rsidRDefault="00853703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853703">
        <w:rPr>
          <w:lang w:val="fr-BE"/>
        </w:rPr>
        <w:t xml:space="preserve"> Arrêté d’exécution du Gouvernement de la Région de Bruxelles-Capitale du 4 octobre 2018 portant exécution de l’article 7 de l’ordonnance conjointe à la Région de Bruxelles-Capitale et à la Commission communautaire commune du 14 décembre 2017 sur la transparence des rémunérations et avantages des mandataires publics bruxellois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C0A"/>
    <w:multiLevelType w:val="hybridMultilevel"/>
    <w:tmpl w:val="1390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46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1C537C"/>
    <w:multiLevelType w:val="hybridMultilevel"/>
    <w:tmpl w:val="A3BCEBC0"/>
    <w:lvl w:ilvl="0" w:tplc="B5A2A4F4">
      <w:start w:val="3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5B9F"/>
    <w:multiLevelType w:val="hybridMultilevel"/>
    <w:tmpl w:val="3B4A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56"/>
    <w:rsid w:val="00031051"/>
    <w:rsid w:val="00045C9D"/>
    <w:rsid w:val="00066115"/>
    <w:rsid w:val="000A022D"/>
    <w:rsid w:val="0013533B"/>
    <w:rsid w:val="00146141"/>
    <w:rsid w:val="001A03EF"/>
    <w:rsid w:val="001E1D23"/>
    <w:rsid w:val="001E28E6"/>
    <w:rsid w:val="001F0037"/>
    <w:rsid w:val="00243B52"/>
    <w:rsid w:val="002831B4"/>
    <w:rsid w:val="002A3A34"/>
    <w:rsid w:val="002B2A56"/>
    <w:rsid w:val="002B53BF"/>
    <w:rsid w:val="002C12DC"/>
    <w:rsid w:val="002C1362"/>
    <w:rsid w:val="002C2739"/>
    <w:rsid w:val="002C41B4"/>
    <w:rsid w:val="0032624C"/>
    <w:rsid w:val="00335FC6"/>
    <w:rsid w:val="00337E19"/>
    <w:rsid w:val="0036029B"/>
    <w:rsid w:val="003663A4"/>
    <w:rsid w:val="003718D8"/>
    <w:rsid w:val="003820BF"/>
    <w:rsid w:val="00384EF9"/>
    <w:rsid w:val="003A7470"/>
    <w:rsid w:val="003A7D5F"/>
    <w:rsid w:val="003B1012"/>
    <w:rsid w:val="003B4413"/>
    <w:rsid w:val="003C3926"/>
    <w:rsid w:val="003C5189"/>
    <w:rsid w:val="003D5760"/>
    <w:rsid w:val="003F13CE"/>
    <w:rsid w:val="003F77CC"/>
    <w:rsid w:val="00417027"/>
    <w:rsid w:val="00442FFA"/>
    <w:rsid w:val="004449A7"/>
    <w:rsid w:val="00445D67"/>
    <w:rsid w:val="004620FF"/>
    <w:rsid w:val="0046481A"/>
    <w:rsid w:val="004928C6"/>
    <w:rsid w:val="004B49D1"/>
    <w:rsid w:val="004B5345"/>
    <w:rsid w:val="004D5444"/>
    <w:rsid w:val="004D6D33"/>
    <w:rsid w:val="00530559"/>
    <w:rsid w:val="00560E61"/>
    <w:rsid w:val="005F2A51"/>
    <w:rsid w:val="00617178"/>
    <w:rsid w:val="00634F84"/>
    <w:rsid w:val="00645E2A"/>
    <w:rsid w:val="00647DB4"/>
    <w:rsid w:val="00653B5E"/>
    <w:rsid w:val="00661A58"/>
    <w:rsid w:val="006A0F2B"/>
    <w:rsid w:val="006A0FA8"/>
    <w:rsid w:val="006A65E9"/>
    <w:rsid w:val="006D3049"/>
    <w:rsid w:val="006E2298"/>
    <w:rsid w:val="00711AD2"/>
    <w:rsid w:val="00714243"/>
    <w:rsid w:val="00716659"/>
    <w:rsid w:val="00740570"/>
    <w:rsid w:val="007A447C"/>
    <w:rsid w:val="007A5192"/>
    <w:rsid w:val="007B4E32"/>
    <w:rsid w:val="007D6FBF"/>
    <w:rsid w:val="007F2B26"/>
    <w:rsid w:val="00801084"/>
    <w:rsid w:val="0080632D"/>
    <w:rsid w:val="00807ED2"/>
    <w:rsid w:val="00825AF1"/>
    <w:rsid w:val="008331F0"/>
    <w:rsid w:val="00853703"/>
    <w:rsid w:val="0087023C"/>
    <w:rsid w:val="00883B51"/>
    <w:rsid w:val="0088786D"/>
    <w:rsid w:val="0089415D"/>
    <w:rsid w:val="008A2548"/>
    <w:rsid w:val="008A58E7"/>
    <w:rsid w:val="008D200D"/>
    <w:rsid w:val="008E3862"/>
    <w:rsid w:val="00956EEA"/>
    <w:rsid w:val="00A1717E"/>
    <w:rsid w:val="00A31B30"/>
    <w:rsid w:val="00A63AE9"/>
    <w:rsid w:val="00A77EEC"/>
    <w:rsid w:val="00AC51C7"/>
    <w:rsid w:val="00AE5E57"/>
    <w:rsid w:val="00AF30CB"/>
    <w:rsid w:val="00B06307"/>
    <w:rsid w:val="00B622EB"/>
    <w:rsid w:val="00B67865"/>
    <w:rsid w:val="00B83858"/>
    <w:rsid w:val="00B91976"/>
    <w:rsid w:val="00B9427F"/>
    <w:rsid w:val="00BD1B23"/>
    <w:rsid w:val="00BF3E6B"/>
    <w:rsid w:val="00BF454B"/>
    <w:rsid w:val="00C3733E"/>
    <w:rsid w:val="00C3744F"/>
    <w:rsid w:val="00C4103D"/>
    <w:rsid w:val="00C4142E"/>
    <w:rsid w:val="00C45E35"/>
    <w:rsid w:val="00C52BE1"/>
    <w:rsid w:val="00C65BD3"/>
    <w:rsid w:val="00CA45A3"/>
    <w:rsid w:val="00CC2206"/>
    <w:rsid w:val="00CD39E3"/>
    <w:rsid w:val="00CF1DFF"/>
    <w:rsid w:val="00D04266"/>
    <w:rsid w:val="00D13551"/>
    <w:rsid w:val="00D21059"/>
    <w:rsid w:val="00D64B56"/>
    <w:rsid w:val="00D64B7E"/>
    <w:rsid w:val="00D813B1"/>
    <w:rsid w:val="00D8729F"/>
    <w:rsid w:val="00DD4B03"/>
    <w:rsid w:val="00DF4546"/>
    <w:rsid w:val="00E256F1"/>
    <w:rsid w:val="00E264A3"/>
    <w:rsid w:val="00E434D6"/>
    <w:rsid w:val="00EC2330"/>
    <w:rsid w:val="00EF4824"/>
    <w:rsid w:val="00F3599F"/>
    <w:rsid w:val="00F541A2"/>
    <w:rsid w:val="00F90ADB"/>
    <w:rsid w:val="00FA032A"/>
    <w:rsid w:val="00FA07A0"/>
    <w:rsid w:val="00FC568D"/>
    <w:rsid w:val="00FC67AA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E78"/>
  <w15:docId w15:val="{D94AB698-FEF8-485E-83B5-C0E187C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10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0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10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01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B26"/>
  </w:style>
  <w:style w:type="paragraph" w:styleId="Footer">
    <w:name w:val="footer"/>
    <w:basedOn w:val="Normal"/>
    <w:link w:val="FooterChar"/>
    <w:uiPriority w:val="99"/>
    <w:unhideWhenUsed/>
    <w:rsid w:val="007F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B26"/>
  </w:style>
  <w:style w:type="character" w:customStyle="1" w:styleId="Heading1Char">
    <w:name w:val="Heading 1 Char"/>
    <w:basedOn w:val="DefaultParagraphFont"/>
    <w:link w:val="Heading1"/>
    <w:uiPriority w:val="9"/>
    <w:rsid w:val="00445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5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FA03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C9FB-A9E7-45A7-AF00-178DBF0E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RSM Belgium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Fischer</dc:creator>
  <cp:lastModifiedBy>Déborah Fischer</cp:lastModifiedBy>
  <cp:revision>3</cp:revision>
  <dcterms:created xsi:type="dcterms:W3CDTF">2019-11-08T22:02:00Z</dcterms:created>
  <dcterms:modified xsi:type="dcterms:W3CDTF">2019-11-13T08:33:00Z</dcterms:modified>
</cp:coreProperties>
</file>