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jc w:val="center"/>
        <w:rPr>
          <w:rFonts w:ascii="Calibri" w:cs="Calibri" w:eastAsia="Calibri" w:hAnsi="Calibri"/>
          <w:color w:val="0b5394"/>
        </w:rPr>
      </w:pPr>
      <w:bookmarkStart w:colFirst="0" w:colLast="0" w:name="_heading=h.gjdgxs" w:id="0"/>
      <w:bookmarkEnd w:id="0"/>
      <w:r w:rsidDel="00000000" w:rsidR="00000000" w:rsidRPr="00000000">
        <w:rPr>
          <w:rFonts w:ascii="Calibri" w:cs="Calibri" w:eastAsia="Calibri" w:hAnsi="Calibri"/>
          <w:color w:val="0b5394"/>
          <w:rtl w:val="0"/>
        </w:rPr>
        <w:t xml:space="preserve">Complaints and Appeals Policy and Procedure</w:t>
      </w:r>
    </w:p>
    <w:p w:rsidR="00000000" w:rsidDel="00000000" w:rsidP="00000000" w:rsidRDefault="00000000" w:rsidRPr="00000000" w14:paraId="00000002">
      <w:pPr>
        <w:pStyle w:val="Heading1"/>
        <w:spacing w:after="80" w:before="360" w:lineRule="auto"/>
        <w:rPr/>
      </w:pPr>
      <w:bookmarkStart w:colFirst="0" w:colLast="0" w:name="_heading=h.zaea8dgitpk3" w:id="1"/>
      <w:bookmarkEnd w:id="1"/>
      <w:r w:rsidDel="00000000" w:rsidR="00000000" w:rsidRPr="00000000">
        <w:rPr>
          <w:rtl w:val="0"/>
        </w:rPr>
        <w:t xml:space="preserve">Review and Version Control</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Policy Owner:</w:t>
      </w:r>
      <w:r w:rsidDel="00000000" w:rsidR="00000000" w:rsidRPr="00000000">
        <w:rPr>
          <w:rFonts w:ascii="Calibri" w:cs="Calibri" w:eastAsia="Calibri" w:hAnsi="Calibri"/>
          <w:rtl w:val="0"/>
        </w:rPr>
        <w:t xml:space="preserve"> Compliance Team</w:t>
        <w:br w:type="textWrapping"/>
        <w:t xml:space="preserve"> </w:t>
      </w:r>
      <w:r w:rsidDel="00000000" w:rsidR="00000000" w:rsidRPr="00000000">
        <w:rPr>
          <w:rFonts w:ascii="Calibri" w:cs="Calibri" w:eastAsia="Calibri" w:hAnsi="Calibri"/>
          <w:b w:val="1"/>
          <w:bCs w:val="1"/>
          <w:rtl w:val="0"/>
        </w:rPr>
        <w:t xml:space="preserve">Approval Authority:</w:t>
      </w:r>
      <w:r w:rsidDel="00000000" w:rsidR="00000000" w:rsidRPr="00000000">
        <w:rPr>
          <w:rFonts w:ascii="Calibri" w:cs="Calibri" w:eastAsia="Calibri" w:hAnsi="Calibri"/>
          <w:rtl w:val="0"/>
        </w:rPr>
        <w:t xml:space="preserve"> Executive Management</w:t>
        <w:br w:type="textWrapping"/>
        <w:t xml:space="preserve"> </w:t>
      </w:r>
      <w:r w:rsidDel="00000000" w:rsidR="00000000" w:rsidRPr="00000000">
        <w:rPr>
          <w:rFonts w:ascii="Calibri" w:cs="Calibri" w:eastAsia="Calibri" w:hAnsi="Calibri"/>
          <w:b w:val="1"/>
          <w:bCs w:val="1"/>
          <w:rtl w:val="0"/>
        </w:rPr>
        <w:t xml:space="preserve">Review Cycle:</w:t>
      </w:r>
      <w:r w:rsidDel="00000000" w:rsidR="00000000" w:rsidRPr="00000000">
        <w:rPr>
          <w:rFonts w:ascii="Calibri" w:cs="Calibri" w:eastAsia="Calibri" w:hAnsi="Calibri"/>
          <w:rtl w:val="0"/>
        </w:rPr>
        <w:t xml:space="preserve"> 12 months or earlier where regulatory change or identified risk requires review</w:t>
        <w:br w:type="textWrapping"/>
        <w:t xml:space="preserve"> </w:t>
      </w:r>
      <w:r w:rsidDel="00000000" w:rsidR="00000000" w:rsidRPr="00000000">
        <w:rPr>
          <w:rFonts w:ascii="Calibri" w:cs="Calibri" w:eastAsia="Calibri" w:hAnsi="Calibri"/>
          <w:b w:val="1"/>
          <w:bCs w:val="1"/>
          <w:rtl w:val="0"/>
        </w:rPr>
        <w:t xml:space="preserve">Next Review Date:</w:t>
      </w:r>
      <w:r w:rsidDel="00000000" w:rsidR="00000000" w:rsidRPr="00000000">
        <w:rPr>
          <w:rFonts w:ascii="Calibri" w:cs="Calibri" w:eastAsia="Calibri" w:hAnsi="Calibri"/>
          <w:rtl w:val="0"/>
        </w:rPr>
        <w:t xml:space="preserve"> 14/07/2027</w:t>
      </w:r>
      <w:r w:rsidDel="00000000" w:rsidR="00000000" w:rsidRPr="00000000">
        <w:rPr>
          <w:rtl w:val="0"/>
        </w:rPr>
      </w:r>
    </w:p>
    <w:sdt>
      <w:sdtPr>
        <w:lock w:val="contentLocked"/>
        <w:id w:val="1978985545"/>
        <w:tag w:val="goog_rdk_0"/>
      </w:sdtPr>
      <w:sdtContent>
        <w:tbl>
          <w:tblPr>
            <w:tblStyle w:val="Table1"/>
            <w:tblW w:w="9240.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3675"/>
            <w:gridCol w:w="1110"/>
            <w:gridCol w:w="930"/>
            <w:gridCol w:w="1140"/>
            <w:gridCol w:w="1080"/>
            <w:tblGridChange w:id="0">
              <w:tblGrid>
                <w:gridCol w:w="1305"/>
                <w:gridCol w:w="3675"/>
                <w:gridCol w:w="1110"/>
                <w:gridCol w:w="930"/>
                <w:gridCol w:w="1140"/>
                <w:gridCol w:w="1080"/>
              </w:tblGrid>
            </w:tblGridChange>
          </w:tblGrid>
          <w:tr>
            <w:trPr>
              <w:cantSplit w:val="0"/>
              <w:trHeight w:val="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Approved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Approval Date</w:t>
                </w:r>
              </w:p>
            </w:tc>
          </w:tr>
          <w:tr>
            <w:trPr>
              <w:cantSplit w:val="0"/>
              <w:trHeight w:val="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14/04/2025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Policy and procedure developed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Jade Mastwyk</w:t>
                </w:r>
              </w:p>
              <w:p w:rsidR="00000000" w:rsidDel="00000000" w:rsidP="00000000" w:rsidRDefault="00000000" w:rsidRPr="00000000" w14:paraId="0000000D">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Caitlin Parsons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Caitlin Parsons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14/04/2025</w:t>
                </w:r>
              </w:p>
            </w:tc>
          </w:tr>
          <w:tr>
            <w:trPr>
              <w:cantSplit w:val="0"/>
              <w:trHeight w:val="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14/07/2026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Policy reviewed and updated with roles and responsibilities and risk management sections. References to General Manager changed to Head of VET Partnerships.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Jade Mastwyk</w:t>
                </w:r>
              </w:p>
              <w:p w:rsidR="00000000" w:rsidDel="00000000" w:rsidP="00000000" w:rsidRDefault="00000000" w:rsidRPr="00000000" w14:paraId="00000014">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Caitlin Parsons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Caitlin Parsons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14/07/2026</w:t>
                </w:r>
              </w:p>
            </w:tc>
          </w:tr>
          <w:tr>
            <w:trPr>
              <w:cantSplit w:val="0"/>
              <w:trHeight w:val="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Calibri" w:cs="Calibri" w:eastAsia="Calibri" w:hAnsi="Calibri"/>
                    <w:color w:val="1f4e79"/>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Calibri" w:cs="Calibri" w:eastAsia="Calibri" w:hAnsi="Calibri"/>
                    <w:color w:val="1f4e79"/>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Calibri" w:cs="Calibri" w:eastAsia="Calibri" w:hAnsi="Calibri"/>
                    <w:color w:val="1f4e79"/>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Calibri" w:cs="Calibri" w:eastAsia="Calibri" w:hAnsi="Calibri"/>
                    <w:color w:val="1f4e79"/>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Calibri" w:cs="Calibri" w:eastAsia="Calibri" w:hAnsi="Calibri"/>
                    <w:color w:val="1f4e79"/>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Calibri" w:cs="Calibri" w:eastAsia="Calibri" w:hAnsi="Calibri"/>
                    <w:color w:val="1f4e79"/>
                    <w:sz w:val="20"/>
                    <w:szCs w:val="20"/>
                  </w:rPr>
                </w:pPr>
                <w:r w:rsidDel="00000000" w:rsidR="00000000" w:rsidRPr="00000000">
                  <w:rPr>
                    <w:rtl w:val="0"/>
                  </w:rPr>
                </w:r>
              </w:p>
            </w:tc>
          </w:tr>
        </w:tbl>
      </w:sdtContent>
    </w:sdt>
    <w:p w:rsidR="00000000" w:rsidDel="00000000" w:rsidP="00000000" w:rsidRDefault="00000000" w:rsidRPr="00000000" w14:paraId="0000001E">
      <w:pPr>
        <w:pStyle w:val="Heading1"/>
        <w:rPr>
          <w:rFonts w:ascii="Calibri" w:cs="Calibri" w:eastAsia="Calibri" w:hAnsi="Calibri"/>
        </w:rPr>
      </w:pPr>
      <w:bookmarkStart w:colFirst="0" w:colLast="0" w:name="_heading=h.wxv3wwtrnhaw" w:id="2"/>
      <w:bookmarkEnd w:id="2"/>
      <w:r w:rsidDel="00000000" w:rsidR="00000000" w:rsidRPr="00000000">
        <w:rPr>
          <w:rtl w:val="0"/>
        </w:rPr>
      </w:r>
    </w:p>
    <w:p w:rsidR="00000000" w:rsidDel="00000000" w:rsidP="00000000" w:rsidRDefault="00000000" w:rsidRPr="00000000" w14:paraId="0000001F">
      <w:pPr>
        <w:pStyle w:val="Heading1"/>
        <w:pBdr>
          <w:top w:space="0" w:sz="0" w:val="nil"/>
          <w:left w:space="0" w:sz="0" w:val="nil"/>
          <w:bottom w:space="0" w:sz="0" w:val="nil"/>
          <w:right w:space="0" w:sz="0" w:val="nil"/>
          <w:between w:space="0" w:sz="0" w:val="nil"/>
        </w:pBdr>
        <w:shd w:fill="auto" w:val="clear"/>
        <w:rPr>
          <w:rFonts w:ascii="Calibri" w:cs="Calibri" w:eastAsia="Calibri" w:hAnsi="Calibri"/>
        </w:rPr>
      </w:pPr>
      <w:bookmarkStart w:colFirst="0" w:colLast="0" w:name="_heading=h.ttup3183z1x5" w:id="3"/>
      <w:bookmarkEnd w:id="3"/>
      <w:r w:rsidDel="00000000" w:rsidR="00000000" w:rsidRPr="00000000">
        <w:rPr>
          <w:rFonts w:ascii="Calibri" w:cs="Calibri" w:eastAsia="Calibri" w:hAnsi="Calibri"/>
          <w:rtl w:val="0"/>
        </w:rPr>
        <w:t xml:space="preserve">Purpose </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rFonts w:ascii="Calibri" w:cs="Calibri" w:eastAsia="Calibri" w:hAnsi="Calibri"/>
        </w:rPr>
      </w:pPr>
      <w:r w:rsidDel="00000000" w:rsidR="00000000" w:rsidRPr="00000000">
        <w:rPr>
          <w:rFonts w:ascii="Calibri" w:cs="Calibri" w:eastAsia="Calibri" w:hAnsi="Calibri"/>
          <w:rtl w:val="0"/>
        </w:rPr>
        <w:t xml:space="preserve">The purpose of this policy and procedure is to give clear guidelines to ReadCloudVET Registered Training Organisation (AIET #121314, COSAMP #41549 and Ripponlea Institute #21230) students, auspiced member schools, their students and staff regarding complaints and appeals. This policy and procedure has been developed to ensure that ReadCloud RTOs have a system in place so that complaints and appeals are received, recorded, acknowledged, investigated and dealt with fairly, efficiently and effectively.</w:t>
      </w:r>
    </w:p>
    <w:p w:rsidR="00000000" w:rsidDel="00000000" w:rsidP="00000000" w:rsidRDefault="00000000" w:rsidRPr="00000000" w14:paraId="00000021">
      <w:pPr>
        <w:pStyle w:val="Heading1"/>
        <w:rPr>
          <w:rFonts w:ascii="Calibri" w:cs="Calibri" w:eastAsia="Calibri" w:hAnsi="Calibri"/>
        </w:rPr>
      </w:pPr>
      <w:bookmarkStart w:colFirst="0" w:colLast="0" w:name="_heading=h.1fob9te" w:id="4"/>
      <w:bookmarkEnd w:id="4"/>
      <w:r w:rsidDel="00000000" w:rsidR="00000000" w:rsidRPr="00000000">
        <w:rPr>
          <w:rFonts w:ascii="Calibri" w:cs="Calibri" w:eastAsia="Calibri" w:hAnsi="Calibri"/>
          <w:rtl w:val="0"/>
        </w:rPr>
        <w:t xml:space="preserve">Related Documents / Quality System items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77" w:lineRule="auto"/>
        <w:ind w:right="0"/>
        <w:jc w:val="left"/>
        <w:rPr>
          <w:rFonts w:ascii="Calibri" w:cs="Calibri" w:eastAsia="Calibri" w:hAnsi="Calibri"/>
        </w:rPr>
      </w:pPr>
      <w:hyperlink r:id="rId7">
        <w:r w:rsidDel="00000000" w:rsidR="00000000" w:rsidRPr="00000000">
          <w:rPr>
            <w:rFonts w:ascii="Calibri" w:cs="Calibri" w:eastAsia="Calibri" w:hAnsi="Calibri"/>
            <w:color w:val="1155cc"/>
            <w:u w:val="single"/>
            <w:rtl w:val="0"/>
          </w:rPr>
          <w:t xml:space="preserve">Complaints</w:t>
        </w:r>
      </w:hyperlink>
      <w:r w:rsidDel="00000000" w:rsidR="00000000" w:rsidRPr="00000000">
        <w:rPr>
          <w:rFonts w:ascii="Calibri" w:cs="Calibri" w:eastAsia="Calibri" w:hAnsi="Calibri"/>
          <w:rtl w:val="0"/>
        </w:rPr>
        <w:t xml:space="preserve"> and </w:t>
      </w:r>
      <w:hyperlink r:id="rId8">
        <w:r w:rsidDel="00000000" w:rsidR="00000000" w:rsidRPr="00000000">
          <w:rPr>
            <w:rFonts w:ascii="Calibri" w:cs="Calibri" w:eastAsia="Calibri" w:hAnsi="Calibri"/>
            <w:color w:val="1155cc"/>
            <w:u w:val="single"/>
            <w:rtl w:val="0"/>
          </w:rPr>
          <w:t xml:space="preserve">Appeals</w:t>
        </w:r>
      </w:hyperlink>
      <w:r w:rsidDel="00000000" w:rsidR="00000000" w:rsidRPr="00000000">
        <w:rPr>
          <w:rFonts w:ascii="Calibri" w:cs="Calibri" w:eastAsia="Calibri" w:hAnsi="Calibri"/>
          <w:rtl w:val="0"/>
        </w:rPr>
        <w:t xml:space="preserve"> Form</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377" w:lineRule="auto"/>
        <w:ind w:right="0"/>
        <w:jc w:val="left"/>
        <w:rPr>
          <w:rFonts w:ascii="Calibri" w:cs="Calibri" w:eastAsia="Calibri" w:hAnsi="Calibri"/>
        </w:rPr>
      </w:pPr>
      <w:hyperlink r:id="rId9">
        <w:r w:rsidDel="00000000" w:rsidR="00000000" w:rsidRPr="00000000">
          <w:rPr>
            <w:rFonts w:ascii="Calibri" w:cs="Calibri" w:eastAsia="Calibri" w:hAnsi="Calibri"/>
            <w:color w:val="1155cc"/>
            <w:u w:val="single"/>
            <w:rtl w:val="0"/>
          </w:rPr>
          <w:t xml:space="preserve">Complaints and Appeals Register</w:t>
        </w:r>
      </w:hyperlink>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377" w:lineRule="auto"/>
        <w:ind w:right="0"/>
        <w:jc w:val="left"/>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Complaints and Appeals Folder</w:t>
        </w:r>
      </w:hyperlink>
      <w:r w:rsidDel="00000000" w:rsidR="00000000" w:rsidRPr="00000000">
        <w:rPr>
          <w:rtl w:val="0"/>
        </w:rPr>
      </w:r>
    </w:p>
    <w:p w:rsidR="00000000" w:rsidDel="00000000" w:rsidP="00000000" w:rsidRDefault="00000000" w:rsidRPr="00000000" w14:paraId="00000025">
      <w:pPr>
        <w:pStyle w:val="Heading1"/>
        <w:pBdr>
          <w:top w:space="0" w:sz="0" w:val="nil"/>
          <w:left w:space="0" w:sz="0" w:val="nil"/>
          <w:bottom w:space="0" w:sz="0" w:val="nil"/>
          <w:right w:space="0" w:sz="0" w:val="nil"/>
          <w:between w:space="0" w:sz="0" w:val="nil"/>
        </w:pBdr>
        <w:shd w:fill="auto" w:val="clear"/>
        <w:rPr>
          <w:rFonts w:ascii="Calibri" w:cs="Calibri" w:eastAsia="Calibri" w:hAnsi="Calibri"/>
        </w:rPr>
      </w:pPr>
      <w:bookmarkStart w:colFirst="0" w:colLast="0" w:name="_heading=h.3znysh7" w:id="5"/>
      <w:bookmarkEnd w:id="5"/>
      <w:r w:rsidDel="00000000" w:rsidR="00000000" w:rsidRPr="00000000">
        <w:rPr>
          <w:rFonts w:ascii="Calibri" w:cs="Calibri" w:eastAsia="Calibri" w:hAnsi="Calibri"/>
          <w:rtl w:val="0"/>
        </w:rPr>
        <w:t xml:space="preserve">Definitions</w:t>
      </w:r>
    </w:p>
    <w:p w:rsidR="00000000" w:rsidDel="00000000" w:rsidP="00000000" w:rsidRDefault="00000000" w:rsidRPr="00000000" w14:paraId="00000026">
      <w:pPr>
        <w:spacing w:after="20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ReadCloudVET: </w:t>
      </w:r>
      <w:r w:rsidDel="00000000" w:rsidR="00000000" w:rsidRPr="00000000">
        <w:rPr>
          <w:rFonts w:ascii="Calibri" w:cs="Calibri" w:eastAsia="Calibri" w:hAnsi="Calibri"/>
          <w:color w:val="000000"/>
          <w:rtl w:val="0"/>
        </w:rPr>
        <w:t xml:space="preserve">Refers to the group of Registered Training Organisations (AIET #121314, COSAMP #41549 and Ripponlea Institute #21230) owned by ReadCloud Ltd.</w:t>
      </w:r>
    </w:p>
    <w:p w:rsidR="00000000" w:rsidDel="00000000" w:rsidP="00000000" w:rsidRDefault="00000000" w:rsidRPr="00000000" w14:paraId="00000027">
      <w:pPr>
        <w:spacing w:after="20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RTO: </w:t>
      </w:r>
      <w:r w:rsidDel="00000000" w:rsidR="00000000" w:rsidRPr="00000000">
        <w:rPr>
          <w:rFonts w:ascii="Calibri" w:cs="Calibri" w:eastAsia="Calibri" w:hAnsi="Calibri"/>
          <w:color w:val="000000"/>
          <w:rtl w:val="0"/>
        </w:rPr>
        <w:t xml:space="preserve">Refers to each of the ReadCloudVET Registered Training Organisations (AIET #121314, COSAMP #41549 and Ripponlea Institute #21230).</w:t>
      </w:r>
    </w:p>
    <w:p w:rsidR="00000000" w:rsidDel="00000000" w:rsidP="00000000" w:rsidRDefault="00000000" w:rsidRPr="00000000" w14:paraId="00000028">
      <w:pPr>
        <w:spacing w:after="20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Auspicing / Third-Party Delivery: </w:t>
      </w:r>
      <w:r w:rsidDel="00000000" w:rsidR="00000000" w:rsidRPr="00000000">
        <w:rPr>
          <w:rFonts w:ascii="Calibri" w:cs="Calibri" w:eastAsia="Calibri" w:hAnsi="Calibri"/>
          <w:color w:val="000000"/>
          <w:rtl w:val="0"/>
        </w:rPr>
        <w:t xml:space="preserve"> An arrangement whereby training and assessment are delivered by a secondary school under formal agreement, with the RTO retaining responsibility for compliance and issuance of certification.</w:t>
      </w:r>
    </w:p>
    <w:p w:rsidR="00000000" w:rsidDel="00000000" w:rsidP="00000000" w:rsidRDefault="00000000" w:rsidRPr="00000000" w14:paraId="00000029">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Partner School: </w:t>
      </w:r>
      <w:r w:rsidDel="00000000" w:rsidR="00000000" w:rsidRPr="00000000">
        <w:rPr>
          <w:rFonts w:ascii="Calibri" w:cs="Calibri" w:eastAsia="Calibri" w:hAnsi="Calibri"/>
          <w:color w:val="000000"/>
          <w:rtl w:val="0"/>
        </w:rPr>
        <w:t xml:space="preserve">A school delivering VET Programs under the auspices of one or more of the ReadCloudVET RTOs</w:t>
      </w:r>
    </w:p>
    <w:p w:rsidR="00000000" w:rsidDel="00000000" w:rsidP="00000000" w:rsidRDefault="00000000" w:rsidRPr="00000000" w14:paraId="0000002A">
      <w:pPr>
        <w:spacing w:after="20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SPC (School Partnership Consultant): </w:t>
      </w:r>
      <w:r w:rsidDel="00000000" w:rsidR="00000000" w:rsidRPr="00000000">
        <w:rPr>
          <w:rFonts w:ascii="Calibri" w:cs="Calibri" w:eastAsia="Calibri" w:hAnsi="Calibri"/>
          <w:color w:val="000000"/>
          <w:rtl w:val="0"/>
        </w:rPr>
        <w:t xml:space="preserve">The ReadCloudVET staff member allocated to the School as the primary contact for support and guidance around compliance requirements and program design throughout the year.</w:t>
      </w:r>
    </w:p>
    <w:p w:rsidR="00000000" w:rsidDel="00000000" w:rsidP="00000000" w:rsidRDefault="00000000" w:rsidRPr="00000000" w14:paraId="0000002B">
      <w:pPr>
        <w:spacing w:after="200" w:line="240" w:lineRule="auto"/>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Compliance Team: </w:t>
      </w:r>
      <w:r w:rsidDel="00000000" w:rsidR="00000000" w:rsidRPr="00000000">
        <w:rPr>
          <w:rFonts w:ascii="Calibri" w:cs="Calibri" w:eastAsia="Calibri" w:hAnsi="Calibri"/>
          <w:color w:val="000000"/>
          <w:rtl w:val="0"/>
        </w:rPr>
        <w:t xml:space="preserve">The RTO function with ultimate accountability for ensuring adherence to the Standards for RTOs 2025.</w:t>
      </w:r>
      <w:r w:rsidDel="00000000" w:rsidR="00000000" w:rsidRPr="00000000">
        <w:rPr>
          <w:rtl w:val="0"/>
        </w:rPr>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b w:val="1"/>
          <w:bCs w:val="1"/>
          <w:rtl w:val="0"/>
        </w:rPr>
        <w:t xml:space="preserve">Student:</w:t>
      </w:r>
      <w:r w:rsidDel="00000000" w:rsidR="00000000" w:rsidRPr="00000000">
        <w:rPr>
          <w:rFonts w:ascii="Calibri" w:cs="Calibri" w:eastAsia="Calibri" w:hAnsi="Calibri"/>
          <w:rtl w:val="0"/>
        </w:rPr>
        <w:t xml:space="preserve"> An individual enrolled in a VET course with any of the ReadCloudVET RTOs. May also be referred to as a ‘Learner’.</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b w:val="1"/>
          <w:bCs w:val="1"/>
          <w:rtl w:val="0"/>
        </w:rPr>
        <w:t xml:space="preserve">Teacher/Trainer/Assessor:</w:t>
      </w:r>
      <w:r w:rsidDel="00000000" w:rsidR="00000000" w:rsidRPr="00000000">
        <w:rPr>
          <w:rFonts w:ascii="Calibri" w:cs="Calibri" w:eastAsia="Calibri" w:hAnsi="Calibri"/>
          <w:rtl w:val="0"/>
        </w:rPr>
        <w:t xml:space="preserve"> A qualified individual responsible for delivering training and assessing learners' competency in a VET course.</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b w:val="1"/>
          <w:bCs w:val="1"/>
          <w:rtl w:val="0"/>
        </w:rPr>
        <w:t xml:space="preserve">Complaint:</w:t>
      </w:r>
      <w:r w:rsidDel="00000000" w:rsidR="00000000" w:rsidRPr="00000000">
        <w:rPr>
          <w:rFonts w:ascii="Calibri" w:cs="Calibri" w:eastAsia="Calibri" w:hAnsi="Calibri"/>
          <w:rtl w:val="0"/>
        </w:rPr>
        <w:t xml:space="preserve"> Complaints refer to expressions of dissatisfaction by a student or stakeholder regarding the RTO's services, actions, or decisions. These complaints may pertain to a wide range of issues, including but not limited to:</w:t>
      </w:r>
    </w:p>
    <w:p w:rsidR="00000000" w:rsidDel="00000000" w:rsidP="00000000" w:rsidRDefault="00000000" w:rsidRPr="00000000" w14:paraId="0000002F">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Training delivery and assessment quality.</w:t>
      </w:r>
    </w:p>
    <w:p w:rsidR="00000000" w:rsidDel="00000000" w:rsidP="00000000" w:rsidRDefault="00000000" w:rsidRPr="00000000" w14:paraId="00000030">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Trainer and assessor behaviour.</w:t>
      </w:r>
    </w:p>
    <w:p w:rsidR="00000000" w:rsidDel="00000000" w:rsidP="00000000" w:rsidRDefault="00000000" w:rsidRPr="00000000" w14:paraId="00000031">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Administrative processes.</w:t>
      </w:r>
    </w:p>
    <w:p w:rsidR="00000000" w:rsidDel="00000000" w:rsidP="00000000" w:rsidRDefault="00000000" w:rsidRPr="00000000" w14:paraId="00000032">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Marketing practices.</w:t>
      </w:r>
    </w:p>
    <w:p w:rsidR="00000000" w:rsidDel="00000000" w:rsidP="00000000" w:rsidRDefault="00000000" w:rsidRPr="00000000" w14:paraId="00000033">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Third-party arrangements.</w:t>
      </w:r>
    </w:p>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b w:val="1"/>
          <w:bCs w:val="1"/>
          <w:rtl w:val="0"/>
        </w:rPr>
        <w:t xml:space="preserve">Appeal:</w:t>
      </w:r>
      <w:r w:rsidDel="00000000" w:rsidR="00000000" w:rsidRPr="00000000">
        <w:rPr>
          <w:rFonts w:ascii="Calibri" w:cs="Calibri" w:eastAsia="Calibri" w:hAnsi="Calibri"/>
          <w:rtl w:val="0"/>
        </w:rPr>
        <w:t xml:space="preserve"> Appeals refer to requests by a student or stakeholder for a review of a decision made by the RTO. This could relate to decisions about:</w:t>
      </w:r>
    </w:p>
    <w:p w:rsidR="00000000" w:rsidDel="00000000" w:rsidP="00000000" w:rsidRDefault="00000000" w:rsidRPr="00000000" w14:paraId="00000035">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Assessment outcomes.</w:t>
      </w:r>
    </w:p>
    <w:p w:rsidR="00000000" w:rsidDel="00000000" w:rsidP="00000000" w:rsidRDefault="00000000" w:rsidRPr="00000000" w14:paraId="00000036">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Admission and enrolment decisions.</w:t>
      </w:r>
    </w:p>
    <w:p w:rsidR="00000000" w:rsidDel="00000000" w:rsidP="00000000" w:rsidRDefault="00000000" w:rsidRPr="00000000" w14:paraId="00000037">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Recognition of prior learning (RPL) results.</w:t>
      </w:r>
    </w:p>
    <w:p w:rsidR="00000000" w:rsidDel="00000000" w:rsidP="00000000" w:rsidRDefault="00000000" w:rsidRPr="00000000" w14:paraId="00000038">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Disciplinary actions.</w:t>
      </w:r>
    </w:p>
    <w:p w:rsidR="00000000" w:rsidDel="00000000" w:rsidP="00000000" w:rsidRDefault="00000000" w:rsidRPr="00000000" w14:paraId="00000039">
      <w:pPr>
        <w:rPr>
          <w:rFonts w:ascii="Calibri" w:cs="Calibri" w:eastAsia="Calibri" w:hAnsi="Calibri"/>
        </w:rPr>
      </w:pPr>
      <w:r w:rsidDel="00000000" w:rsidR="00000000" w:rsidRPr="00000000">
        <w:rPr>
          <w:rtl w:val="0"/>
        </w:rPr>
      </w:r>
    </w:p>
    <w:p w:rsidR="00000000" w:rsidDel="00000000" w:rsidP="00000000" w:rsidRDefault="00000000" w:rsidRPr="00000000" w14:paraId="0000003A">
      <w:pPr>
        <w:pStyle w:val="Heading1"/>
        <w:rPr>
          <w:rFonts w:ascii="Calibri" w:cs="Calibri" w:eastAsia="Calibri" w:hAnsi="Calibri"/>
        </w:rPr>
      </w:pPr>
      <w:bookmarkStart w:colFirst="0" w:colLast="0" w:name="_heading=h.n25xtu8hur3u" w:id="6"/>
      <w:bookmarkEnd w:id="6"/>
      <w:r w:rsidDel="00000000" w:rsidR="00000000" w:rsidRPr="00000000">
        <w:rPr>
          <w:rFonts w:ascii="Calibri" w:cs="Calibri" w:eastAsia="Calibri" w:hAnsi="Calibri"/>
          <w:rtl w:val="0"/>
        </w:rPr>
        <w:t xml:space="preserve">Scope</w:t>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This policy applies to complaints and appeals from staff and learners for both academic and non-academic matters.</w:t>
      </w:r>
    </w:p>
    <w:p w:rsidR="00000000" w:rsidDel="00000000" w:rsidP="00000000" w:rsidRDefault="00000000" w:rsidRPr="00000000" w14:paraId="0000003C">
      <w:pPr>
        <w:rPr>
          <w:rFonts w:ascii="Calibri" w:cs="Calibri" w:eastAsia="Calibri" w:hAnsi="Calibri"/>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To manage and respond to allegations involving the conduct of:</w:t>
      </w:r>
    </w:p>
    <w:p w:rsidR="00000000" w:rsidDel="00000000" w:rsidP="00000000" w:rsidRDefault="00000000" w:rsidRPr="00000000" w14:paraId="0000003E">
      <w:pPr>
        <w:numPr>
          <w:ilvl w:val="0"/>
          <w:numId w:val="7"/>
        </w:numPr>
        <w:ind w:left="644" w:hanging="360"/>
        <w:rPr>
          <w:rFonts w:ascii="Calibri" w:cs="Calibri" w:eastAsia="Calibri" w:hAnsi="Calibri"/>
        </w:rPr>
      </w:pPr>
      <w:r w:rsidDel="00000000" w:rsidR="00000000" w:rsidRPr="00000000">
        <w:rPr>
          <w:rFonts w:ascii="Calibri" w:cs="Calibri" w:eastAsia="Calibri" w:hAnsi="Calibri"/>
          <w:rtl w:val="0"/>
        </w:rPr>
        <w:t xml:space="preserve">the RTO, its trainers, assessors or other staff</w:t>
      </w:r>
    </w:p>
    <w:p w:rsidR="00000000" w:rsidDel="00000000" w:rsidP="00000000" w:rsidRDefault="00000000" w:rsidRPr="00000000" w14:paraId="0000003F">
      <w:pPr>
        <w:numPr>
          <w:ilvl w:val="0"/>
          <w:numId w:val="7"/>
        </w:numPr>
        <w:ind w:left="644" w:hanging="360"/>
        <w:rPr>
          <w:rFonts w:ascii="Calibri" w:cs="Calibri" w:eastAsia="Calibri" w:hAnsi="Calibri"/>
        </w:rPr>
      </w:pPr>
      <w:r w:rsidDel="00000000" w:rsidR="00000000" w:rsidRPr="00000000">
        <w:rPr>
          <w:rFonts w:ascii="Calibri" w:cs="Calibri" w:eastAsia="Calibri" w:hAnsi="Calibri"/>
          <w:rtl w:val="0"/>
        </w:rPr>
        <w:t xml:space="preserve">a third party providing services on the RTO’s behalf, its trainers, assessors or other staff</w:t>
      </w:r>
    </w:p>
    <w:p w:rsidR="00000000" w:rsidDel="00000000" w:rsidP="00000000" w:rsidRDefault="00000000" w:rsidRPr="00000000" w14:paraId="00000040">
      <w:pPr>
        <w:numPr>
          <w:ilvl w:val="0"/>
          <w:numId w:val="7"/>
        </w:numPr>
        <w:ind w:left="644" w:hanging="360"/>
        <w:rPr>
          <w:rFonts w:ascii="Calibri" w:cs="Calibri" w:eastAsia="Calibri" w:hAnsi="Calibri"/>
        </w:rPr>
      </w:pPr>
      <w:r w:rsidDel="00000000" w:rsidR="00000000" w:rsidRPr="00000000">
        <w:rPr>
          <w:rFonts w:ascii="Calibri" w:cs="Calibri" w:eastAsia="Calibri" w:hAnsi="Calibri"/>
          <w:rtl w:val="0"/>
        </w:rPr>
        <w:t xml:space="preserve">a learner of the RTO.</w:t>
      </w:r>
    </w:p>
    <w:p w:rsidR="00000000" w:rsidDel="00000000" w:rsidP="00000000" w:rsidRDefault="00000000" w:rsidRPr="00000000" w14:paraId="00000041">
      <w:pPr>
        <w:rPr>
          <w:rFonts w:ascii="Calibri" w:cs="Calibri" w:eastAsia="Calibri" w:hAnsi="Calibri"/>
        </w:rPr>
      </w:pPr>
      <w:r w:rsidDel="00000000" w:rsidR="00000000" w:rsidRPr="00000000">
        <w:rPr>
          <w:rtl w:val="0"/>
        </w:rPr>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rtl w:val="0"/>
        </w:rPr>
        <w:t xml:space="preserve">A complaint or appeal could include, but is not limited to:</w:t>
      </w:r>
    </w:p>
    <w:p w:rsidR="00000000" w:rsidDel="00000000" w:rsidP="00000000" w:rsidRDefault="00000000" w:rsidRPr="00000000" w14:paraId="00000043">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Conduct of RTO staff, its trainers and assessors or office staff</w:t>
      </w:r>
    </w:p>
    <w:p w:rsidR="00000000" w:rsidDel="00000000" w:rsidP="00000000" w:rsidRDefault="00000000" w:rsidRPr="00000000" w14:paraId="00000044">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Conduct of another student</w:t>
      </w:r>
    </w:p>
    <w:p w:rsidR="00000000" w:rsidDel="00000000" w:rsidP="00000000" w:rsidRDefault="00000000" w:rsidRPr="00000000" w14:paraId="00000045">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Any other matter relating to the students training and assessment including:</w:t>
      </w:r>
    </w:p>
    <w:p w:rsidR="00000000" w:rsidDel="00000000" w:rsidP="00000000" w:rsidRDefault="00000000" w:rsidRPr="00000000" w14:paraId="00000046">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dissatisfaction with an assessment judgement</w:t>
      </w:r>
    </w:p>
    <w:p w:rsidR="00000000" w:rsidDel="00000000" w:rsidP="00000000" w:rsidRDefault="00000000" w:rsidRPr="00000000" w14:paraId="00000047">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quality or clarity of information provided about the course </w:t>
      </w:r>
    </w:p>
    <w:p w:rsidR="00000000" w:rsidDel="00000000" w:rsidP="00000000" w:rsidRDefault="00000000" w:rsidRPr="00000000" w14:paraId="00000048">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quality or clarity of information provided about the course processes, </w:t>
      </w:r>
    </w:p>
    <w:p w:rsidR="00000000" w:rsidDel="00000000" w:rsidP="00000000" w:rsidRDefault="00000000" w:rsidRPr="00000000" w14:paraId="00000049">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quality or clarity of learning resources provided</w:t>
      </w:r>
    </w:p>
    <w:p w:rsidR="00000000" w:rsidDel="00000000" w:rsidP="00000000" w:rsidRDefault="00000000" w:rsidRPr="00000000" w14:paraId="0000004A">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Non academic related matters including: </w:t>
      </w:r>
    </w:p>
    <w:p w:rsidR="00000000" w:rsidDel="00000000" w:rsidP="00000000" w:rsidRDefault="00000000" w:rsidRPr="00000000" w14:paraId="0000004B">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discrimination</w:t>
      </w:r>
    </w:p>
    <w:p w:rsidR="00000000" w:rsidDel="00000000" w:rsidP="00000000" w:rsidRDefault="00000000" w:rsidRPr="00000000" w14:paraId="0000004C">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bullying and harassment</w:t>
      </w:r>
    </w:p>
    <w:p w:rsidR="00000000" w:rsidDel="00000000" w:rsidP="00000000" w:rsidRDefault="00000000" w:rsidRPr="00000000" w14:paraId="0000004D">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sexual harassment</w:t>
      </w:r>
    </w:p>
    <w:p w:rsidR="00000000" w:rsidDel="00000000" w:rsidP="00000000" w:rsidRDefault="00000000" w:rsidRPr="00000000" w14:paraId="0000004E">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racial and religious vilification</w:t>
      </w:r>
    </w:p>
    <w:p w:rsidR="00000000" w:rsidDel="00000000" w:rsidP="00000000" w:rsidRDefault="00000000" w:rsidRPr="00000000" w14:paraId="0000004F">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victimisation</w:t>
      </w:r>
    </w:p>
    <w:p w:rsidR="00000000" w:rsidDel="00000000" w:rsidP="00000000" w:rsidRDefault="00000000" w:rsidRPr="00000000" w14:paraId="00000050">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a staff member appealing a decision by a manager which affects them as an individual</w:t>
      </w:r>
    </w:p>
    <w:p w:rsidR="00000000" w:rsidDel="00000000" w:rsidP="00000000" w:rsidRDefault="00000000" w:rsidRPr="00000000" w14:paraId="00000051">
      <w:pPr>
        <w:pStyle w:val="Heading1"/>
        <w:pBdr>
          <w:top w:space="0" w:sz="0" w:val="nil"/>
          <w:left w:space="0" w:sz="0" w:val="nil"/>
          <w:bottom w:space="0" w:sz="0" w:val="nil"/>
          <w:right w:space="0" w:sz="0" w:val="nil"/>
          <w:between w:space="0" w:sz="0" w:val="nil"/>
        </w:pBdr>
        <w:shd w:fill="auto" w:val="clear"/>
        <w:rPr>
          <w:rFonts w:ascii="Calibri" w:cs="Calibri" w:eastAsia="Calibri" w:hAnsi="Calibri"/>
        </w:rPr>
      </w:pPr>
      <w:bookmarkStart w:colFirst="0" w:colLast="0" w:name="_heading=h.2et92p0" w:id="7"/>
      <w:bookmarkEnd w:id="7"/>
      <w:r w:rsidDel="00000000" w:rsidR="00000000" w:rsidRPr="00000000">
        <w:rPr>
          <w:rFonts w:ascii="Calibri" w:cs="Calibri" w:eastAsia="Calibri" w:hAnsi="Calibri"/>
          <w:rtl w:val="0"/>
        </w:rPr>
        <w:t xml:space="preserve">Policy Statement</w:t>
      </w:r>
    </w:p>
    <w:p w:rsidR="00000000" w:rsidDel="00000000" w:rsidP="00000000" w:rsidRDefault="00000000" w:rsidRPr="00000000" w14:paraId="00000052">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It is ReadCloudVET’s policy to ensure that staff, learner and client complaints and appeals are addressed effectively, consistently, fairly and efficiently.</w:t>
      </w:r>
    </w:p>
    <w:p w:rsidR="00000000" w:rsidDel="00000000" w:rsidP="00000000" w:rsidRDefault="00000000" w:rsidRPr="00000000" w14:paraId="00000053">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4">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Where possible, all non-formal attempts shall be made to resolve the complaint. ReadCloudVET encourages open communication and an environment of trust. Therefore, any learner with a complaint is encouraged to raise the matter directly with the other party concerned to attempt to resolve the issue mutually, via their internal school procedures, via their school principal and as a last measure, via the RTO/s. </w:t>
      </w:r>
    </w:p>
    <w:p w:rsidR="00000000" w:rsidDel="00000000" w:rsidP="00000000" w:rsidRDefault="00000000" w:rsidRPr="00000000" w14:paraId="00000055">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6">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ReadCloudVET will have clear processes and documents in place for complaints and appeals for staff and students. This will include: </w:t>
      </w:r>
    </w:p>
    <w:p w:rsidR="00000000" w:rsidDel="00000000" w:rsidP="00000000" w:rsidRDefault="00000000" w:rsidRPr="00000000" w14:paraId="00000057">
      <w:pPr>
        <w:numPr>
          <w:ilvl w:val="1"/>
          <w:numId w:val="6"/>
        </w:numPr>
        <w:ind w:left="-90" w:firstLine="360"/>
        <w:rPr>
          <w:rFonts w:ascii="Calibri" w:cs="Calibri" w:eastAsia="Calibri" w:hAnsi="Calibri"/>
        </w:rPr>
      </w:pPr>
      <w:r w:rsidDel="00000000" w:rsidR="00000000" w:rsidRPr="00000000">
        <w:rPr>
          <w:rFonts w:ascii="Calibri" w:cs="Calibri" w:eastAsia="Calibri" w:hAnsi="Calibri"/>
          <w:rtl w:val="0"/>
        </w:rPr>
        <w:t xml:space="preserve">Complaints and Appeals Policy and Procedure </w:t>
      </w:r>
    </w:p>
    <w:p w:rsidR="00000000" w:rsidDel="00000000" w:rsidP="00000000" w:rsidRDefault="00000000" w:rsidRPr="00000000" w14:paraId="00000058">
      <w:pPr>
        <w:numPr>
          <w:ilvl w:val="1"/>
          <w:numId w:val="6"/>
        </w:numPr>
        <w:ind w:left="-90" w:firstLine="360"/>
        <w:rPr>
          <w:rFonts w:ascii="Calibri" w:cs="Calibri" w:eastAsia="Calibri" w:hAnsi="Calibri"/>
        </w:rPr>
      </w:pPr>
      <w:r w:rsidDel="00000000" w:rsidR="00000000" w:rsidRPr="00000000">
        <w:rPr>
          <w:rFonts w:ascii="Calibri" w:cs="Calibri" w:eastAsia="Calibri" w:hAnsi="Calibri"/>
          <w:rtl w:val="0"/>
        </w:rPr>
        <w:t xml:space="preserve">Complaints and Appeals Form</w:t>
      </w:r>
    </w:p>
    <w:p w:rsidR="00000000" w:rsidDel="00000000" w:rsidP="00000000" w:rsidRDefault="00000000" w:rsidRPr="00000000" w14:paraId="00000059">
      <w:pPr>
        <w:numPr>
          <w:ilvl w:val="1"/>
          <w:numId w:val="6"/>
        </w:numPr>
        <w:ind w:left="-90" w:firstLine="360"/>
        <w:rPr>
          <w:rFonts w:ascii="Calibri" w:cs="Calibri" w:eastAsia="Calibri" w:hAnsi="Calibri"/>
        </w:rPr>
      </w:pPr>
      <w:r w:rsidDel="00000000" w:rsidR="00000000" w:rsidRPr="00000000">
        <w:rPr>
          <w:rFonts w:ascii="Calibri" w:cs="Calibri" w:eastAsia="Calibri" w:hAnsi="Calibri"/>
          <w:rtl w:val="0"/>
        </w:rPr>
        <w:t xml:space="preserve">Complaints and Appeals Process</w:t>
      </w:r>
    </w:p>
    <w:p w:rsidR="00000000" w:rsidDel="00000000" w:rsidP="00000000" w:rsidRDefault="00000000" w:rsidRPr="00000000" w14:paraId="0000005A">
      <w:pPr>
        <w:numPr>
          <w:ilvl w:val="1"/>
          <w:numId w:val="6"/>
        </w:numPr>
        <w:ind w:left="-90" w:firstLine="360"/>
        <w:rPr>
          <w:rFonts w:ascii="Calibri" w:cs="Calibri" w:eastAsia="Calibri" w:hAnsi="Calibri"/>
        </w:rPr>
      </w:pPr>
      <w:r w:rsidDel="00000000" w:rsidR="00000000" w:rsidRPr="00000000">
        <w:rPr>
          <w:rFonts w:ascii="Calibri" w:cs="Calibri" w:eastAsia="Calibri" w:hAnsi="Calibri"/>
          <w:rtl w:val="0"/>
        </w:rPr>
        <w:t xml:space="preserve">Complaints and Appeals Register</w:t>
      </w:r>
    </w:p>
    <w:p w:rsidR="00000000" w:rsidDel="00000000" w:rsidP="00000000" w:rsidRDefault="00000000" w:rsidRPr="00000000" w14:paraId="0000005B">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C">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By definition, the Compliance team assumes the role and responsibilities of the Complaints and Appeals Officer. </w:t>
      </w:r>
    </w:p>
    <w:p w:rsidR="00000000" w:rsidDel="00000000" w:rsidP="00000000" w:rsidRDefault="00000000" w:rsidRPr="00000000" w14:paraId="0000005D">
      <w:pPr>
        <w:numPr>
          <w:ilvl w:val="1"/>
          <w:numId w:val="6"/>
        </w:numPr>
        <w:ind w:left="-180" w:firstLine="540"/>
        <w:rPr>
          <w:rFonts w:ascii="Calibri" w:cs="Calibri" w:eastAsia="Calibri" w:hAnsi="Calibri"/>
        </w:rPr>
      </w:pPr>
      <w:r w:rsidDel="00000000" w:rsidR="00000000" w:rsidRPr="00000000">
        <w:rPr>
          <w:rFonts w:ascii="Calibri" w:cs="Calibri" w:eastAsia="Calibri" w:hAnsi="Calibri"/>
          <w:rtl w:val="0"/>
        </w:rPr>
        <w:t xml:space="preserve">In the event that a complaint is made directly about the Compliance team, the role of the Complaints and Appeals Officer shall be assumed by the Head of VET Partnerships and the role of the Head of VET Partnerships assumed by the CEO. </w:t>
      </w:r>
    </w:p>
    <w:p w:rsidR="00000000" w:rsidDel="00000000" w:rsidP="00000000" w:rsidRDefault="00000000" w:rsidRPr="00000000" w14:paraId="0000005E">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5F">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It is the responsibility of ReadCloudVET management to ensure adherence to the complaint and appeals policy and procedures and that resolution is sought in all reasonable circumstances. Complaints and appeals handling must ensure the principles of natural justice and procedural fairness are adopted at every stage of the complaint or appeal. This includes informing and assisting students with the complaints or appeals procedure and supply of complaint or appeals information and forms.</w:t>
      </w:r>
    </w:p>
    <w:p w:rsidR="00000000" w:rsidDel="00000000" w:rsidP="00000000" w:rsidRDefault="00000000" w:rsidRPr="00000000" w14:paraId="00000060">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61">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The complaints and appeals policy and procedures must be publicly available and provided to students as part of or prior to enrolment.</w:t>
      </w:r>
    </w:p>
    <w:p w:rsidR="00000000" w:rsidDel="00000000" w:rsidP="00000000" w:rsidRDefault="00000000" w:rsidRPr="00000000" w14:paraId="0000006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63">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All formal complaints and appeals must be submitted in writing using the provided form or via email and will be heard,  including a response to the aggrieved person, within ten (10) working days of receipt, and investigated and finalised as soon as practical.</w:t>
      </w:r>
    </w:p>
    <w:p w:rsidR="00000000" w:rsidDel="00000000" w:rsidP="00000000" w:rsidRDefault="00000000" w:rsidRPr="00000000" w14:paraId="0000006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65">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If there is a situation where more than 60 calendar days are required to process and finalise the complaint or appeal, ReadCloudVET informs the complainant in writing, including reasons why more than 60 calendar days are required, and regularly updates the complainant on the progress of the matter.</w:t>
      </w:r>
    </w:p>
    <w:p w:rsidR="00000000" w:rsidDel="00000000" w:rsidP="00000000" w:rsidRDefault="00000000" w:rsidRPr="00000000" w14:paraId="0000006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67">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In the event that a complainant is not satisfied with the outcome of a complaint or appeal, ReadCloudVET will advise of options for independent third-party review and their right to contact ASQA after internal processes are exhausted.</w:t>
      </w:r>
    </w:p>
    <w:p w:rsidR="00000000" w:rsidDel="00000000" w:rsidP="00000000" w:rsidRDefault="00000000" w:rsidRPr="00000000" w14:paraId="00000068">
      <w:pPr>
        <w:ind w:left="0" w:firstLine="0"/>
        <w:rPr>
          <w:rFonts w:ascii="Calibri" w:cs="Calibri" w:eastAsia="Calibri" w:hAnsi="Calibri"/>
        </w:rPr>
      </w:pPr>
      <w:r w:rsidDel="00000000" w:rsidR="00000000" w:rsidRPr="00000000">
        <w:rPr>
          <w:rFonts w:ascii="Calibri" w:cs="Calibri" w:eastAsia="Calibri" w:hAnsi="Calibri"/>
          <w:rtl w:val="0"/>
        </w:rPr>
        <w:t xml:space="preserve">ReadCloudVET must provide notice to the complainant of this provision for all unresolved complaints or appeals.  </w:t>
      </w:r>
    </w:p>
    <w:p w:rsidR="00000000" w:rsidDel="00000000" w:rsidP="00000000" w:rsidRDefault="00000000" w:rsidRPr="00000000" w14:paraId="00000069">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6A">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Complaints and appeals can also be made by students directly to ASQA (Australian Skills Quality Authority), the government agency which regulates accredited training. This is done via an online form available on the ASQA website </w:t>
      </w:r>
      <w:hyperlink r:id="rId11">
        <w:r w:rsidDel="00000000" w:rsidR="00000000" w:rsidRPr="00000000">
          <w:rPr>
            <w:rFonts w:ascii="Calibri" w:cs="Calibri" w:eastAsia="Calibri" w:hAnsi="Calibri"/>
            <w:color w:val="1155cc"/>
            <w:u w:val="single"/>
            <w:rtl w:val="0"/>
          </w:rPr>
          <w:t xml:space="preserve">www.asqa.gov.au</w:t>
        </w:r>
      </w:hyperlink>
      <w:r w:rsidDel="00000000" w:rsidR="00000000" w:rsidRPr="00000000">
        <w:rPr>
          <w:rFonts w:ascii="Calibri" w:cs="Calibri" w:eastAsia="Calibri" w:hAnsi="Calibri"/>
          <w:rtl w:val="0"/>
        </w:rPr>
        <w:t xml:space="preserve"> . Note, before you can submit a complaint to ASQA about a training provider, you will need to:</w:t>
      </w:r>
    </w:p>
    <w:p w:rsidR="00000000" w:rsidDel="00000000" w:rsidP="00000000" w:rsidRDefault="00000000" w:rsidRPr="00000000" w14:paraId="0000006B">
      <w:pPr>
        <w:numPr>
          <w:ilvl w:val="1"/>
          <w:numId w:val="6"/>
        </w:numPr>
        <w:ind w:left="810" w:firstLine="720"/>
        <w:rPr>
          <w:rFonts w:ascii="Calibri" w:cs="Calibri" w:eastAsia="Calibri" w:hAnsi="Calibri"/>
        </w:rPr>
      </w:pPr>
      <w:r w:rsidDel="00000000" w:rsidR="00000000" w:rsidRPr="00000000">
        <w:rPr>
          <w:rFonts w:ascii="Calibri" w:cs="Calibri" w:eastAsia="Calibri" w:hAnsi="Calibri"/>
          <w:rtl w:val="0"/>
        </w:rPr>
        <w:t xml:space="preserve">complete your provider's formal complaints and appeals process, and</w:t>
      </w:r>
    </w:p>
    <w:p w:rsidR="00000000" w:rsidDel="00000000" w:rsidP="00000000" w:rsidRDefault="00000000" w:rsidRPr="00000000" w14:paraId="0000006C">
      <w:pPr>
        <w:numPr>
          <w:ilvl w:val="1"/>
          <w:numId w:val="6"/>
        </w:numPr>
        <w:ind w:left="810" w:firstLine="720"/>
        <w:rPr>
          <w:rFonts w:ascii="Calibri" w:cs="Calibri" w:eastAsia="Calibri" w:hAnsi="Calibri"/>
        </w:rPr>
      </w:pPr>
      <w:r w:rsidDel="00000000" w:rsidR="00000000" w:rsidRPr="00000000">
        <w:rPr>
          <w:rFonts w:ascii="Calibri" w:cs="Calibri" w:eastAsia="Calibri" w:hAnsi="Calibri"/>
          <w:rtl w:val="0"/>
        </w:rPr>
        <w:t xml:space="preserve">confirm that ASQA can consider all or part of your complaint or appeal. </w:t>
      </w:r>
    </w:p>
    <w:p w:rsidR="00000000" w:rsidDel="00000000" w:rsidP="00000000" w:rsidRDefault="00000000" w:rsidRPr="00000000" w14:paraId="0000006D">
      <w:pPr>
        <w:numPr>
          <w:ilvl w:val="0"/>
          <w:numId w:val="6"/>
        </w:numPr>
        <w:ind w:left="0" w:firstLine="0"/>
        <w:rPr>
          <w:rFonts w:ascii="Calibri" w:cs="Calibri" w:eastAsia="Calibri" w:hAnsi="Calibri"/>
        </w:rPr>
      </w:pPr>
      <w:r w:rsidDel="00000000" w:rsidR="00000000" w:rsidRPr="00000000">
        <w:rPr>
          <w:rFonts w:ascii="Calibri" w:cs="Calibri" w:eastAsia="Calibri" w:hAnsi="Calibri"/>
          <w:rtl w:val="0"/>
        </w:rPr>
        <w:t xml:space="preserve">It is a serious breach of this policy to lodge a complaint you know to be false, malicious or vexatious.</w:t>
      </w:r>
    </w:p>
    <w:p w:rsidR="00000000" w:rsidDel="00000000" w:rsidP="00000000" w:rsidRDefault="00000000" w:rsidRPr="00000000" w14:paraId="0000006E">
      <w:pPr>
        <w:rPr>
          <w:rFonts w:ascii="Calibri" w:cs="Calibri" w:eastAsia="Calibri" w:hAnsi="Calibri"/>
        </w:rPr>
      </w:pPr>
      <w:r w:rsidDel="00000000" w:rsidR="00000000" w:rsidRPr="00000000">
        <w:rPr>
          <w:rtl w:val="0"/>
        </w:rPr>
      </w:r>
    </w:p>
    <w:p w:rsidR="00000000" w:rsidDel="00000000" w:rsidP="00000000" w:rsidRDefault="00000000" w:rsidRPr="00000000" w14:paraId="0000006F">
      <w:pPr>
        <w:pStyle w:val="Heading1"/>
        <w:rPr>
          <w:rFonts w:ascii="Calibri" w:cs="Calibri" w:eastAsia="Calibri" w:hAnsi="Calibri"/>
        </w:rPr>
      </w:pPr>
      <w:bookmarkStart w:colFirst="0" w:colLast="0" w:name="_heading=h.ggqh2hrh68pt" w:id="8"/>
      <w:bookmarkEnd w:id="8"/>
      <w:r w:rsidDel="00000000" w:rsidR="00000000" w:rsidRPr="00000000">
        <w:rPr>
          <w:rFonts w:ascii="Calibri" w:cs="Calibri" w:eastAsia="Calibri" w:hAnsi="Calibri"/>
          <w:rtl w:val="0"/>
        </w:rPr>
        <w:t xml:space="preserve">Complaints Procedure </w:t>
      </w:r>
    </w:p>
    <w:p w:rsidR="00000000" w:rsidDel="00000000" w:rsidP="00000000" w:rsidRDefault="00000000" w:rsidRPr="00000000" w14:paraId="00000070">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Complainant inserts details of the complaint into the online Complaint Form and submits (or submits via email)</w:t>
      </w:r>
    </w:p>
    <w:p w:rsidR="00000000" w:rsidDel="00000000" w:rsidP="00000000" w:rsidRDefault="00000000" w:rsidRPr="00000000" w14:paraId="00000071">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Complainant receives a reply advising the Complainant of the process and that the RTO will respond in writing to the Complaint within 10 working days</w:t>
      </w:r>
    </w:p>
    <w:p w:rsidR="00000000" w:rsidDel="00000000" w:rsidP="00000000" w:rsidRDefault="00000000" w:rsidRPr="00000000" w14:paraId="00000072">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Complaint is routed automatically to the Compliance team’s mailbox</w:t>
      </w:r>
    </w:p>
    <w:p w:rsidR="00000000" w:rsidDel="00000000" w:rsidP="00000000" w:rsidRDefault="00000000" w:rsidRPr="00000000" w14:paraId="00000073">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Team reviews the Complaint detail and contacts the Complainant if additional information is required. The Complainant shall be given an opportunity to present the case to ReadCloudVET in person if desired and may be accompanied by one (1) other person as support or as representation</w:t>
      </w:r>
    </w:p>
    <w:p w:rsidR="00000000" w:rsidDel="00000000" w:rsidP="00000000" w:rsidRDefault="00000000" w:rsidRPr="00000000" w14:paraId="00000074">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Team submits Complaint immediately to Head of VET Partnerships’s mailbox </w:t>
      </w:r>
    </w:p>
    <w:p w:rsidR="00000000" w:rsidDel="00000000" w:rsidP="00000000" w:rsidRDefault="00000000" w:rsidRPr="00000000" w14:paraId="00000075">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Head of VET Partnerships agenda’s Complaint item for discussion and a specially convened meeting of the Compliance Committee</w:t>
      </w:r>
    </w:p>
    <w:p w:rsidR="00000000" w:rsidDel="00000000" w:rsidP="00000000" w:rsidRDefault="00000000" w:rsidRPr="00000000" w14:paraId="00000076">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Committee discusses the Complaint and plans resolution to the matter (committee will consist of up to four (4) members with no previous involvement or vested interest in the outcome of the particular appeal)</w:t>
      </w:r>
    </w:p>
    <w:p w:rsidR="00000000" w:rsidDel="00000000" w:rsidP="00000000" w:rsidRDefault="00000000" w:rsidRPr="00000000" w14:paraId="00000077">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Committee investigates and documents the resolution strategy</w:t>
      </w:r>
    </w:p>
    <w:p w:rsidR="00000000" w:rsidDel="00000000" w:rsidP="00000000" w:rsidRDefault="00000000" w:rsidRPr="00000000" w14:paraId="00000078">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Head of VET Partnerships or authorised delegate submits the investigation findings and resolution strategy to Complainant within 60 days of the Complaint</w:t>
      </w:r>
    </w:p>
    <w:p w:rsidR="00000000" w:rsidDel="00000000" w:rsidP="00000000" w:rsidRDefault="00000000" w:rsidRPr="00000000" w14:paraId="00000079">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Complainant </w:t>
      </w:r>
    </w:p>
    <w:p w:rsidR="00000000" w:rsidDel="00000000" w:rsidP="00000000" w:rsidRDefault="00000000" w:rsidRPr="00000000" w14:paraId="0000007A">
      <w:pPr>
        <w:numPr>
          <w:ilvl w:val="1"/>
          <w:numId w:val="5"/>
        </w:numPr>
        <w:ind w:left="1440" w:hanging="360"/>
        <w:rPr>
          <w:rFonts w:ascii="Calibri" w:cs="Calibri" w:eastAsia="Calibri" w:hAnsi="Calibri"/>
        </w:rPr>
      </w:pPr>
      <w:r w:rsidDel="00000000" w:rsidR="00000000" w:rsidRPr="00000000">
        <w:rPr>
          <w:rFonts w:ascii="Calibri" w:cs="Calibri" w:eastAsia="Calibri" w:hAnsi="Calibri"/>
          <w:rtl w:val="0"/>
        </w:rPr>
        <w:t xml:space="preserve">agrees to resolution strategy in writing or </w:t>
      </w:r>
    </w:p>
    <w:p w:rsidR="00000000" w:rsidDel="00000000" w:rsidP="00000000" w:rsidRDefault="00000000" w:rsidRPr="00000000" w14:paraId="0000007B">
      <w:pPr>
        <w:numPr>
          <w:ilvl w:val="1"/>
          <w:numId w:val="5"/>
        </w:numPr>
        <w:ind w:left="1440" w:hanging="360"/>
        <w:rPr>
          <w:rFonts w:ascii="Calibri" w:cs="Calibri" w:eastAsia="Calibri" w:hAnsi="Calibri"/>
        </w:rPr>
      </w:pPr>
      <w:r w:rsidDel="00000000" w:rsidR="00000000" w:rsidRPr="00000000">
        <w:rPr>
          <w:rFonts w:ascii="Calibri" w:cs="Calibri" w:eastAsia="Calibri" w:hAnsi="Calibri"/>
          <w:rtl w:val="0"/>
        </w:rPr>
        <w:t xml:space="preserve">declines and states reason in writing</w:t>
      </w:r>
    </w:p>
    <w:p w:rsidR="00000000" w:rsidDel="00000000" w:rsidP="00000000" w:rsidRDefault="00000000" w:rsidRPr="00000000" w14:paraId="0000007C">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In the event that an individual is not satisfied with the outcome of the Complaints Process, the Head of VET Partnerships will advise of options for independent third-party review and their right to contact ASQA after internal processes are exhausted.</w:t>
      </w:r>
    </w:p>
    <w:p w:rsidR="00000000" w:rsidDel="00000000" w:rsidP="00000000" w:rsidRDefault="00000000" w:rsidRPr="00000000" w14:paraId="0000007D">
      <w:pPr>
        <w:ind w:left="0" w:firstLine="0"/>
        <w:rPr>
          <w:rFonts w:ascii="Calibri" w:cs="Calibri" w:eastAsia="Calibri" w:hAnsi="Calibri"/>
          <w:color w:val="1f4e79"/>
          <w:sz w:val="36"/>
          <w:szCs w:val="36"/>
        </w:rPr>
      </w:pPr>
      <w:r w:rsidDel="00000000" w:rsidR="00000000" w:rsidRPr="00000000">
        <w:rPr>
          <w:rtl w:val="0"/>
        </w:rPr>
      </w:r>
    </w:p>
    <w:p w:rsidR="00000000" w:rsidDel="00000000" w:rsidP="00000000" w:rsidRDefault="00000000" w:rsidRPr="00000000" w14:paraId="0000007E">
      <w:pPr>
        <w:ind w:left="0" w:firstLine="0"/>
        <w:rPr>
          <w:rFonts w:ascii="Calibri" w:cs="Calibri" w:eastAsia="Calibri" w:hAnsi="Calibri"/>
          <w:color w:val="000000"/>
        </w:rPr>
      </w:pPr>
      <w:r w:rsidDel="00000000" w:rsidR="00000000" w:rsidRPr="00000000">
        <w:rPr>
          <w:rFonts w:ascii="Calibri" w:cs="Calibri" w:eastAsia="Calibri" w:hAnsi="Calibri"/>
          <w:color w:val="1f4e79"/>
          <w:sz w:val="36"/>
          <w:szCs w:val="36"/>
          <w:rtl w:val="0"/>
        </w:rPr>
        <w:t xml:space="preserve">Appeals Procedure </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7F">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Appellant inserts details of the appeal into the online Appeal Form and submits (or submits via email)</w:t>
      </w:r>
    </w:p>
    <w:p w:rsidR="00000000" w:rsidDel="00000000" w:rsidP="00000000" w:rsidRDefault="00000000" w:rsidRPr="00000000" w14:paraId="00000080">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Appellant receives a reply advising the Appellant of the process and that the RTO will respond in writing to the Appeal within 10 working days</w:t>
      </w:r>
    </w:p>
    <w:p w:rsidR="00000000" w:rsidDel="00000000" w:rsidP="00000000" w:rsidRDefault="00000000" w:rsidRPr="00000000" w14:paraId="00000081">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Appeal is routed automatically to the Compliance team’s mailbox</w:t>
      </w:r>
    </w:p>
    <w:p w:rsidR="00000000" w:rsidDel="00000000" w:rsidP="00000000" w:rsidRDefault="00000000" w:rsidRPr="00000000" w14:paraId="00000082">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Team reviews the Appeal detail and contacts the Appellant if additional information is required. The Appellant shall be given an opportunity to present the case to ReadCloudVET in person if desired and may be accompanied by one (1) other person as support or as representation</w:t>
      </w:r>
    </w:p>
    <w:p w:rsidR="00000000" w:rsidDel="00000000" w:rsidP="00000000" w:rsidRDefault="00000000" w:rsidRPr="00000000" w14:paraId="00000083">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Team submits Appeal immediately to Head of VET Partnerships’s mailbox</w:t>
      </w:r>
    </w:p>
    <w:p w:rsidR="00000000" w:rsidDel="00000000" w:rsidP="00000000" w:rsidRDefault="00000000" w:rsidRPr="00000000" w14:paraId="00000084">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Head of VET Partnerships agenda’s Appeal item for discussion and a specially convened meeting of the Compliance Committee</w:t>
      </w:r>
    </w:p>
    <w:p w:rsidR="00000000" w:rsidDel="00000000" w:rsidP="00000000" w:rsidRDefault="00000000" w:rsidRPr="00000000" w14:paraId="00000085">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Committee discusses the Appeal and plans resolution to the matter (committee will consist of up to four (4) members with no previous involvement or vested interest in the outcome of the particular appeal)</w:t>
      </w:r>
    </w:p>
    <w:p w:rsidR="00000000" w:rsidDel="00000000" w:rsidP="00000000" w:rsidRDefault="00000000" w:rsidRPr="00000000" w14:paraId="00000086">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Compliance Committee investigates and documents the resolution strategy</w:t>
      </w:r>
    </w:p>
    <w:p w:rsidR="00000000" w:rsidDel="00000000" w:rsidP="00000000" w:rsidRDefault="00000000" w:rsidRPr="00000000" w14:paraId="00000087">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Head of VET Partnerships or authorised delegate submits the investigation findings and resolution strategy to Appellant within 60 days of the Appeal</w:t>
      </w:r>
    </w:p>
    <w:p w:rsidR="00000000" w:rsidDel="00000000" w:rsidP="00000000" w:rsidRDefault="00000000" w:rsidRPr="00000000" w14:paraId="00000088">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The Appellant</w:t>
      </w:r>
    </w:p>
    <w:p w:rsidR="00000000" w:rsidDel="00000000" w:rsidP="00000000" w:rsidRDefault="00000000" w:rsidRPr="00000000" w14:paraId="00000089">
      <w:pPr>
        <w:numPr>
          <w:ilvl w:val="1"/>
          <w:numId w:val="11"/>
        </w:numPr>
        <w:ind w:left="1440" w:hanging="360"/>
        <w:rPr>
          <w:rFonts w:ascii="Calibri" w:cs="Calibri" w:eastAsia="Calibri" w:hAnsi="Calibri"/>
        </w:rPr>
      </w:pPr>
      <w:r w:rsidDel="00000000" w:rsidR="00000000" w:rsidRPr="00000000">
        <w:rPr>
          <w:rFonts w:ascii="Calibri" w:cs="Calibri" w:eastAsia="Calibri" w:hAnsi="Calibri"/>
          <w:rtl w:val="0"/>
        </w:rPr>
        <w:t xml:space="preserve">agrees to resolution strategy in writing or </w:t>
      </w:r>
    </w:p>
    <w:p w:rsidR="00000000" w:rsidDel="00000000" w:rsidP="00000000" w:rsidRDefault="00000000" w:rsidRPr="00000000" w14:paraId="0000008A">
      <w:pPr>
        <w:numPr>
          <w:ilvl w:val="1"/>
          <w:numId w:val="11"/>
        </w:numPr>
        <w:ind w:left="1440" w:hanging="360"/>
        <w:rPr>
          <w:rFonts w:ascii="Calibri" w:cs="Calibri" w:eastAsia="Calibri" w:hAnsi="Calibri"/>
        </w:rPr>
      </w:pPr>
      <w:r w:rsidDel="00000000" w:rsidR="00000000" w:rsidRPr="00000000">
        <w:rPr>
          <w:rFonts w:ascii="Calibri" w:cs="Calibri" w:eastAsia="Calibri" w:hAnsi="Calibri"/>
          <w:rtl w:val="0"/>
        </w:rPr>
        <w:t xml:space="preserve">declines and states reason in writing</w:t>
      </w:r>
    </w:p>
    <w:p w:rsidR="00000000" w:rsidDel="00000000" w:rsidP="00000000" w:rsidRDefault="00000000" w:rsidRPr="00000000" w14:paraId="0000008B">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In the event that an individual is not satisfied with the outcome of the Appeals Process, the Head of VET Partnerships will advise of options for independent third-party review and their right to contact ASQA after internal processes are exhausted. The Head of VET Partnerships or delegate must provide notice to the Appellant of this provision for all unresolved appeals. </w:t>
      </w:r>
    </w:p>
    <w:p w:rsidR="00000000" w:rsidDel="00000000" w:rsidP="00000000" w:rsidRDefault="00000000" w:rsidRPr="00000000" w14:paraId="0000008C">
      <w:pPr>
        <w:rPr>
          <w:rFonts w:ascii="Calibri" w:cs="Calibri" w:eastAsia="Calibri" w:hAnsi="Calibri"/>
        </w:rPr>
      </w:pPr>
      <w:r w:rsidDel="00000000" w:rsidR="00000000" w:rsidRPr="00000000">
        <w:rPr>
          <w:rtl w:val="0"/>
        </w:rPr>
      </w:r>
    </w:p>
    <w:p w:rsidR="00000000" w:rsidDel="00000000" w:rsidP="00000000" w:rsidRDefault="00000000" w:rsidRPr="00000000" w14:paraId="0000008D">
      <w:pPr>
        <w:pStyle w:val="Heading1"/>
        <w:rPr/>
      </w:pPr>
      <w:bookmarkStart w:colFirst="0" w:colLast="0" w:name="_heading=h.kifrs59pxe1y" w:id="9"/>
      <w:bookmarkEnd w:id="9"/>
      <w:r w:rsidDel="00000000" w:rsidR="00000000" w:rsidRPr="00000000">
        <w:rPr>
          <w:rtl w:val="0"/>
        </w:rPr>
        <w:t xml:space="preserve">Roles and Responsibilities</w:t>
      </w:r>
    </w:p>
    <w:p w:rsidR="00000000" w:rsidDel="00000000" w:rsidP="00000000" w:rsidRDefault="00000000" w:rsidRPr="00000000" w14:paraId="0000008E">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Complaints and Appeals Officer (Compliance Team)</w:t>
      </w:r>
    </w:p>
    <w:p w:rsidR="00000000" w:rsidDel="00000000" w:rsidP="00000000" w:rsidRDefault="00000000" w:rsidRPr="00000000" w14:paraId="0000008F">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Acts as the first point of contact for all formal complaints and appeals</w:t>
      </w:r>
    </w:p>
    <w:p w:rsidR="00000000" w:rsidDel="00000000" w:rsidP="00000000" w:rsidRDefault="00000000" w:rsidRPr="00000000" w14:paraId="00000090">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Reviews complaint/appeal details and contacts the complainant/appellant if further information is required</w:t>
      </w:r>
    </w:p>
    <w:p w:rsidR="00000000" w:rsidDel="00000000" w:rsidP="00000000" w:rsidRDefault="00000000" w:rsidRPr="00000000" w14:paraId="00000091">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Ensures the complainant/appellant is offered the opportunity to present their case in person, with support or representation if desired</w:t>
      </w:r>
    </w:p>
    <w:p w:rsidR="00000000" w:rsidDel="00000000" w:rsidP="00000000" w:rsidRDefault="00000000" w:rsidRPr="00000000" w14:paraId="00000092">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Submits complaints and appeals to the Head of VET Partnerships without delay</w:t>
      </w:r>
    </w:p>
    <w:p w:rsidR="00000000" w:rsidDel="00000000" w:rsidP="00000000" w:rsidRDefault="00000000" w:rsidRPr="00000000" w14:paraId="00000093">
      <w:pPr>
        <w:numPr>
          <w:ilvl w:val="0"/>
          <w:numId w:val="3"/>
        </w:numPr>
        <w:spacing w:after="240" w:before="0" w:beforeAutospacing="0" w:lineRule="auto"/>
        <w:ind w:left="720" w:hanging="360"/>
      </w:pPr>
      <w:r w:rsidDel="00000000" w:rsidR="00000000" w:rsidRPr="00000000">
        <w:rPr>
          <w:rFonts w:ascii="Calibri" w:cs="Calibri" w:eastAsia="Calibri" w:hAnsi="Calibri"/>
          <w:rtl w:val="0"/>
        </w:rPr>
        <w:t xml:space="preserve">Assumes the role of Complaints and Appeals Officer for all matters, </w:t>
      </w:r>
      <w:r w:rsidDel="00000000" w:rsidR="00000000" w:rsidRPr="00000000">
        <w:rPr>
          <w:rFonts w:ascii="Calibri" w:cs="Calibri" w:eastAsia="Calibri" w:hAnsi="Calibri"/>
          <w:b w:val="1"/>
          <w:bCs w:val="1"/>
          <w:rtl w:val="0"/>
        </w:rPr>
        <w:t xml:space="preserve">except</w:t>
      </w:r>
      <w:r w:rsidDel="00000000" w:rsidR="00000000" w:rsidRPr="00000000">
        <w:rPr>
          <w:rFonts w:ascii="Calibri" w:cs="Calibri" w:eastAsia="Calibri" w:hAnsi="Calibri"/>
          <w:rtl w:val="0"/>
        </w:rPr>
        <w:t xml:space="preserve"> where the complaint is made about the Compliance Team itself</w:t>
      </w:r>
    </w:p>
    <w:p w:rsidR="00000000" w:rsidDel="00000000" w:rsidP="00000000" w:rsidRDefault="00000000" w:rsidRPr="00000000" w14:paraId="00000094">
      <w:pPr>
        <w:spacing w:after="240" w:before="240" w:lineRule="auto"/>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Head of VET Partnerships</w:t>
      </w:r>
    </w:p>
    <w:p w:rsidR="00000000" w:rsidDel="00000000" w:rsidP="00000000" w:rsidRDefault="00000000" w:rsidRPr="00000000" w14:paraId="00000095">
      <w:pPr>
        <w:numPr>
          <w:ilvl w:val="0"/>
          <w:numId w:val="1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Assumes the role of Complaints and Appeals Officer in the event a complaint is made directly about the Compliance Team</w:t>
      </w:r>
    </w:p>
    <w:p w:rsidR="00000000" w:rsidDel="00000000" w:rsidP="00000000" w:rsidRDefault="00000000" w:rsidRPr="00000000" w14:paraId="00000096">
      <w:pPr>
        <w:numPr>
          <w:ilvl w:val="0"/>
          <w:numId w:val="1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Places complaint/appeal items on the agenda for a specially convened Compliance Committee meeting</w:t>
      </w:r>
    </w:p>
    <w:p w:rsidR="00000000" w:rsidDel="00000000" w:rsidP="00000000" w:rsidRDefault="00000000" w:rsidRPr="00000000" w14:paraId="00000097">
      <w:pPr>
        <w:numPr>
          <w:ilvl w:val="0"/>
          <w:numId w:val="1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Submits investigation findings and the proposed resolution strategy to the complainant/appellant within 60 days</w:t>
      </w:r>
    </w:p>
    <w:p w:rsidR="00000000" w:rsidDel="00000000" w:rsidP="00000000" w:rsidRDefault="00000000" w:rsidRPr="00000000" w14:paraId="00000098">
      <w:pPr>
        <w:numPr>
          <w:ilvl w:val="0"/>
          <w:numId w:val="1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Advises complainants/appellants of options for independent third-party review, including their right to contact ASQA, once internal processes are exhausted</w:t>
      </w:r>
    </w:p>
    <w:p w:rsidR="00000000" w:rsidDel="00000000" w:rsidP="00000000" w:rsidRDefault="00000000" w:rsidRPr="00000000" w14:paraId="00000099">
      <w:pPr>
        <w:numPr>
          <w:ilvl w:val="0"/>
          <w:numId w:val="1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formal notice to unsatisfied complainants/appellants of this review provision</w:t>
      </w:r>
    </w:p>
    <w:p w:rsidR="00000000" w:rsidDel="00000000" w:rsidP="00000000" w:rsidRDefault="00000000" w:rsidRPr="00000000" w14:paraId="0000009A">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CEO</w:t>
      </w:r>
    </w:p>
    <w:p w:rsidR="00000000" w:rsidDel="00000000" w:rsidP="00000000" w:rsidRDefault="00000000" w:rsidRPr="00000000" w14:paraId="0000009B">
      <w:pPr>
        <w:numPr>
          <w:ilvl w:val="0"/>
          <w:numId w:val="1"/>
        </w:numPr>
        <w:spacing w:after="24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Assumes the role of Head of VET Partnerships in matters where the Head of VET Partnerships's usual role has been reassigned (i.e., where the complaint concerns the Compliance Team)</w:t>
      </w:r>
    </w:p>
    <w:p w:rsidR="00000000" w:rsidDel="00000000" w:rsidP="00000000" w:rsidRDefault="00000000" w:rsidRPr="00000000" w14:paraId="0000009C">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Compliance Committee</w:t>
      </w:r>
    </w:p>
    <w:p w:rsidR="00000000" w:rsidDel="00000000" w:rsidP="00000000" w:rsidRDefault="00000000" w:rsidRPr="00000000" w14:paraId="0000009D">
      <w:pPr>
        <w:numPr>
          <w:ilvl w:val="0"/>
          <w:numId w:val="1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Comprises up to four (4) members with no prior involvement or vested interest in the matter</w:t>
      </w:r>
    </w:p>
    <w:p w:rsidR="00000000" w:rsidDel="00000000" w:rsidP="00000000" w:rsidRDefault="00000000" w:rsidRPr="00000000" w14:paraId="0000009E">
      <w:pPr>
        <w:numPr>
          <w:ilvl w:val="0"/>
          <w:numId w:val="1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Discusses the complaint/appeal and plans a resolution strategy</w:t>
      </w:r>
    </w:p>
    <w:p w:rsidR="00000000" w:rsidDel="00000000" w:rsidP="00000000" w:rsidRDefault="00000000" w:rsidRPr="00000000" w14:paraId="0000009F">
      <w:pPr>
        <w:numPr>
          <w:ilvl w:val="0"/>
          <w:numId w:val="1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Investigates the matter and documents the resolution strategy for submission to the General Manager</w:t>
      </w:r>
    </w:p>
    <w:p w:rsidR="00000000" w:rsidDel="00000000" w:rsidP="00000000" w:rsidRDefault="00000000" w:rsidRPr="00000000" w14:paraId="000000A0">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ReadCloudVET Management</w:t>
      </w:r>
    </w:p>
    <w:p w:rsidR="00000000" w:rsidDel="00000000" w:rsidP="00000000" w:rsidRDefault="00000000" w:rsidRPr="00000000" w14:paraId="000000A1">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Ensures adherence to the Complaints and Appeals Policy and Procedure across the organisation</w:t>
      </w:r>
    </w:p>
    <w:p w:rsidR="00000000" w:rsidDel="00000000" w:rsidP="00000000" w:rsidRDefault="00000000" w:rsidRPr="00000000" w14:paraId="000000A2">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Ensures resolution is sought in all reasonable circumstances</w:t>
      </w:r>
    </w:p>
    <w:p w:rsidR="00000000" w:rsidDel="00000000" w:rsidP="00000000" w:rsidRDefault="00000000" w:rsidRPr="00000000" w14:paraId="000000A3">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Upholds the principles of natural justice and procedural fairness at every stage</w:t>
      </w:r>
    </w:p>
    <w:p w:rsidR="00000000" w:rsidDel="00000000" w:rsidP="00000000" w:rsidRDefault="00000000" w:rsidRPr="00000000" w14:paraId="000000A4">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Informs and assists students with the complaints/appeals procedure, including providing relevant forms and information</w:t>
      </w:r>
    </w:p>
    <w:p w:rsidR="00000000" w:rsidDel="00000000" w:rsidP="00000000" w:rsidRDefault="00000000" w:rsidRPr="00000000" w14:paraId="000000A5">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Ensures the policy and procedures are publicly available and provided to students prior to or as part of enrolment</w:t>
      </w:r>
    </w:p>
    <w:p w:rsidR="00000000" w:rsidDel="00000000" w:rsidP="00000000" w:rsidRDefault="00000000" w:rsidRPr="00000000" w14:paraId="000000A6">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Complainant / Appellant (Learner, Staff, or Client)</w:t>
      </w:r>
    </w:p>
    <w:p w:rsidR="00000000" w:rsidDel="00000000" w:rsidP="00000000" w:rsidRDefault="00000000" w:rsidRPr="00000000" w14:paraId="000000A7">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Attempts informal resolution in the first instance where possible, via internal school procedures or the school principal, before escalating to the RTO</w:t>
      </w:r>
    </w:p>
    <w:p w:rsidR="00000000" w:rsidDel="00000000" w:rsidP="00000000" w:rsidRDefault="00000000" w:rsidRPr="00000000" w14:paraId="000000A8">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Submits formal complaints/appeals in writing via the provided form or email</w:t>
      </w:r>
    </w:p>
    <w:p w:rsidR="00000000" w:rsidDel="00000000" w:rsidP="00000000" w:rsidRDefault="00000000" w:rsidRPr="00000000" w14:paraId="000000A9">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additional information if requested by the Compliance Team</w:t>
      </w:r>
    </w:p>
    <w:p w:rsidR="00000000" w:rsidDel="00000000" w:rsidP="00000000" w:rsidRDefault="00000000" w:rsidRPr="00000000" w14:paraId="000000AA">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Responds in writing to the proposed resolution strategy, either accepting it or declining with stated reasons</w:t>
      </w:r>
    </w:p>
    <w:p w:rsidR="00000000" w:rsidDel="00000000" w:rsidP="00000000" w:rsidRDefault="00000000" w:rsidRPr="00000000" w14:paraId="000000AB">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May escalate unresolved matters to ASQA once the RTO's internal process has been exhausted, and after confirming ASQA can consider the matter</w:t>
      </w:r>
    </w:p>
    <w:p w:rsidR="00000000" w:rsidDel="00000000" w:rsidP="00000000" w:rsidRDefault="00000000" w:rsidRPr="00000000" w14:paraId="000000AC">
      <w:pPr>
        <w:pStyle w:val="Heading1"/>
        <w:rPr/>
      </w:pPr>
      <w:bookmarkStart w:colFirst="0" w:colLast="0" w:name="_heading=h.37e4pbwyjf8v" w:id="10"/>
      <w:bookmarkEnd w:id="10"/>
      <w:r w:rsidDel="00000000" w:rsidR="00000000" w:rsidRPr="00000000">
        <w:rPr>
          <w:rtl w:val="0"/>
        </w:rPr>
        <w:t xml:space="preserve">Risk Management</w:t>
      </w:r>
    </w:p>
    <w:p w:rsidR="00000000" w:rsidDel="00000000" w:rsidP="00000000" w:rsidRDefault="00000000" w:rsidRPr="00000000" w14:paraId="000000AD">
      <w:pPr>
        <w:rPr>
          <w:rFonts w:ascii="Calibri" w:cs="Calibri" w:eastAsia="Calibri" w:hAnsi="Calibri"/>
        </w:rPr>
      </w:pPr>
      <w:r w:rsidDel="00000000" w:rsidR="00000000" w:rsidRPr="00000000">
        <w:rPr>
          <w:rFonts w:ascii="Calibri" w:cs="Calibri" w:eastAsia="Calibri" w:hAnsi="Calibri"/>
          <w:rtl w:val="0"/>
        </w:rPr>
        <w:t xml:space="preserve">Standard 2.7 and 2.8 risks are captured in the RTO Risk Register</w:t>
      </w:r>
    </w:p>
    <w:p w:rsidR="00000000" w:rsidDel="00000000" w:rsidP="00000000" w:rsidRDefault="00000000" w:rsidRPr="00000000" w14:paraId="000000AE">
      <w:pPr>
        <w:rPr>
          <w:rFonts w:ascii="Calibri" w:cs="Calibri" w:eastAsia="Calibri" w:hAnsi="Calibri"/>
        </w:rPr>
      </w:pPr>
      <w:r w:rsidDel="00000000" w:rsidR="00000000" w:rsidRPr="00000000">
        <w:rPr>
          <w:rtl w:val="0"/>
        </w:rPr>
      </w:r>
    </w:p>
    <w:p w:rsidR="00000000" w:rsidDel="00000000" w:rsidP="00000000" w:rsidRDefault="00000000" w:rsidRPr="00000000" w14:paraId="000000AF">
      <w:pPr>
        <w:rPr>
          <w:rFonts w:ascii="Calibri" w:cs="Calibri" w:eastAsia="Calibri" w:hAnsi="Calibri"/>
        </w:rPr>
      </w:pPr>
      <w:r w:rsidDel="00000000" w:rsidR="00000000" w:rsidRPr="00000000">
        <w:rPr>
          <w:rtl w:val="0"/>
        </w:rPr>
      </w:r>
    </w:p>
    <w:sectPr>
      <w:headerReference r:id="rId12" w:type="default"/>
      <w:footerReference r:id="rId13" w:type="default"/>
      <w:pgSz w:h="16838" w:w="11906" w:orient="portrait"/>
      <w:pgMar w:bottom="1417.3228346456694" w:top="1417.3228346456694" w:left="1417.3228346456694" w:right="1417.322834645669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rFonts w:ascii="Calibri" w:cs="Calibri" w:eastAsia="Calibri" w:hAnsi="Calibri"/>
        <w:color w:val="cccccc"/>
        <w:sz w:val="18"/>
        <w:szCs w:val="18"/>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ReadCloudVET Complaints and Appeals Policy and Procedure</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AIET #121314, COSAMP #41549 &amp; Ripponlea Institute #21230</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i w:val="1"/>
        <w:iCs w:val="1"/>
        <w:sz w:val="18"/>
        <w:szCs w:val="18"/>
      </w:rPr>
    </w:pPr>
    <w:r w:rsidDel="00000000" w:rsidR="00000000" w:rsidRPr="00000000">
      <w:rPr>
        <w:rFonts w:ascii="Calibri" w:cs="Calibri" w:eastAsia="Calibri" w:hAnsi="Calibri"/>
        <w:i w:val="1"/>
        <w:iCs w:val="1"/>
        <w:sz w:val="18"/>
        <w:szCs w:val="18"/>
        <w:rtl w:val="0"/>
      </w:rPr>
      <w:t xml:space="preserve">Version- 14/07/2026</w:t>
      <w:tab/>
      <w:tab/>
    </w:r>
    <w:r w:rsidDel="00000000" w:rsidR="00000000" w:rsidRPr="00000000">
      <w:rPr>
        <w:i w:val="1"/>
        <w:iCs w:val="1"/>
        <w:sz w:val="18"/>
        <w:szCs w:val="18"/>
        <w:rtl w:val="0"/>
      </w:rPr>
      <w:tab/>
      <w:tab/>
      <w:tab/>
      <w:tab/>
      <w:tab/>
      <w:tab/>
      <w:tab/>
      <w:tab/>
    </w:r>
    <w:r w:rsidDel="00000000" w:rsidR="00000000" w:rsidRPr="00000000">
      <w:rPr>
        <w:i w:val="1"/>
        <w:iCs w:val="1"/>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spacing w:line="240" w:lineRule="auto"/>
      <w:jc w:val="right"/>
      <w:rPr>
        <w:color w:val="cccccc"/>
      </w:rPr>
    </w:pPr>
    <w:r w:rsidDel="00000000" w:rsidR="00000000" w:rsidRPr="00000000">
      <w:rPr>
        <w:rtl w:val="0"/>
      </w:rPr>
    </w:r>
  </w:p>
  <w:p w:rsidR="00000000" w:rsidDel="00000000" w:rsidP="00000000" w:rsidRDefault="00000000" w:rsidRPr="00000000" w14:paraId="000000B1">
    <w:pPr>
      <w:spacing w:line="240" w:lineRule="auto"/>
      <w:ind w:right="-450"/>
      <w:jc w:val="right"/>
      <w:rPr>
        <w:color w:val="cccccc"/>
      </w:rPr>
    </w:pPr>
    <w:r w:rsidDel="00000000" w:rsidR="00000000" w:rsidRPr="00000000">
      <w:rPr>
        <w:color w:val="cccccc"/>
      </w:rPr>
      <w:drawing>
        <wp:inline distB="114300" distT="114300" distL="114300" distR="114300">
          <wp:extent cx="3825939" cy="5312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825939" cy="531205"/>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spacing w:line="240" w:lineRule="auto"/>
      <w:jc w:val="right"/>
      <w:rPr>
        <w:color w:val="cccccc"/>
      </w:rPr>
    </w:pPr>
    <w:r w:rsidDel="00000000" w:rsidR="00000000" w:rsidRPr="00000000">
      <w:rPr>
        <w:rtl w:val="0"/>
      </w:rPr>
    </w:r>
  </w:p>
  <w:p w:rsidR="00000000" w:rsidDel="00000000" w:rsidP="00000000" w:rsidRDefault="00000000" w:rsidRPr="00000000" w14:paraId="000000B3">
    <w:pPr>
      <w:spacing w:line="36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firstLine="0"/>
      </w:pPr>
      <w:rPr>
        <w:u w:val="none"/>
      </w:rPr>
    </w:lvl>
    <w:lvl w:ilvl="1">
      <w:start w:val="1"/>
      <w:numFmt w:val="lowerLetter"/>
      <w:lvlText w:val="%2."/>
      <w:lvlJc w:val="left"/>
      <w:pPr>
        <w:ind w:left="1440" w:firstLine="720"/>
      </w:pPr>
      <w:rPr>
        <w:u w:val="none"/>
      </w:rPr>
    </w:lvl>
    <w:lvl w:ilvl="2">
      <w:start w:val="1"/>
      <w:numFmt w:val="lowerRoman"/>
      <w:lvlText w:val="%3."/>
      <w:lvlJc w:val="right"/>
      <w:pPr>
        <w:ind w:left="2160" w:firstLine="1440"/>
      </w:pPr>
      <w:rPr>
        <w:u w:val="none"/>
      </w:rPr>
    </w:lvl>
    <w:lvl w:ilvl="3">
      <w:start w:val="1"/>
      <w:numFmt w:val="decimal"/>
      <w:lvlText w:val="%4."/>
      <w:lvlJc w:val="left"/>
      <w:pPr>
        <w:ind w:left="3240" w:firstLine="2160"/>
      </w:pPr>
      <w:rPr>
        <w:u w:val="none"/>
      </w:rPr>
    </w:lvl>
    <w:lvl w:ilvl="4">
      <w:start w:val="1"/>
      <w:numFmt w:val="lowerLetter"/>
      <w:lvlText w:val="%5."/>
      <w:lvlJc w:val="left"/>
      <w:pPr>
        <w:ind w:left="4320" w:firstLine="2880"/>
      </w:pPr>
      <w:rPr>
        <w:u w:val="none"/>
      </w:rPr>
    </w:lvl>
    <w:lvl w:ilvl="5">
      <w:start w:val="1"/>
      <w:numFmt w:val="lowerRoman"/>
      <w:lvlText w:val="%6."/>
      <w:lvlJc w:val="right"/>
      <w:pPr>
        <w:ind w:left="5040" w:firstLine="3600"/>
      </w:pPr>
      <w:rPr>
        <w:u w:val="none"/>
      </w:rPr>
    </w:lvl>
    <w:lvl w:ilvl="6">
      <w:start w:val="1"/>
      <w:numFmt w:val="decimal"/>
      <w:lvlText w:val="%7."/>
      <w:lvlJc w:val="left"/>
      <w:pPr>
        <w:ind w:left="6120" w:firstLine="4320"/>
      </w:pPr>
      <w:rPr>
        <w:u w:val="none"/>
      </w:rPr>
    </w:lvl>
    <w:lvl w:ilvl="7">
      <w:start w:val="1"/>
      <w:numFmt w:val="lowerLetter"/>
      <w:lvlText w:val="%8."/>
      <w:lvlJc w:val="left"/>
      <w:pPr>
        <w:ind w:left="7200" w:firstLine="5040"/>
      </w:pPr>
      <w:rPr>
        <w:u w:val="none"/>
      </w:rPr>
    </w:lvl>
    <w:lvl w:ilvl="8">
      <w:start w:val="1"/>
      <w:numFmt w:val="lowerRoman"/>
      <w:lvlText w:val="%9."/>
      <w:lvlJc w:val="right"/>
      <w:pPr>
        <w:ind w:left="7920" w:firstLine="5760"/>
      </w:pPr>
      <w:rPr>
        <w:u w:val="none"/>
      </w:rPr>
    </w:lvl>
  </w:abstractNum>
  <w:abstractNum w:abstractNumId="7">
    <w:lvl w:ilvl="0">
      <w:start w:val="1"/>
      <w:numFmt w:val="bullet"/>
      <w:lvlText w:val="●"/>
      <w:lvlJc w:val="left"/>
      <w:pPr>
        <w:ind w:left="644" w:hanging="359.9999999999997"/>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373737"/>
        <w:sz w:val="22"/>
        <w:szCs w:val="22"/>
        <w:lang w:val="en_GB"/>
      </w:rPr>
    </w:rPrDefault>
    <w:pPrDefault>
      <w:pPr>
        <w:spacing w:line="377"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before="200" w:line="360" w:lineRule="auto"/>
    </w:pPr>
    <w:rPr>
      <w:rFonts w:ascii="Open Sans" w:cs="Open Sans" w:eastAsia="Open Sans" w:hAnsi="Open Sans"/>
      <w:color w:val="1f4e79"/>
      <w:sz w:val="36"/>
      <w:szCs w:val="36"/>
    </w:rPr>
  </w:style>
  <w:style w:type="paragraph" w:styleId="Heading2">
    <w:name w:val="heading 2"/>
    <w:basedOn w:val="Normal"/>
    <w:next w:val="Normal"/>
    <w:pPr>
      <w:keepNext w:val="1"/>
      <w:keepLines w:val="1"/>
      <w:widowControl w:val="0"/>
      <w:spacing w:before="320" w:line="360" w:lineRule="auto"/>
    </w:pPr>
    <w:rPr>
      <w:rFonts w:ascii="Open Sans" w:cs="Open Sans" w:eastAsia="Open Sans" w:hAnsi="Open Sans"/>
      <w:color w:val="3c78d8"/>
      <w:sz w:val="26"/>
      <w:szCs w:val="26"/>
    </w:rPr>
  </w:style>
  <w:style w:type="paragraph" w:styleId="Heading3">
    <w:name w:val="heading 3"/>
    <w:basedOn w:val="Normal"/>
    <w:next w:val="Normal"/>
    <w:pPr>
      <w:keepNext w:val="1"/>
      <w:keepLines w:val="1"/>
      <w:widowControl w:val="0"/>
      <w:spacing w:before="120" w:line="360" w:lineRule="auto"/>
    </w:pPr>
    <w:rPr>
      <w:rFonts w:ascii="Open Sans" w:cs="Open Sans" w:eastAsia="Open Sans" w:hAnsi="Open Sans"/>
      <w:color w:val="6fa8dc"/>
    </w:rPr>
  </w:style>
  <w:style w:type="paragraph" w:styleId="Heading4">
    <w:name w:val="heading 4"/>
    <w:basedOn w:val="Normal"/>
    <w:next w:val="Normal"/>
    <w:pPr>
      <w:keepNext w:val="1"/>
      <w:keepLines w:val="1"/>
      <w:widowControl w:val="0"/>
      <w:spacing w:before="120" w:line="360" w:lineRule="auto"/>
    </w:pPr>
    <w:rPr>
      <w:rFonts w:ascii="Open Sans" w:cs="Open Sans" w:eastAsia="Open Sans" w:hAnsi="Open Sans"/>
      <w:i w:val="1"/>
      <w:iCs w:val="1"/>
      <w:color w:val="999999"/>
      <w:sz w:val="20"/>
      <w:szCs w:val="20"/>
    </w:rPr>
  </w:style>
  <w:style w:type="paragraph" w:styleId="Heading5">
    <w:name w:val="heading 5"/>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bCs w:val="0"/>
      <w:i w:val="0"/>
      <w:iCs w:val="0"/>
      <w:smallCaps w:val="0"/>
      <w:strike w:val="0"/>
      <w:color w:val="666666"/>
      <w:sz w:val="22"/>
      <w:szCs w:val="22"/>
      <w:u w:val="none"/>
      <w:vertAlign w:val="baseline"/>
    </w:rPr>
  </w:style>
  <w:style w:type="paragraph" w:styleId="Heading6">
    <w:name w:val="heading 6"/>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bCs w:val="0"/>
      <w:i w:val="1"/>
      <w:iCs w:val="1"/>
      <w:smallCaps w:val="0"/>
      <w:strike w:val="0"/>
      <w:color w:val="666666"/>
      <w:sz w:val="22"/>
      <w:szCs w:val="22"/>
      <w:u w:val="none"/>
      <w:vertAlign w:val="baseline"/>
    </w:rPr>
  </w:style>
  <w:style w:type="paragraph" w:styleId="Title">
    <w:name w:val="Title"/>
    <w:basedOn w:val="Normal"/>
    <w:next w:val="Normal"/>
    <w:pPr>
      <w:keepNext w:val="1"/>
      <w:keepLines w:val="1"/>
      <w:widowControl w:val="0"/>
      <w:spacing w:after="0" w:before="80" w:line="276" w:lineRule="auto"/>
      <w:ind w:left="0" w:right="0" w:firstLine="0"/>
      <w:jc w:val="left"/>
    </w:pPr>
    <w:rPr>
      <w:rFonts w:ascii="Open Sans" w:cs="Open Sans" w:eastAsia="Open Sans" w:hAnsi="Open Sans"/>
      <w:b w:val="0"/>
      <w:bCs w:val="0"/>
      <w:i w:val="0"/>
      <w:iCs w:val="0"/>
      <w:smallCaps w:val="0"/>
      <w:strike w:val="0"/>
      <w:color w:val="434343"/>
      <w:sz w:val="72"/>
      <w:szCs w:val="72"/>
      <w:u w:val="none"/>
      <w:vertAlign w:val="baseline"/>
    </w:rPr>
  </w:style>
  <w:style w:type="paragraph" w:styleId="Subtitle">
    <w:name w:val="Subtitle"/>
    <w:basedOn w:val="Normal"/>
    <w:next w:val="Normal"/>
    <w:pPr>
      <w:keepNext w:val="1"/>
      <w:keepLines w:val="1"/>
      <w:widowControl w:val="1"/>
      <w:spacing w:after="200" w:before="0" w:line="276" w:lineRule="auto"/>
      <w:ind w:left="0" w:right="0" w:firstLine="0"/>
      <w:jc w:val="left"/>
    </w:pPr>
    <w:rPr>
      <w:rFonts w:ascii="Open Sans" w:cs="Open Sans" w:eastAsia="Open Sans" w:hAnsi="Open Sans"/>
      <w:b w:val="0"/>
      <w:bCs w:val="0"/>
      <w:i w:val="1"/>
      <w:iCs w:val="1"/>
      <w:smallCaps w:val="0"/>
      <w:strike w:val="0"/>
      <w:color w:val="666666"/>
      <w:sz w:val="26"/>
      <w:szCs w:val="26"/>
      <w:u w:val="none"/>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asqa.gov.au" TargetMode="External"/><Relationship Id="rId10" Type="http://schemas.openxmlformats.org/officeDocument/2006/relationships/hyperlink" Target="https://drive.google.com/drive/u/0/folders/1FLCfLgJf8Ga1Pag1kSxYhpsT0x1lVvWx"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DYK-1xESotDmhquv1usv8xN2XcktwmKz6SPJgWHMweU/edit?gid=0#gid=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clvetgroup.formstack.com/forms/readcloudvet_complaint_form" TargetMode="External"/><Relationship Id="rId8" Type="http://schemas.openxmlformats.org/officeDocument/2006/relationships/hyperlink" Target="https://rclvetgroup.formstack.com/forms/readcloudvet_appeal_for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hQqOpOIYmtp55P91L1Zhzd1IAw==">CgMxLjAaHwoBMBIaChgICVIUChJ0YWJsZS5lcTc0NGF6YnV0c2syCGguZ2pkZ3hzMg5oLnphZWE4ZGdpdHBrMzIOaC53eHYzd3d0cm5oYXcyDmgudHR1cDMxODN6MXg1MgloLjFmb2I5dGUyCWguM3pueXNoNzIOaC5uMjV4dHU4aHVyM3UyCWguMmV0OTJwMDIOaC5nZ3FoMmhyaDY4cHQyDmgua2lmcnM1OXB4ZTF5Mg5oLjM3ZTRwYnd5amY4djgAciExNC1kLUtWbmZDeXBYdWJxUklKZHhsZXN5R2lraGJQeE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