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jc w:val="center"/>
        <w:rPr>
          <w:rFonts w:ascii="Calibri" w:cs="Calibri" w:eastAsia="Calibri" w:hAnsi="Calibri"/>
          <w:color w:val="0b5394"/>
        </w:rPr>
      </w:pPr>
      <w:bookmarkStart w:colFirst="0" w:colLast="0" w:name="_heading=h.gjdgxs" w:id="0"/>
      <w:bookmarkEnd w:id="0"/>
      <w:r w:rsidDel="00000000" w:rsidR="00000000" w:rsidRPr="00000000">
        <w:rPr>
          <w:rFonts w:ascii="Calibri" w:cs="Calibri" w:eastAsia="Calibri" w:hAnsi="Calibri"/>
          <w:color w:val="0b5394"/>
          <w:rtl w:val="0"/>
        </w:rPr>
        <w:t xml:space="preserve">Child Safety Policy</w:t>
      </w:r>
    </w:p>
    <w:p w:rsidR="00000000" w:rsidDel="00000000" w:rsidP="00000000" w:rsidRDefault="00000000" w:rsidRPr="00000000" w14:paraId="00000002">
      <w:pPr>
        <w:pStyle w:val="Heading1"/>
        <w:spacing w:after="80" w:before="360" w:lineRule="auto"/>
        <w:rPr>
          <w:rFonts w:ascii="Calibri" w:cs="Calibri" w:eastAsia="Calibri" w:hAnsi="Calibri"/>
        </w:rPr>
      </w:pPr>
      <w:bookmarkStart w:colFirst="0" w:colLast="0" w:name="_heading=h.zaea8dgitpk3" w:id="1"/>
      <w:bookmarkEnd w:id="1"/>
      <w:r w:rsidDel="00000000" w:rsidR="00000000" w:rsidRPr="00000000">
        <w:rPr>
          <w:rFonts w:ascii="Calibri" w:cs="Calibri" w:eastAsia="Calibri" w:hAnsi="Calibri"/>
          <w:rtl w:val="0"/>
        </w:rPr>
        <w:t xml:space="preserve">Review and Version Control</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Policy Owner:</w:t>
      </w:r>
      <w:r w:rsidDel="00000000" w:rsidR="00000000" w:rsidRPr="00000000">
        <w:rPr>
          <w:rFonts w:ascii="Calibri" w:cs="Calibri" w:eastAsia="Calibri" w:hAnsi="Calibri"/>
          <w:rtl w:val="0"/>
        </w:rPr>
        <w:t xml:space="preserve"> Compliance Team</w:t>
        <w:br w:type="textWrapping"/>
        <w:t xml:space="preserve"> </w:t>
      </w:r>
      <w:r w:rsidDel="00000000" w:rsidR="00000000" w:rsidRPr="00000000">
        <w:rPr>
          <w:rFonts w:ascii="Calibri" w:cs="Calibri" w:eastAsia="Calibri" w:hAnsi="Calibri"/>
          <w:b w:val="1"/>
          <w:bCs w:val="1"/>
          <w:rtl w:val="0"/>
        </w:rPr>
        <w:t xml:space="preserve">Approval Authority:</w:t>
      </w:r>
      <w:r w:rsidDel="00000000" w:rsidR="00000000" w:rsidRPr="00000000">
        <w:rPr>
          <w:rFonts w:ascii="Calibri" w:cs="Calibri" w:eastAsia="Calibri" w:hAnsi="Calibri"/>
          <w:rtl w:val="0"/>
        </w:rPr>
        <w:t xml:space="preserve"> Executive Management</w:t>
        <w:br w:type="textWrapping"/>
        <w:t xml:space="preserve"> </w:t>
      </w:r>
      <w:r w:rsidDel="00000000" w:rsidR="00000000" w:rsidRPr="00000000">
        <w:rPr>
          <w:rFonts w:ascii="Calibri" w:cs="Calibri" w:eastAsia="Calibri" w:hAnsi="Calibri"/>
          <w:b w:val="1"/>
          <w:bCs w:val="1"/>
          <w:rtl w:val="0"/>
        </w:rPr>
        <w:t xml:space="preserve">Review Cycle:</w:t>
      </w:r>
      <w:r w:rsidDel="00000000" w:rsidR="00000000" w:rsidRPr="00000000">
        <w:rPr>
          <w:rFonts w:ascii="Calibri" w:cs="Calibri" w:eastAsia="Calibri" w:hAnsi="Calibri"/>
          <w:rtl w:val="0"/>
        </w:rPr>
        <w:t xml:space="preserve"> 12 months or earlier where regulatory change or identified risk requires review</w:t>
        <w:br w:type="textWrapping"/>
        <w:t xml:space="preserve"> </w:t>
      </w:r>
      <w:r w:rsidDel="00000000" w:rsidR="00000000" w:rsidRPr="00000000">
        <w:rPr>
          <w:rFonts w:ascii="Calibri" w:cs="Calibri" w:eastAsia="Calibri" w:hAnsi="Calibri"/>
          <w:b w:val="1"/>
          <w:bCs w:val="1"/>
          <w:rtl w:val="0"/>
        </w:rPr>
        <w:t xml:space="preserve">Next Review Date:</w:t>
      </w:r>
      <w:r w:rsidDel="00000000" w:rsidR="00000000" w:rsidRPr="00000000">
        <w:rPr>
          <w:rFonts w:ascii="Calibri" w:cs="Calibri" w:eastAsia="Calibri" w:hAnsi="Calibri"/>
          <w:rtl w:val="0"/>
        </w:rPr>
        <w:t xml:space="preserve"> 16/06/2026</w:t>
      </w:r>
    </w:p>
    <w:sdt>
      <w:sdtPr>
        <w:lock w:val="contentLocked"/>
        <w:id w:val="1739799807"/>
        <w:tag w:val="goog_rdk_0"/>
      </w:sdtPr>
      <w:sdtContent>
        <w:tbl>
          <w:tblPr>
            <w:tblStyle w:val="Table1"/>
            <w:tblW w:w="8575.866141732287"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6.8965112594907"/>
            <w:gridCol w:w="3668.0679324547928"/>
            <w:gridCol w:w="1111.923031789432"/>
            <w:gridCol w:w="932.9928887428566"/>
            <w:gridCol w:w="932.9928887428566"/>
            <w:gridCol w:w="932.9928887428566"/>
            <w:tblGridChange w:id="0">
              <w:tblGrid>
                <w:gridCol w:w="996.8965112594907"/>
                <w:gridCol w:w="3668.0679324547928"/>
                <w:gridCol w:w="1111.923031789432"/>
                <w:gridCol w:w="932.9928887428566"/>
                <w:gridCol w:w="932.9928887428566"/>
                <w:gridCol w:w="932.9928887428566"/>
              </w:tblGrid>
            </w:tblGridChange>
          </w:tblGrid>
          <w:tr>
            <w:trPr>
              <w:cantSplit w:val="0"/>
              <w:trHeight w:val="1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Approved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Calibri" w:cs="Calibri" w:eastAsia="Calibri" w:hAnsi="Calibri"/>
                    <w:b w:val="1"/>
                    <w:bCs w:val="1"/>
                    <w:color w:val="1f4e79"/>
                    <w:sz w:val="20"/>
                    <w:szCs w:val="20"/>
                  </w:rPr>
                </w:pPr>
                <w:r w:rsidDel="00000000" w:rsidR="00000000" w:rsidRPr="00000000">
                  <w:rPr>
                    <w:rFonts w:ascii="Calibri" w:cs="Calibri" w:eastAsia="Calibri" w:hAnsi="Calibri"/>
                    <w:b w:val="1"/>
                    <w:bCs w:val="1"/>
                    <w:color w:val="1f4e79"/>
                    <w:sz w:val="20"/>
                    <w:szCs w:val="20"/>
                    <w:rtl w:val="0"/>
                  </w:rPr>
                  <w:t xml:space="preserve">Approval Date</w:t>
                </w:r>
              </w:p>
            </w:tc>
          </w:tr>
          <w:tr>
            <w:trPr>
              <w:cantSplit w:val="0"/>
              <w:trHeight w:val="1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29/04/2026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Policy created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Jade Mastwyk</w:t>
                </w:r>
              </w:p>
              <w:p w:rsidR="00000000" w:rsidDel="00000000" w:rsidP="00000000" w:rsidRDefault="00000000" w:rsidRPr="00000000" w14:paraId="0000000D">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Caitlin Parsons</w:t>
                </w:r>
              </w:p>
              <w:p w:rsidR="00000000" w:rsidDel="00000000" w:rsidP="00000000" w:rsidRDefault="00000000" w:rsidRPr="00000000" w14:paraId="0000000E">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Renae Balshaw</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Caitlin Parsons</w:t>
                </w:r>
              </w:p>
              <w:p w:rsidR="00000000" w:rsidDel="00000000" w:rsidP="00000000" w:rsidRDefault="00000000" w:rsidRPr="00000000" w14:paraId="00000011">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Renae Balshaw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Calibri" w:cs="Calibri" w:eastAsia="Calibri" w:hAnsi="Calibri"/>
                    <w:color w:val="1f4e79"/>
                    <w:sz w:val="20"/>
                    <w:szCs w:val="20"/>
                  </w:rPr>
                </w:pPr>
                <w:r w:rsidDel="00000000" w:rsidR="00000000" w:rsidRPr="00000000">
                  <w:rPr>
                    <w:rFonts w:ascii="Calibri" w:cs="Calibri" w:eastAsia="Calibri" w:hAnsi="Calibri"/>
                    <w:color w:val="1f4e79"/>
                    <w:sz w:val="20"/>
                    <w:szCs w:val="20"/>
                    <w:rtl w:val="0"/>
                  </w:rPr>
                  <w:t xml:space="preserve">16/06/2026</w:t>
                </w:r>
              </w:p>
            </w:tc>
          </w:tr>
        </w:tbl>
      </w:sdtContent>
    </w:sdt>
    <w:p w:rsidR="00000000" w:rsidDel="00000000" w:rsidP="00000000" w:rsidRDefault="00000000" w:rsidRPr="00000000" w14:paraId="00000013">
      <w:pPr>
        <w:pStyle w:val="Heading1"/>
        <w:pBdr>
          <w:top w:space="0" w:sz="0" w:val="nil"/>
          <w:left w:space="0" w:sz="0" w:val="nil"/>
          <w:bottom w:space="0" w:sz="0" w:val="nil"/>
          <w:right w:space="0" w:sz="0" w:val="nil"/>
          <w:between w:space="0" w:sz="0" w:val="nil"/>
        </w:pBdr>
        <w:shd w:fill="auto" w:val="clear"/>
        <w:rPr>
          <w:rFonts w:ascii="Calibri" w:cs="Calibri" w:eastAsia="Calibri" w:hAnsi="Calibri"/>
        </w:rPr>
      </w:pPr>
      <w:bookmarkStart w:colFirst="0" w:colLast="0" w:name="_heading=h.phatjvh4qoew" w:id="2"/>
      <w:bookmarkEnd w:id="2"/>
      <w:r w:rsidDel="00000000" w:rsidR="00000000" w:rsidRPr="00000000">
        <w:rPr>
          <w:rtl w:val="0"/>
        </w:rPr>
      </w:r>
    </w:p>
    <w:p w:rsidR="00000000" w:rsidDel="00000000" w:rsidP="00000000" w:rsidRDefault="00000000" w:rsidRPr="00000000" w14:paraId="00000014">
      <w:pPr>
        <w:pStyle w:val="Heading1"/>
        <w:pBdr>
          <w:top w:space="0" w:sz="0" w:val="nil"/>
          <w:left w:space="0" w:sz="0" w:val="nil"/>
          <w:bottom w:space="0" w:sz="0" w:val="nil"/>
          <w:right w:space="0" w:sz="0" w:val="nil"/>
          <w:between w:space="0" w:sz="0" w:val="nil"/>
        </w:pBdr>
        <w:shd w:fill="auto" w:val="clear"/>
        <w:rPr>
          <w:rFonts w:ascii="Calibri" w:cs="Calibri" w:eastAsia="Calibri" w:hAnsi="Calibri"/>
        </w:rPr>
      </w:pPr>
      <w:bookmarkStart w:colFirst="0" w:colLast="0" w:name="_heading=h.30j0zll" w:id="3"/>
      <w:bookmarkEnd w:id="3"/>
      <w:r w:rsidDel="00000000" w:rsidR="00000000" w:rsidRPr="00000000">
        <w:rPr>
          <w:rFonts w:ascii="Calibri" w:cs="Calibri" w:eastAsia="Calibri" w:hAnsi="Calibri"/>
          <w:rtl w:val="0"/>
        </w:rPr>
        <w:t xml:space="preserve">Purpose </w:t>
      </w:r>
    </w:p>
    <w:p w:rsidR="00000000" w:rsidDel="00000000" w:rsidP="00000000" w:rsidRDefault="00000000" w:rsidRPr="00000000" w14:paraId="00000015">
      <w:pPr>
        <w:rPr>
          <w:rFonts w:ascii="Calibri" w:cs="Calibri" w:eastAsia="Calibri" w:hAnsi="Calibri"/>
          <w:i w:val="1"/>
          <w:iCs w:val="1"/>
          <w:highlight w:val="yellow"/>
        </w:rPr>
      </w:pPr>
      <w:r w:rsidDel="00000000" w:rsidR="00000000" w:rsidRPr="00000000">
        <w:rPr>
          <w:rFonts w:ascii="Calibri" w:cs="Calibri" w:eastAsia="Calibri" w:hAnsi="Calibri"/>
          <w:rtl w:val="0"/>
        </w:rPr>
        <w:t xml:space="preserve">This policy establishes ReadCloud's commitment to ensuring the safety and wellbeing of students under the age of 18 who are enrolled with a ReadCloudVET RTO. The policy outlines the approach to identifying, assessing, and managing risks related to child safety, ensuring compliance with the Standards for RTOs 2025 and the National Principles for Child Safe Organisations.</w:t>
      </w: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pStyle w:val="Heading1"/>
        <w:rPr>
          <w:rFonts w:ascii="Calibri" w:cs="Calibri" w:eastAsia="Calibri" w:hAnsi="Calibri"/>
        </w:rPr>
      </w:pPr>
      <w:bookmarkStart w:colFirst="0" w:colLast="0" w:name="_heading=h.3znysh7" w:id="4"/>
      <w:bookmarkEnd w:id="4"/>
      <w:r w:rsidDel="00000000" w:rsidR="00000000" w:rsidRPr="00000000">
        <w:rPr>
          <w:rFonts w:ascii="Calibri" w:cs="Calibri" w:eastAsia="Calibri" w:hAnsi="Calibri"/>
          <w:rtl w:val="0"/>
        </w:rPr>
        <w:t xml:space="preserve">Definitions</w:t>
      </w:r>
    </w:p>
    <w:p w:rsidR="00000000" w:rsidDel="00000000" w:rsidP="00000000" w:rsidRDefault="00000000" w:rsidRPr="00000000" w14:paraId="00000018">
      <w:pPr>
        <w:spacing w:after="20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ReadCloudVET: </w:t>
      </w:r>
      <w:r w:rsidDel="00000000" w:rsidR="00000000" w:rsidRPr="00000000">
        <w:rPr>
          <w:rFonts w:ascii="Calibri" w:cs="Calibri" w:eastAsia="Calibri" w:hAnsi="Calibri"/>
          <w:rtl w:val="0"/>
        </w:rPr>
        <w:t xml:space="preserve">Refers to the group of Registered Training Organisations (AIET #121314, COSAMP #41549 and Ripponlea Institute #21230) owned by ReadCloud Ltd.</w:t>
      </w:r>
    </w:p>
    <w:p w:rsidR="00000000" w:rsidDel="00000000" w:rsidP="00000000" w:rsidRDefault="00000000" w:rsidRPr="00000000" w14:paraId="00000019">
      <w:pPr>
        <w:spacing w:after="20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RTO: </w:t>
      </w:r>
      <w:r w:rsidDel="00000000" w:rsidR="00000000" w:rsidRPr="00000000">
        <w:rPr>
          <w:rFonts w:ascii="Calibri" w:cs="Calibri" w:eastAsia="Calibri" w:hAnsi="Calibri"/>
          <w:rtl w:val="0"/>
        </w:rPr>
        <w:t xml:space="preserve">Refers to each of the ReadCloudVET Registered Training Organisations (AIET #121314, COSAMP #41549 and Ripponlea Institute #21230).</w:t>
      </w:r>
    </w:p>
    <w:p w:rsidR="00000000" w:rsidDel="00000000" w:rsidP="00000000" w:rsidRDefault="00000000" w:rsidRPr="00000000" w14:paraId="0000001A">
      <w:pPr>
        <w:spacing w:after="20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Auspicing / Third-Party Delivery: </w:t>
      </w:r>
      <w:r w:rsidDel="00000000" w:rsidR="00000000" w:rsidRPr="00000000">
        <w:rPr>
          <w:rFonts w:ascii="Calibri" w:cs="Calibri" w:eastAsia="Calibri" w:hAnsi="Calibri"/>
          <w:rtl w:val="0"/>
        </w:rPr>
        <w:t xml:space="preserve"> An arrangement whereby training and assessment are delivered by a secondary school under formal agreement, with the RTO retaining responsibility for compliance and issuance of certification.</w:t>
      </w:r>
    </w:p>
    <w:p w:rsidR="00000000" w:rsidDel="00000000" w:rsidP="00000000" w:rsidRDefault="00000000" w:rsidRPr="00000000" w14:paraId="0000001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Partner School: </w:t>
      </w:r>
      <w:r w:rsidDel="00000000" w:rsidR="00000000" w:rsidRPr="00000000">
        <w:rPr>
          <w:rFonts w:ascii="Calibri" w:cs="Calibri" w:eastAsia="Calibri" w:hAnsi="Calibri"/>
          <w:rtl w:val="0"/>
        </w:rPr>
        <w:t xml:space="preserve">A school delivering VET Programs under the auspices of one or more of the ReadCloudVET RTOs</w:t>
      </w:r>
      <w:r w:rsidDel="00000000" w:rsidR="00000000" w:rsidRPr="00000000">
        <w:rPr>
          <w:rtl w:val="0"/>
        </w:rPr>
      </w:r>
    </w:p>
    <w:p w:rsidR="00000000" w:rsidDel="00000000" w:rsidP="00000000" w:rsidRDefault="00000000" w:rsidRPr="00000000" w14:paraId="0000001C">
      <w:pPr>
        <w:pStyle w:val="Heading1"/>
        <w:rPr>
          <w:rFonts w:ascii="Calibri" w:cs="Calibri" w:eastAsia="Calibri" w:hAnsi="Calibri"/>
        </w:rPr>
      </w:pPr>
      <w:bookmarkStart w:colFirst="0" w:colLast="0" w:name="_heading=h.tkenap9mba70" w:id="5"/>
      <w:bookmarkEnd w:id="5"/>
      <w:r w:rsidDel="00000000" w:rsidR="00000000" w:rsidRPr="00000000">
        <w:rPr>
          <w:rFonts w:ascii="Calibri" w:cs="Calibri" w:eastAsia="Calibri" w:hAnsi="Calibri"/>
          <w:rtl w:val="0"/>
        </w:rPr>
        <w:t xml:space="preserve">Scope of Policy </w:t>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This policy applies to employees of ReadCloud. Trainers within third party auspicing arrangements are expected to abide by the child safe policy of the organisation by which they are employed.</w:t>
      </w:r>
    </w:p>
    <w:p w:rsidR="00000000" w:rsidDel="00000000" w:rsidP="00000000" w:rsidRDefault="00000000" w:rsidRPr="00000000" w14:paraId="0000001E">
      <w:pPr>
        <w:pStyle w:val="Heading1"/>
        <w:rPr>
          <w:rFonts w:ascii="Calibri" w:cs="Calibri" w:eastAsia="Calibri" w:hAnsi="Calibri"/>
        </w:rPr>
      </w:pPr>
      <w:bookmarkStart w:colFirst="0" w:colLast="0" w:name="_heading=h.1fob9te" w:id="6"/>
      <w:bookmarkEnd w:id="6"/>
      <w:r w:rsidDel="00000000" w:rsidR="00000000" w:rsidRPr="00000000">
        <w:rPr>
          <w:rFonts w:ascii="Calibri" w:cs="Calibri" w:eastAsia="Calibri" w:hAnsi="Calibri"/>
          <w:rtl w:val="0"/>
        </w:rPr>
        <w:t xml:space="preserve">Related Documents / Quality System items</w:t>
      </w:r>
    </w:p>
    <w:p w:rsidR="00000000" w:rsidDel="00000000" w:rsidP="00000000" w:rsidRDefault="00000000" w:rsidRPr="00000000" w14:paraId="0000001F">
      <w:pPr>
        <w:numPr>
          <w:ilvl w:val="0"/>
          <w:numId w:val="4"/>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ReadCloudVET Privacy Policy</w:t>
      </w:r>
    </w:p>
    <w:p w:rsidR="00000000" w:rsidDel="00000000" w:rsidP="00000000" w:rsidRDefault="00000000" w:rsidRPr="00000000" w14:paraId="00000020">
      <w:pPr>
        <w:numPr>
          <w:ilvl w:val="0"/>
          <w:numId w:val="4"/>
        </w:numPr>
        <w:spacing w:after="0" w:afterAutospacing="0" w:before="0" w:before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Risk Register</w:t>
      </w:r>
    </w:p>
    <w:p w:rsidR="00000000" w:rsidDel="00000000" w:rsidP="00000000" w:rsidRDefault="00000000" w:rsidRPr="00000000" w14:paraId="00000021">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Auspice Agreement</w:t>
      </w:r>
    </w:p>
    <w:p w:rsidR="00000000" w:rsidDel="00000000" w:rsidP="00000000" w:rsidRDefault="00000000" w:rsidRPr="00000000" w14:paraId="00000022">
      <w:pPr>
        <w:numPr>
          <w:ilvl w:val="0"/>
          <w:numId w:val="4"/>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Complaints and Appeals Policy</w:t>
      </w:r>
    </w:p>
    <w:p w:rsidR="00000000" w:rsidDel="00000000" w:rsidP="00000000" w:rsidRDefault="00000000" w:rsidRPr="00000000" w14:paraId="00000023">
      <w:pPr>
        <w:numPr>
          <w:ilvl w:val="0"/>
          <w:numId w:val="4"/>
        </w:numPr>
        <w:spacing w:after="0" w:afterAutospacing="0" w:before="0" w:before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Wellbeing Policy</w:t>
      </w:r>
    </w:p>
    <w:p w:rsidR="00000000" w:rsidDel="00000000" w:rsidP="00000000" w:rsidRDefault="00000000" w:rsidRPr="00000000" w14:paraId="00000024">
      <w:pPr>
        <w:numPr>
          <w:ilvl w:val="0"/>
          <w:numId w:val="4"/>
        </w:numPr>
        <w:spacing w:after="0" w:afterAutospacing="0" w:before="0" w:before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Diversity and Inclusion Policy</w:t>
      </w:r>
    </w:p>
    <w:p w:rsidR="00000000" w:rsidDel="00000000" w:rsidP="00000000" w:rsidRDefault="00000000" w:rsidRPr="00000000" w14:paraId="00000025">
      <w:pPr>
        <w:numPr>
          <w:ilvl w:val="0"/>
          <w:numId w:val="4"/>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National Principles for Child Safe Organisations</w:t>
      </w:r>
    </w:p>
    <w:p w:rsidR="00000000" w:rsidDel="00000000" w:rsidP="00000000" w:rsidRDefault="00000000" w:rsidRPr="00000000" w14:paraId="00000026">
      <w:pPr>
        <w:rPr>
          <w:rFonts w:ascii="Calibri" w:cs="Calibri" w:eastAsia="Calibri" w:hAnsi="Calibri"/>
        </w:rPr>
      </w:pPr>
      <w:r w:rsidDel="00000000" w:rsidR="00000000" w:rsidRPr="00000000">
        <w:rPr>
          <w:rtl w:val="0"/>
        </w:rPr>
      </w:r>
    </w:p>
    <w:p w:rsidR="00000000" w:rsidDel="00000000" w:rsidP="00000000" w:rsidRDefault="00000000" w:rsidRPr="00000000" w14:paraId="00000027">
      <w:pPr>
        <w:pStyle w:val="Heading1"/>
        <w:rPr>
          <w:rFonts w:ascii="Calibri" w:cs="Calibri" w:eastAsia="Calibri" w:hAnsi="Calibri"/>
        </w:rPr>
      </w:pPr>
      <w:bookmarkStart w:colFirst="0" w:colLast="0" w:name="_heading=h.nh8erqqxzfw2" w:id="7"/>
      <w:bookmarkEnd w:id="7"/>
      <w:r w:rsidDel="00000000" w:rsidR="00000000" w:rsidRPr="00000000">
        <w:rPr>
          <w:rFonts w:ascii="Calibri" w:cs="Calibri" w:eastAsia="Calibri" w:hAnsi="Calibri"/>
          <w:rtl w:val="0"/>
        </w:rPr>
        <w:t xml:space="preserve">Policy Statement</w:t>
      </w:r>
    </w:p>
    <w:p w:rsidR="00000000" w:rsidDel="00000000" w:rsidP="00000000" w:rsidRDefault="00000000" w:rsidRPr="00000000" w14:paraId="00000028">
      <w:pPr>
        <w:pStyle w:val="Heading4"/>
        <w:keepNext w:val="0"/>
        <w:keepLines w:val="0"/>
        <w:widowControl w:val="1"/>
        <w:spacing w:after="40" w:before="240" w:line="377" w:lineRule="auto"/>
        <w:rPr>
          <w:rFonts w:ascii="Calibri" w:cs="Calibri" w:eastAsia="Calibri" w:hAnsi="Calibri"/>
          <w:b w:val="1"/>
          <w:bCs w:val="1"/>
          <w:i w:val="0"/>
          <w:iCs w:val="0"/>
          <w:color w:val="373737"/>
          <w:sz w:val="22"/>
          <w:szCs w:val="22"/>
        </w:rPr>
      </w:pPr>
      <w:bookmarkStart w:colFirst="0" w:colLast="0" w:name="_heading=h.gfw5j3jtm8u" w:id="8"/>
      <w:bookmarkEnd w:id="8"/>
      <w:r w:rsidDel="00000000" w:rsidR="00000000" w:rsidRPr="00000000">
        <w:rPr>
          <w:rFonts w:ascii="Calibri" w:cs="Calibri" w:eastAsia="Calibri" w:hAnsi="Calibri"/>
          <w:b w:val="1"/>
          <w:bCs w:val="1"/>
          <w:i w:val="0"/>
          <w:iCs w:val="0"/>
          <w:color w:val="373737"/>
          <w:sz w:val="22"/>
          <w:szCs w:val="22"/>
          <w:rtl w:val="0"/>
        </w:rPr>
        <w:t xml:space="preserve">Commitment to a Child-Safe Environment</w:t>
      </w:r>
    </w:p>
    <w:p w:rsidR="00000000" w:rsidDel="00000000" w:rsidP="00000000" w:rsidRDefault="00000000" w:rsidRPr="00000000" w14:paraId="00000029">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ReadCloudVET is dedicated to creating a child-safe environment that reduces risks to children and young people. This includes ensuring that:</w:t>
      </w:r>
    </w:p>
    <w:p w:rsidR="00000000" w:rsidDel="00000000" w:rsidP="00000000" w:rsidRDefault="00000000" w:rsidRPr="00000000" w14:paraId="0000002A">
      <w:pPr>
        <w:numPr>
          <w:ilvl w:val="0"/>
          <w:numId w:val="9"/>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All staff understand their responsibilities for child safety and are appropriately trained to recognise and respond to potential risks and incidents.</w:t>
      </w:r>
    </w:p>
    <w:p w:rsidR="00000000" w:rsidDel="00000000" w:rsidP="00000000" w:rsidRDefault="00000000" w:rsidRPr="00000000" w14:paraId="0000002B">
      <w:pPr>
        <w:numPr>
          <w:ilvl w:val="0"/>
          <w:numId w:val="9"/>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 child-safe culture is upheld across all operations, from leadership to frontline staff, and is embedded in everyday practices.</w:t>
      </w:r>
    </w:p>
    <w:p w:rsidR="00000000" w:rsidDel="00000000" w:rsidP="00000000" w:rsidRDefault="00000000" w:rsidRPr="00000000" w14:paraId="0000002C">
      <w:pPr>
        <w:numPr>
          <w:ilvl w:val="0"/>
          <w:numId w:val="9"/>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All staff follow clear guidelines and procedures for reporting and managing concerns related to child safety, ensuring transparency and accountability.</w:t>
      </w:r>
    </w:p>
    <w:p w:rsidR="00000000" w:rsidDel="00000000" w:rsidP="00000000" w:rsidRDefault="00000000" w:rsidRPr="00000000" w14:paraId="0000002D">
      <w:pPr>
        <w:numPr>
          <w:ilvl w:val="0"/>
          <w:numId w:val="9"/>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Children and young people are informed about all of their rights, including their right to safety, access to information, and participation, through the Learner Handbook.</w:t>
      </w:r>
    </w:p>
    <w:p w:rsidR="00000000" w:rsidDel="00000000" w:rsidP="00000000" w:rsidRDefault="00000000" w:rsidRPr="00000000" w14:paraId="0000002E">
      <w:pPr>
        <w:numPr>
          <w:ilvl w:val="0"/>
          <w:numId w:val="9"/>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This policy is available on the ReadCloudVET website and is accessible to all staff, students, and relevant stakeholders.</w:t>
      </w:r>
    </w:p>
    <w:p w:rsidR="00000000" w:rsidDel="00000000" w:rsidP="00000000" w:rsidRDefault="00000000" w:rsidRPr="00000000" w14:paraId="0000002F">
      <w:pPr>
        <w:spacing w:after="240" w:before="240"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30">
      <w:pPr>
        <w:pStyle w:val="Heading4"/>
        <w:keepNext w:val="0"/>
        <w:keepLines w:val="0"/>
        <w:widowControl w:val="1"/>
        <w:spacing w:after="40" w:before="240" w:line="377" w:lineRule="auto"/>
        <w:rPr>
          <w:rFonts w:ascii="Calibri" w:cs="Calibri" w:eastAsia="Calibri" w:hAnsi="Calibri"/>
          <w:b w:val="1"/>
          <w:bCs w:val="1"/>
          <w:i w:val="0"/>
          <w:iCs w:val="0"/>
          <w:color w:val="373737"/>
          <w:sz w:val="22"/>
          <w:szCs w:val="22"/>
        </w:rPr>
      </w:pPr>
      <w:bookmarkStart w:colFirst="0" w:colLast="0" w:name="_heading=h.psuon42dv7po" w:id="9"/>
      <w:bookmarkEnd w:id="9"/>
      <w:r w:rsidDel="00000000" w:rsidR="00000000" w:rsidRPr="00000000">
        <w:rPr>
          <w:rFonts w:ascii="Calibri" w:cs="Calibri" w:eastAsia="Calibri" w:hAnsi="Calibri"/>
          <w:b w:val="1"/>
          <w:bCs w:val="1"/>
          <w:i w:val="0"/>
          <w:iCs w:val="0"/>
          <w:color w:val="373737"/>
          <w:sz w:val="22"/>
          <w:szCs w:val="22"/>
          <w:rtl w:val="0"/>
        </w:rPr>
        <w:t xml:space="preserve">Third-Party Auspicing Arrangements</w:t>
      </w:r>
    </w:p>
    <w:p w:rsidR="00000000" w:rsidDel="00000000" w:rsidP="00000000" w:rsidRDefault="00000000" w:rsidRPr="00000000" w14:paraId="00000031">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Due to our operating context, ReadCloudVET enters into third-party auspicing arrangements with secondary schools and organisations, where the trainers/assessors are employees of the partner school or organisation.</w:t>
      </w:r>
    </w:p>
    <w:p w:rsidR="00000000" w:rsidDel="00000000" w:rsidP="00000000" w:rsidRDefault="00000000" w:rsidRPr="00000000" w14:paraId="00000032">
      <w:pPr>
        <w:numPr>
          <w:ilvl w:val="0"/>
          <w:numId w:val="1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ReadCloudVET staff have limited direct communication with students under the age of 18. The majority of communication occurs between ReadCloudVET staff and the staff of the partner schools.</w:t>
      </w:r>
    </w:p>
    <w:p w:rsidR="00000000" w:rsidDel="00000000" w:rsidP="00000000" w:rsidRDefault="00000000" w:rsidRPr="00000000" w14:paraId="00000033">
      <w:pPr>
        <w:numPr>
          <w:ilvl w:val="0"/>
          <w:numId w:val="1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Partner school staff act as liaisons between ReadCloudVET staff and their students, ensuring that any necessary interactions or issues are communicated through appropriate channels, maintaining the safety and wellbeing of students under 18.</w:t>
      </w:r>
    </w:p>
    <w:p w:rsidR="00000000" w:rsidDel="00000000" w:rsidP="00000000" w:rsidRDefault="00000000" w:rsidRPr="00000000" w14:paraId="00000034">
      <w:pPr>
        <w:numPr>
          <w:ilvl w:val="0"/>
          <w:numId w:val="1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Trainers within third-party auspicing arrangements are expected to abide by the child safety policy of the organisation by which they are employed.</w:t>
      </w:r>
    </w:p>
    <w:p w:rsidR="00000000" w:rsidDel="00000000" w:rsidP="00000000" w:rsidRDefault="00000000" w:rsidRPr="00000000" w14:paraId="00000035">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Risk Management</w:t>
      </w:r>
    </w:p>
    <w:p w:rsidR="00000000" w:rsidDel="00000000" w:rsidP="00000000" w:rsidRDefault="00000000" w:rsidRPr="00000000" w14:paraId="00000036">
      <w:pPr>
        <w:numPr>
          <w:ilvl w:val="0"/>
          <w:numId w:val="10"/>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 Leadership Team oversees the implementation and review of the child safety policy, ensuring a child-safe culture is fostered at all levels of the organisation. </w:t>
      </w:r>
    </w:p>
    <w:p w:rsidR="00000000" w:rsidDel="00000000" w:rsidP="00000000" w:rsidRDefault="00000000" w:rsidRPr="00000000" w14:paraId="00000037">
      <w:pPr>
        <w:numPr>
          <w:ilvl w:val="0"/>
          <w:numId w:val="10"/>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Risk management is a key component, with quarterly reviews of a risk register that assigns ownership of risks to relevant team members (Head of VET Partnerships for third-party risks and HR Manager for internal staff-related risks). </w:t>
      </w:r>
    </w:p>
    <w:p w:rsidR="00000000" w:rsidDel="00000000" w:rsidP="00000000" w:rsidRDefault="00000000" w:rsidRPr="00000000" w14:paraId="00000038">
      <w:pPr>
        <w:numPr>
          <w:ilvl w:val="0"/>
          <w:numId w:val="10"/>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Each identified risk is managed with a mitigation strategy and reviewed regularly.</w:t>
      </w:r>
      <w:r w:rsidDel="00000000" w:rsidR="00000000" w:rsidRPr="00000000">
        <w:rPr>
          <w:rtl w:val="0"/>
        </w:rPr>
      </w:r>
    </w:p>
    <w:p w:rsidR="00000000" w:rsidDel="00000000" w:rsidP="00000000" w:rsidRDefault="00000000" w:rsidRPr="00000000" w14:paraId="00000039">
      <w:pPr>
        <w:pStyle w:val="Heading4"/>
        <w:keepNext w:val="0"/>
        <w:keepLines w:val="0"/>
        <w:widowControl w:val="1"/>
        <w:spacing w:after="40" w:before="240" w:line="377" w:lineRule="auto"/>
        <w:rPr>
          <w:rFonts w:ascii="Calibri" w:cs="Calibri" w:eastAsia="Calibri" w:hAnsi="Calibri"/>
          <w:b w:val="1"/>
          <w:bCs w:val="1"/>
          <w:i w:val="0"/>
          <w:iCs w:val="0"/>
          <w:color w:val="373737"/>
          <w:sz w:val="22"/>
          <w:szCs w:val="22"/>
        </w:rPr>
      </w:pPr>
      <w:bookmarkStart w:colFirst="0" w:colLast="0" w:name="_heading=h.wexxyp21gdpm" w:id="10"/>
      <w:bookmarkEnd w:id="10"/>
      <w:r w:rsidDel="00000000" w:rsidR="00000000" w:rsidRPr="00000000">
        <w:rPr>
          <w:rFonts w:ascii="Calibri" w:cs="Calibri" w:eastAsia="Calibri" w:hAnsi="Calibri"/>
          <w:b w:val="1"/>
          <w:bCs w:val="1"/>
          <w:i w:val="0"/>
          <w:iCs w:val="0"/>
          <w:color w:val="373737"/>
          <w:sz w:val="22"/>
          <w:szCs w:val="22"/>
          <w:rtl w:val="0"/>
        </w:rPr>
        <w:t xml:space="preserve">Information Sharing and Record Keeping</w:t>
      </w:r>
    </w:p>
    <w:p w:rsidR="00000000" w:rsidDel="00000000" w:rsidP="00000000" w:rsidRDefault="00000000" w:rsidRPr="00000000" w14:paraId="0000003A">
      <w:pPr>
        <w:numPr>
          <w:ilvl w:val="0"/>
          <w:numId w:val="13"/>
        </w:numPr>
        <w:spacing w:after="0" w:afterAutospacing="0" w:before="240" w:lineRule="auto"/>
        <w:ind w:left="720" w:hanging="360"/>
        <w:rPr>
          <w:rFonts w:ascii="Calibri" w:cs="Calibri" w:eastAsia="Calibri" w:hAnsi="Calibri"/>
          <w:i w:val="0"/>
          <w:iCs w:val="0"/>
          <w:color w:val="373737"/>
        </w:rPr>
      </w:pPr>
      <w:r w:rsidDel="00000000" w:rsidR="00000000" w:rsidRPr="00000000">
        <w:rPr>
          <w:rFonts w:ascii="Calibri" w:cs="Calibri" w:eastAsia="Calibri" w:hAnsi="Calibri"/>
          <w:rtl w:val="0"/>
        </w:rPr>
        <w:t xml:space="preserve">Employees are not permitted to share or discuss any student information, including personal details, contact information, or submitted evidence, with anyone outside of ReadCloudVET.</w:t>
      </w:r>
    </w:p>
    <w:p w:rsidR="00000000" w:rsidDel="00000000" w:rsidP="00000000" w:rsidRDefault="00000000" w:rsidRPr="00000000" w14:paraId="0000003B">
      <w:pPr>
        <w:numPr>
          <w:ilvl w:val="0"/>
          <w:numId w:val="13"/>
        </w:numPr>
        <w:spacing w:after="240" w:before="0" w:beforeAutospacing="0" w:lineRule="auto"/>
        <w:ind w:left="720" w:hanging="360"/>
        <w:rPr>
          <w:rFonts w:ascii="Calibri" w:cs="Calibri" w:eastAsia="Calibri" w:hAnsi="Calibri"/>
          <w:i w:val="0"/>
          <w:iCs w:val="0"/>
          <w:color w:val="373737"/>
        </w:rPr>
      </w:pPr>
      <w:r w:rsidDel="00000000" w:rsidR="00000000" w:rsidRPr="00000000">
        <w:rPr>
          <w:rFonts w:ascii="Calibri" w:cs="Calibri" w:eastAsia="Calibri" w:hAnsi="Calibri"/>
          <w:rtl w:val="0"/>
        </w:rPr>
        <w:t xml:space="preserve">All records relating to child safety concerns and incidents are to be handled in accordance with confidentiality protocols and privacy laws.</w:t>
      </w:r>
    </w:p>
    <w:p w:rsidR="00000000" w:rsidDel="00000000" w:rsidP="00000000" w:rsidRDefault="00000000" w:rsidRPr="00000000" w14:paraId="0000003C">
      <w:pPr>
        <w:pStyle w:val="Heading4"/>
        <w:keepNext w:val="0"/>
        <w:keepLines w:val="0"/>
        <w:widowControl w:val="1"/>
        <w:spacing w:after="40" w:before="240" w:line="377" w:lineRule="auto"/>
        <w:rPr>
          <w:rFonts w:ascii="Calibri" w:cs="Calibri" w:eastAsia="Calibri" w:hAnsi="Calibri"/>
          <w:sz w:val="22"/>
          <w:szCs w:val="22"/>
        </w:rPr>
      </w:pPr>
      <w:bookmarkStart w:colFirst="0" w:colLast="0" w:name="_heading=h.m45g7y8m5q8b" w:id="11"/>
      <w:bookmarkEnd w:id="11"/>
      <w:r w:rsidDel="00000000" w:rsidR="00000000" w:rsidRPr="00000000">
        <w:rPr>
          <w:rFonts w:ascii="Calibri" w:cs="Calibri" w:eastAsia="Calibri" w:hAnsi="Calibri"/>
          <w:b w:val="1"/>
          <w:bCs w:val="1"/>
          <w:i w:val="0"/>
          <w:iCs w:val="0"/>
          <w:color w:val="373737"/>
          <w:sz w:val="22"/>
          <w:szCs w:val="22"/>
          <w:rtl w:val="0"/>
        </w:rPr>
        <w:t xml:space="preserve">Employee Contact with Children</w:t>
      </w:r>
      <w:r w:rsidDel="00000000" w:rsidR="00000000" w:rsidRPr="00000000">
        <w:rPr>
          <w:rtl w:val="0"/>
        </w:rPr>
      </w:r>
    </w:p>
    <w:p w:rsidR="00000000" w:rsidDel="00000000" w:rsidP="00000000" w:rsidRDefault="00000000" w:rsidRPr="00000000" w14:paraId="0000003D">
      <w:pPr>
        <w:numPr>
          <w:ilvl w:val="0"/>
          <w:numId w:val="1"/>
        </w:numPr>
        <w:spacing w:after="0" w:afterAutospacing="0" w:before="240" w:lineRule="auto"/>
        <w:ind w:left="720" w:hanging="360"/>
        <w:rPr>
          <w:rFonts w:ascii="Calibri" w:cs="Calibri" w:eastAsia="Calibri" w:hAnsi="Calibri"/>
          <w:i w:val="0"/>
          <w:iCs w:val="0"/>
          <w:color w:val="373737"/>
        </w:rPr>
      </w:pPr>
      <w:r w:rsidDel="00000000" w:rsidR="00000000" w:rsidRPr="00000000">
        <w:rPr>
          <w:rFonts w:ascii="Calibri" w:cs="Calibri" w:eastAsia="Calibri" w:hAnsi="Calibri"/>
          <w:rtl w:val="0"/>
        </w:rPr>
        <w:t xml:space="preserve">If an employee is contacted by a child under 18 or a full-time student by phone, the employee is required to document the conversation in the CRM software for record-keeping purposes.</w:t>
      </w:r>
    </w:p>
    <w:p w:rsidR="00000000" w:rsidDel="00000000" w:rsidP="00000000" w:rsidRDefault="00000000" w:rsidRPr="00000000" w14:paraId="0000003E">
      <w:pPr>
        <w:numPr>
          <w:ilvl w:val="0"/>
          <w:numId w:val="1"/>
        </w:numPr>
        <w:spacing w:after="240" w:before="0" w:before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When ReadCloudVET staff visit a partner school or organisation for program check-ins, special events, or any other purpose, they are required to adhere to the child safety laws, standards, and principles set by the partner school or organisation, ensuring full compliance with their child safety policies during the visit.</w:t>
      </w:r>
    </w:p>
    <w:p w:rsidR="00000000" w:rsidDel="00000000" w:rsidP="00000000" w:rsidRDefault="00000000" w:rsidRPr="00000000" w14:paraId="0000003F">
      <w:pPr>
        <w:pStyle w:val="Heading4"/>
        <w:keepNext w:val="0"/>
        <w:keepLines w:val="0"/>
        <w:widowControl w:val="1"/>
        <w:spacing w:after="40" w:before="240" w:line="377" w:lineRule="auto"/>
        <w:rPr>
          <w:rFonts w:ascii="Calibri" w:cs="Calibri" w:eastAsia="Calibri" w:hAnsi="Calibri"/>
          <w:b w:val="1"/>
          <w:bCs w:val="1"/>
          <w:i w:val="0"/>
          <w:iCs w:val="0"/>
          <w:color w:val="373737"/>
          <w:sz w:val="22"/>
          <w:szCs w:val="22"/>
        </w:rPr>
      </w:pPr>
      <w:bookmarkStart w:colFirst="0" w:colLast="0" w:name="_heading=h.nmp0gm15vbxh" w:id="12"/>
      <w:bookmarkEnd w:id="12"/>
      <w:r w:rsidDel="00000000" w:rsidR="00000000" w:rsidRPr="00000000">
        <w:rPr>
          <w:rFonts w:ascii="Calibri" w:cs="Calibri" w:eastAsia="Calibri" w:hAnsi="Calibri"/>
          <w:b w:val="1"/>
          <w:bCs w:val="1"/>
          <w:i w:val="0"/>
          <w:iCs w:val="0"/>
          <w:color w:val="373737"/>
          <w:sz w:val="22"/>
          <w:szCs w:val="22"/>
          <w:rtl w:val="0"/>
        </w:rPr>
        <w:t xml:space="preserve">Working with Children Checks</w:t>
      </w:r>
    </w:p>
    <w:p w:rsidR="00000000" w:rsidDel="00000000" w:rsidP="00000000" w:rsidRDefault="00000000" w:rsidRPr="00000000" w14:paraId="00000040">
      <w:pPr>
        <w:numPr>
          <w:ilvl w:val="0"/>
          <w:numId w:val="12"/>
        </w:numPr>
        <w:spacing w:after="0" w:afterAutospacing="0" w:before="240" w:lineRule="auto"/>
        <w:ind w:left="720" w:hanging="360"/>
        <w:rPr>
          <w:rFonts w:ascii="Calibri" w:cs="Calibri" w:eastAsia="Calibri" w:hAnsi="Calibri"/>
          <w:i w:val="0"/>
          <w:iCs w:val="0"/>
          <w:color w:val="373737"/>
        </w:rPr>
      </w:pPr>
      <w:r w:rsidDel="00000000" w:rsidR="00000000" w:rsidRPr="00000000">
        <w:rPr>
          <w:rFonts w:ascii="Calibri" w:cs="Calibri" w:eastAsia="Calibri" w:hAnsi="Calibri"/>
          <w:rtl w:val="0"/>
        </w:rPr>
        <w:t xml:space="preserve">All staff who have access to student information for children are required to obtain or provide a Working with Children Check (WWCC) upon hire.</w:t>
      </w:r>
    </w:p>
    <w:p w:rsidR="00000000" w:rsidDel="00000000" w:rsidP="00000000" w:rsidRDefault="00000000" w:rsidRPr="00000000" w14:paraId="00000041">
      <w:pPr>
        <w:numPr>
          <w:ilvl w:val="0"/>
          <w:numId w:val="12"/>
        </w:numPr>
        <w:spacing w:after="0" w:afterAutospacing="0" w:before="0" w:beforeAutospacing="0" w:lineRule="auto"/>
        <w:ind w:left="720" w:hanging="360"/>
        <w:rPr>
          <w:rFonts w:ascii="Calibri" w:cs="Calibri" w:eastAsia="Calibri" w:hAnsi="Calibri"/>
          <w:i w:val="0"/>
          <w:iCs w:val="0"/>
          <w:color w:val="373737"/>
        </w:rPr>
      </w:pPr>
      <w:r w:rsidDel="00000000" w:rsidR="00000000" w:rsidRPr="00000000">
        <w:rPr>
          <w:rFonts w:ascii="Calibri" w:cs="Calibri" w:eastAsia="Calibri" w:hAnsi="Calibri"/>
          <w:rtl w:val="0"/>
        </w:rPr>
        <w:t xml:space="preserve">The HR Manager is responsible for maintaining a register to track the validity and expiry dates of these checks.</w:t>
      </w:r>
    </w:p>
    <w:p w:rsidR="00000000" w:rsidDel="00000000" w:rsidP="00000000" w:rsidRDefault="00000000" w:rsidRPr="00000000" w14:paraId="00000042">
      <w:pPr>
        <w:numPr>
          <w:ilvl w:val="0"/>
          <w:numId w:val="12"/>
        </w:numPr>
        <w:spacing w:after="0" w:afterAutospacing="0" w:before="0" w:beforeAutospacing="0" w:lineRule="auto"/>
        <w:ind w:left="720" w:hanging="360"/>
        <w:rPr>
          <w:rFonts w:ascii="Calibri" w:cs="Calibri" w:eastAsia="Calibri" w:hAnsi="Calibri"/>
          <w:i w:val="0"/>
          <w:iCs w:val="0"/>
          <w:color w:val="373737"/>
        </w:rPr>
      </w:pPr>
      <w:r w:rsidDel="00000000" w:rsidR="00000000" w:rsidRPr="00000000">
        <w:rPr>
          <w:rFonts w:ascii="Calibri" w:cs="Calibri" w:eastAsia="Calibri" w:hAnsi="Calibri"/>
          <w:rtl w:val="0"/>
        </w:rPr>
        <w:t xml:space="preserve">All Australian-based staff must list ReadCloudVET as their employer on their WWCC. This enables the HR Manager to receive notifications if a WWCC is revoked, suspended, or becomes an exclusion.</w:t>
      </w:r>
    </w:p>
    <w:p w:rsidR="00000000" w:rsidDel="00000000" w:rsidP="00000000" w:rsidRDefault="00000000" w:rsidRPr="00000000" w14:paraId="00000043">
      <w:pPr>
        <w:numPr>
          <w:ilvl w:val="0"/>
          <w:numId w:val="12"/>
        </w:numPr>
        <w:spacing w:after="0" w:afterAutospacing="0" w:before="0" w:beforeAutospacing="0" w:lineRule="auto"/>
        <w:ind w:left="720" w:hanging="360"/>
        <w:rPr>
          <w:rFonts w:ascii="Calibri" w:cs="Calibri" w:eastAsia="Calibri" w:hAnsi="Calibri"/>
          <w:i w:val="0"/>
          <w:iCs w:val="0"/>
          <w:color w:val="373737"/>
        </w:rPr>
      </w:pPr>
      <w:r w:rsidDel="00000000" w:rsidR="00000000" w:rsidRPr="00000000">
        <w:rPr>
          <w:rFonts w:ascii="Calibri" w:cs="Calibri" w:eastAsia="Calibri" w:hAnsi="Calibri"/>
          <w:rtl w:val="0"/>
        </w:rPr>
        <w:t xml:space="preserve">Every three months, the HR Manager will check the status of all staff members' WWCC using the registry website. Staff provide consent for this ongoing check when signing this policy.</w:t>
      </w:r>
    </w:p>
    <w:p w:rsidR="00000000" w:rsidDel="00000000" w:rsidP="00000000" w:rsidRDefault="00000000" w:rsidRPr="00000000" w14:paraId="00000044">
      <w:pPr>
        <w:numPr>
          <w:ilvl w:val="0"/>
          <w:numId w:val="12"/>
        </w:numPr>
        <w:spacing w:after="0" w:afterAutospacing="0" w:before="0" w:beforeAutospacing="0" w:lineRule="auto"/>
        <w:ind w:left="720" w:hanging="360"/>
        <w:rPr>
          <w:rFonts w:ascii="Calibri" w:cs="Calibri" w:eastAsia="Calibri" w:hAnsi="Calibri"/>
          <w:i w:val="0"/>
          <w:iCs w:val="0"/>
          <w:color w:val="373737"/>
        </w:rPr>
      </w:pPr>
      <w:r w:rsidDel="00000000" w:rsidR="00000000" w:rsidRPr="00000000">
        <w:rPr>
          <w:rFonts w:ascii="Calibri" w:cs="Calibri" w:eastAsia="Calibri" w:hAnsi="Calibri"/>
          <w:rtl w:val="0"/>
        </w:rPr>
        <w:t xml:space="preserve">Staff who hold a state-based teacher registration may use this in place of the WWCC, but must ensure ReadCloud is listed as their employer by completing the teacher notification form.</w:t>
      </w:r>
    </w:p>
    <w:p w:rsidR="00000000" w:rsidDel="00000000" w:rsidP="00000000" w:rsidRDefault="00000000" w:rsidRPr="00000000" w14:paraId="00000045">
      <w:pPr>
        <w:numPr>
          <w:ilvl w:val="0"/>
          <w:numId w:val="12"/>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All internationally-based staff are required to hold the equivalent of a WWCC in their country of residence.</w:t>
      </w:r>
    </w:p>
    <w:p w:rsidR="00000000" w:rsidDel="00000000" w:rsidP="00000000" w:rsidRDefault="00000000" w:rsidRPr="00000000" w14:paraId="00000046">
      <w:pPr>
        <w:pStyle w:val="Heading4"/>
        <w:keepNext w:val="0"/>
        <w:keepLines w:val="0"/>
        <w:widowControl w:val="1"/>
        <w:spacing w:after="40" w:before="240" w:line="377" w:lineRule="auto"/>
        <w:rPr>
          <w:rFonts w:ascii="Calibri" w:cs="Calibri" w:eastAsia="Calibri" w:hAnsi="Calibri"/>
          <w:b w:val="1"/>
          <w:bCs w:val="1"/>
          <w:i w:val="0"/>
          <w:iCs w:val="0"/>
          <w:color w:val="373737"/>
          <w:sz w:val="22"/>
          <w:szCs w:val="22"/>
        </w:rPr>
      </w:pPr>
      <w:bookmarkStart w:colFirst="0" w:colLast="0" w:name="_heading=h.lotmwof8q34m" w:id="13"/>
      <w:bookmarkEnd w:id="13"/>
      <w:r w:rsidDel="00000000" w:rsidR="00000000" w:rsidRPr="00000000">
        <w:rPr>
          <w:rFonts w:ascii="Calibri" w:cs="Calibri" w:eastAsia="Calibri" w:hAnsi="Calibri"/>
          <w:b w:val="1"/>
          <w:bCs w:val="1"/>
          <w:i w:val="0"/>
          <w:iCs w:val="0"/>
          <w:color w:val="373737"/>
          <w:sz w:val="22"/>
          <w:szCs w:val="22"/>
          <w:rtl w:val="0"/>
        </w:rPr>
        <w:t xml:space="preserve">Reporting</w:t>
      </w:r>
    </w:p>
    <w:p w:rsidR="00000000" w:rsidDel="00000000" w:rsidP="00000000" w:rsidRDefault="00000000" w:rsidRPr="00000000" w14:paraId="0000004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a staff member becomes aware of an issue related to child safety, they are required to report the concern to their manager and the HR Manager. The HR Manager will then ensure the report is made to the Commission for Children and Young People within three business days.</w:t>
      </w:r>
    </w:p>
    <w:p w:rsidR="00000000" w:rsidDel="00000000" w:rsidP="00000000" w:rsidRDefault="00000000" w:rsidRPr="00000000" w14:paraId="00000048">
      <w:pPr>
        <w:numPr>
          <w:ilvl w:val="0"/>
          <w:numId w:val="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 staff member should not discuss the issue with anyone other than their manager and HR Manager.</w:t>
      </w:r>
    </w:p>
    <w:p w:rsidR="00000000" w:rsidDel="00000000" w:rsidP="00000000" w:rsidRDefault="00000000" w:rsidRPr="00000000" w14:paraId="00000049">
      <w:pPr>
        <w:numPr>
          <w:ilvl w:val="0"/>
          <w:numId w:val="3"/>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Some individuals, such as registered teachers, have a personal and mandatory obligation to report to Child Protection. This responsibility cannot be delegated, and failing to report could be a criminal offence.</w:t>
      </w:r>
    </w:p>
    <w:p w:rsidR="00000000" w:rsidDel="00000000" w:rsidP="00000000" w:rsidRDefault="00000000" w:rsidRPr="00000000" w14:paraId="0000004A">
      <w:pPr>
        <w:rPr>
          <w:rFonts w:ascii="Calibri" w:cs="Calibri" w:eastAsia="Calibri" w:hAnsi="Calibri"/>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n1un6dc3vwmq" w:id="14"/>
      <w:bookmarkEnd w:id="14"/>
      <w:r w:rsidDel="00000000" w:rsidR="00000000" w:rsidRPr="00000000">
        <w:rPr>
          <w:rtl w:val="0"/>
        </w:rPr>
        <w:t xml:space="preserve">Roles and Responsibilities</w:t>
      </w:r>
    </w:p>
    <w:p w:rsidR="00000000" w:rsidDel="00000000" w:rsidP="00000000" w:rsidRDefault="00000000" w:rsidRPr="00000000" w14:paraId="0000004C">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Leadership Team</w:t>
      </w:r>
      <w:r w:rsidDel="00000000" w:rsidR="00000000" w:rsidRPr="00000000">
        <w:rPr>
          <w:rFonts w:ascii="Calibri" w:cs="Calibri" w:eastAsia="Calibri" w:hAnsi="Calibri"/>
          <w:rtl w:val="0"/>
        </w:rPr>
        <w:t xml:space="preserve">:</w:t>
      </w:r>
    </w:p>
    <w:p w:rsidR="00000000" w:rsidDel="00000000" w:rsidP="00000000" w:rsidRDefault="00000000" w:rsidRPr="00000000" w14:paraId="0000004D">
      <w:pPr>
        <w:numPr>
          <w:ilvl w:val="0"/>
          <w:numId w:val="5"/>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Oversee the implementation and review of this policy.</w:t>
      </w:r>
    </w:p>
    <w:p w:rsidR="00000000" w:rsidDel="00000000" w:rsidP="00000000" w:rsidRDefault="00000000" w:rsidRPr="00000000" w14:paraId="0000004E">
      <w:pPr>
        <w:numPr>
          <w:ilvl w:val="0"/>
          <w:numId w:val="5"/>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that the child safety framework is embedded within ReadCloudVET’s culture and operations.</w:t>
      </w:r>
    </w:p>
    <w:p w:rsidR="00000000" w:rsidDel="00000000" w:rsidP="00000000" w:rsidRDefault="00000000" w:rsidRPr="00000000" w14:paraId="0000004F">
      <w:pPr>
        <w:numPr>
          <w:ilvl w:val="0"/>
          <w:numId w:val="5"/>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Monitor and assess risks to child safety through the risk register and regular reviews.</w:t>
      </w:r>
    </w:p>
    <w:p w:rsidR="00000000" w:rsidDel="00000000" w:rsidP="00000000" w:rsidRDefault="00000000" w:rsidRPr="00000000" w14:paraId="00000050">
      <w:pPr>
        <w:numPr>
          <w:ilvl w:val="0"/>
          <w:numId w:val="5"/>
        </w:numPr>
        <w:spacing w:after="240" w:before="0" w:before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Promote a culture of reporting that recognises and responds to child abuse and harm, including reporting breaches of this Policy.</w:t>
      </w:r>
    </w:p>
    <w:p w:rsidR="00000000" w:rsidDel="00000000" w:rsidP="00000000" w:rsidRDefault="00000000" w:rsidRPr="00000000" w14:paraId="00000051">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HR Manager</w:t>
      </w:r>
      <w:r w:rsidDel="00000000" w:rsidR="00000000" w:rsidRPr="00000000">
        <w:rPr>
          <w:rFonts w:ascii="Calibri" w:cs="Calibri" w:eastAsia="Calibri" w:hAnsi="Calibri"/>
          <w:rtl w:val="0"/>
        </w:rPr>
        <w:t xml:space="preserve">:</w:t>
      </w:r>
    </w:p>
    <w:p w:rsidR="00000000" w:rsidDel="00000000" w:rsidP="00000000" w:rsidRDefault="00000000" w:rsidRPr="00000000" w14:paraId="00000052">
      <w:pPr>
        <w:numPr>
          <w:ilvl w:val="0"/>
          <w:numId w:val="6"/>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that all staff have current Working with Children Checks (WWCC) upon hire and track their validity.</w:t>
      </w:r>
    </w:p>
    <w:p w:rsidR="00000000" w:rsidDel="00000000" w:rsidP="00000000" w:rsidRDefault="00000000" w:rsidRPr="00000000" w14:paraId="00000053">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all staff annually recommit to this policy.</w:t>
      </w:r>
    </w:p>
    <w:p w:rsidR="00000000" w:rsidDel="00000000" w:rsidP="00000000" w:rsidRDefault="00000000" w:rsidRPr="00000000" w14:paraId="00000054">
      <w:pPr>
        <w:numPr>
          <w:ilvl w:val="0"/>
          <w:numId w:val="6"/>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Maintain confidentiality and privacy regarding any reports related to child safety incidents.</w:t>
      </w:r>
    </w:p>
    <w:p w:rsidR="00000000" w:rsidDel="00000000" w:rsidP="00000000" w:rsidRDefault="00000000" w:rsidRPr="00000000" w14:paraId="00000055">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Head of VET Partnerships</w:t>
      </w:r>
      <w:r w:rsidDel="00000000" w:rsidR="00000000" w:rsidRPr="00000000">
        <w:rPr>
          <w:rtl w:val="0"/>
        </w:rPr>
      </w:r>
    </w:p>
    <w:p w:rsidR="00000000" w:rsidDel="00000000" w:rsidP="00000000" w:rsidRDefault="00000000" w:rsidRPr="00000000" w14:paraId="00000056">
      <w:pPr>
        <w:numPr>
          <w:ilvl w:val="0"/>
          <w:numId w:val="2"/>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Identify and manage risks related to child safety in third-party auspicing arrangements.</w:t>
      </w:r>
    </w:p>
    <w:p w:rsidR="00000000" w:rsidDel="00000000" w:rsidP="00000000" w:rsidRDefault="00000000" w:rsidRPr="00000000" w14:paraId="00000057">
      <w:pPr>
        <w:numPr>
          <w:ilvl w:val="0"/>
          <w:numId w:val="2"/>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Maintain confidentiality and privacy regarding any reports related to child safety incidents.</w:t>
      </w:r>
    </w:p>
    <w:p w:rsidR="00000000" w:rsidDel="00000000" w:rsidP="00000000" w:rsidRDefault="00000000" w:rsidRPr="00000000" w14:paraId="00000058">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Third-Party Trainers</w:t>
      </w:r>
      <w:r w:rsidDel="00000000" w:rsidR="00000000" w:rsidRPr="00000000">
        <w:rPr>
          <w:rFonts w:ascii="Calibri" w:cs="Calibri" w:eastAsia="Calibri" w:hAnsi="Calibri"/>
          <w:rtl w:val="0"/>
        </w:rPr>
        <w:t xml:space="preserve">:</w:t>
      </w:r>
    </w:p>
    <w:p w:rsidR="00000000" w:rsidDel="00000000" w:rsidP="00000000" w:rsidRDefault="00000000" w:rsidRPr="00000000" w14:paraId="00000059">
      <w:pPr>
        <w:numPr>
          <w:ilvl w:val="0"/>
          <w:numId w:val="8"/>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Adhere to the child safety policies of the partner organisations (e.g., schools) with which they are employed.</w:t>
      </w:r>
    </w:p>
    <w:p w:rsidR="00000000" w:rsidDel="00000000" w:rsidP="00000000" w:rsidRDefault="00000000" w:rsidRPr="00000000" w14:paraId="0000005A">
      <w:pPr>
        <w:numPr>
          <w:ilvl w:val="0"/>
          <w:numId w:val="8"/>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Comply with all relevant child safety laws and regulations as outlined in third-party agreements.</w:t>
      </w:r>
    </w:p>
    <w:p w:rsidR="00000000" w:rsidDel="00000000" w:rsidP="00000000" w:rsidRDefault="00000000" w:rsidRPr="00000000" w14:paraId="0000005B">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All Staff</w:t>
      </w:r>
      <w:r w:rsidDel="00000000" w:rsidR="00000000" w:rsidRPr="00000000">
        <w:rPr>
          <w:rFonts w:ascii="Calibri" w:cs="Calibri" w:eastAsia="Calibri" w:hAnsi="Calibri"/>
          <w:rtl w:val="0"/>
        </w:rPr>
        <w:t xml:space="preserve">:</w:t>
      </w:r>
    </w:p>
    <w:p w:rsidR="00000000" w:rsidDel="00000000" w:rsidP="00000000" w:rsidRDefault="00000000" w:rsidRPr="00000000" w14:paraId="0000005C">
      <w:pPr>
        <w:numPr>
          <w:ilvl w:val="0"/>
          <w:numId w:val="7"/>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Attend annual child safety training and recommit to this policy.</w:t>
      </w:r>
    </w:p>
    <w:p w:rsidR="00000000" w:rsidDel="00000000" w:rsidP="00000000" w:rsidRDefault="00000000" w:rsidRPr="00000000" w14:paraId="0000005D">
      <w:pPr>
        <w:numPr>
          <w:ilvl w:val="0"/>
          <w:numId w:val="7"/>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Report any incidents or concerns regarding child safety to their manager and HR Manager.</w:t>
      </w:r>
    </w:p>
    <w:p w:rsidR="00000000" w:rsidDel="00000000" w:rsidP="00000000" w:rsidRDefault="00000000" w:rsidRPr="00000000" w14:paraId="0000005E">
      <w:pPr>
        <w:numPr>
          <w:ilvl w:val="0"/>
          <w:numId w:val="7"/>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all interactions with children are conducted with the utmost care and respect for their safety and wellbeing.</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pStyle w:val="Heading1"/>
        <w:rPr>
          <w:rFonts w:ascii="Calibri" w:cs="Calibri" w:eastAsia="Calibri" w:hAnsi="Calibri"/>
        </w:rPr>
      </w:pPr>
      <w:bookmarkStart w:colFirst="0" w:colLast="0" w:name="_heading=h.u4rzidaso9et" w:id="15"/>
      <w:bookmarkEnd w:id="15"/>
      <w:r w:rsidDel="00000000" w:rsidR="00000000" w:rsidRPr="00000000">
        <w:rPr>
          <w:rFonts w:ascii="Calibri" w:cs="Calibri" w:eastAsia="Calibri" w:hAnsi="Calibri"/>
          <w:rtl w:val="0"/>
        </w:rPr>
        <w:t xml:space="preserve">Risk Management</w:t>
      </w:r>
    </w:p>
    <w:p w:rsidR="00000000" w:rsidDel="00000000" w:rsidP="00000000" w:rsidRDefault="00000000" w:rsidRPr="00000000" w14:paraId="00000061">
      <w:pPr>
        <w:rPr>
          <w:rFonts w:ascii="Calibri" w:cs="Calibri" w:eastAsia="Calibri" w:hAnsi="Calibri"/>
        </w:rPr>
      </w:pPr>
      <w:r w:rsidDel="00000000" w:rsidR="00000000" w:rsidRPr="00000000">
        <w:rPr>
          <w:rFonts w:ascii="Calibri" w:cs="Calibri" w:eastAsia="Calibri" w:hAnsi="Calibri"/>
          <w:rtl w:val="0"/>
        </w:rPr>
        <w:t xml:space="preserve">Standard 2.6 and 4.3 risks are captured within the RTO Risk Register.</w:t>
      </w:r>
    </w:p>
    <w:p w:rsidR="00000000" w:rsidDel="00000000" w:rsidP="00000000" w:rsidRDefault="00000000" w:rsidRPr="00000000" w14:paraId="00000062">
      <w:pPr>
        <w:rPr>
          <w:rFonts w:ascii="Calibri" w:cs="Calibri" w:eastAsia="Calibri" w:hAnsi="Calibri"/>
        </w:rPr>
      </w:pPr>
      <w:r w:rsidDel="00000000" w:rsidR="00000000" w:rsidRPr="00000000">
        <w:rPr>
          <w:rtl w:val="0"/>
        </w:rPr>
      </w:r>
    </w:p>
    <w:p w:rsidR="00000000" w:rsidDel="00000000" w:rsidP="00000000" w:rsidRDefault="00000000" w:rsidRPr="00000000" w14:paraId="00000063">
      <w:pPr>
        <w:rPr>
          <w:rFonts w:ascii="Calibri" w:cs="Calibri" w:eastAsia="Calibri" w:hAnsi="Calibri"/>
        </w:rPr>
      </w:pPr>
      <w:r w:rsidDel="00000000" w:rsidR="00000000" w:rsidRPr="00000000">
        <w:rPr>
          <w:rtl w:val="0"/>
        </w:rPr>
      </w:r>
    </w:p>
    <w:p w:rsidR="00000000" w:rsidDel="00000000" w:rsidP="00000000" w:rsidRDefault="00000000" w:rsidRPr="00000000" w14:paraId="00000064">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5">
      <w:pPr>
        <w:spacing w:before="24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66">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7">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8">
      <w:pPr>
        <w:rPr>
          <w:rFonts w:ascii="Calibri" w:cs="Calibri" w:eastAsia="Calibri" w:hAnsi="Calibri"/>
        </w:rPr>
      </w:pPr>
      <w:r w:rsidDel="00000000" w:rsidR="00000000" w:rsidRPr="00000000">
        <w:rPr>
          <w:rtl w:val="0"/>
        </w:rPr>
      </w:r>
    </w:p>
    <w:p w:rsidR="00000000" w:rsidDel="00000000" w:rsidP="00000000" w:rsidRDefault="00000000" w:rsidRPr="00000000" w14:paraId="00000069">
      <w:pPr>
        <w:ind w:left="0" w:firstLine="0"/>
        <w:rPr>
          <w:rFonts w:ascii="Calibri" w:cs="Calibri" w:eastAsia="Calibri" w:hAnsi="Calibri"/>
          <w:u w:val="none"/>
        </w:rPr>
      </w:pPr>
      <w:r w:rsidDel="00000000" w:rsidR="00000000" w:rsidRPr="00000000">
        <w:rPr>
          <w:rtl w:val="0"/>
        </w:rPr>
      </w:r>
    </w:p>
    <w:sectPr>
      <w:headerReference r:id="rId7" w:type="default"/>
      <w:footerReference r:id="rId8" w:type="default"/>
      <w:pgSz w:h="16838" w:w="11906" w:orient="portrait"/>
      <w:pgMar w:bottom="1417.3228346456694" w:top="1417.3228346456694" w:left="1417.3228346456694" w:right="1417.322834645669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rPr>
        <w:rFonts w:ascii="Calibri" w:cs="Calibri" w:eastAsia="Calibri" w:hAnsi="Calibri"/>
        <w:color w:val="cccccc"/>
        <w:sz w:val="18"/>
        <w:szCs w:val="18"/>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ReadCloudVET Child Safety Policy</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AIET #121314, COSAMP #41549 &amp; Ripponlea Institute #21230</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rPr>
        <w:rFonts w:ascii="Calibri" w:cs="Calibri" w:eastAsia="Calibri" w:hAnsi="Calibri"/>
        <w:sz w:val="18"/>
        <w:szCs w:val="18"/>
      </w:rPr>
    </w:pPr>
    <w:r w:rsidDel="00000000" w:rsidR="00000000" w:rsidRPr="00000000">
      <w:rPr>
        <w:rFonts w:ascii="Calibri" w:cs="Calibri" w:eastAsia="Calibri" w:hAnsi="Calibri"/>
        <w:i w:val="1"/>
        <w:iCs w:val="1"/>
        <w:sz w:val="18"/>
        <w:szCs w:val="18"/>
        <w:rtl w:val="0"/>
      </w:rPr>
      <w:t xml:space="preserve">Version- 29/04/2026</w:t>
      <w:tab/>
      <w:tab/>
      <w:tab/>
      <w:tab/>
      <w:tab/>
      <w:tab/>
      <w:tab/>
      <w:tab/>
      <w:tab/>
      <w:tab/>
    </w:r>
    <w:r w:rsidDel="00000000" w:rsidR="00000000" w:rsidRPr="00000000">
      <w:rPr>
        <w:rFonts w:ascii="Calibri" w:cs="Calibri" w:eastAsia="Calibri" w:hAnsi="Calibri"/>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spacing w:line="240" w:lineRule="auto"/>
      <w:jc w:val="right"/>
      <w:rPr>
        <w:color w:val="cccccc"/>
      </w:rPr>
    </w:pPr>
    <w:r w:rsidDel="00000000" w:rsidR="00000000" w:rsidRPr="00000000">
      <w:rPr>
        <w:rtl w:val="0"/>
      </w:rPr>
    </w:r>
  </w:p>
  <w:p w:rsidR="00000000" w:rsidDel="00000000" w:rsidP="00000000" w:rsidRDefault="00000000" w:rsidRPr="00000000" w14:paraId="0000006B">
    <w:pPr>
      <w:spacing w:line="240" w:lineRule="auto"/>
      <w:ind w:right="-450"/>
      <w:jc w:val="right"/>
      <w:rPr>
        <w:color w:val="cccccc"/>
      </w:rPr>
    </w:pPr>
    <w:r w:rsidDel="00000000" w:rsidR="00000000" w:rsidRPr="00000000">
      <w:rPr>
        <w:color w:val="cccccc"/>
      </w:rPr>
      <w:drawing>
        <wp:inline distB="114300" distT="114300" distL="114300" distR="114300">
          <wp:extent cx="3825939" cy="53120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825939" cy="531205"/>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line="240" w:lineRule="auto"/>
      <w:jc w:val="right"/>
      <w:rPr>
        <w:color w:val="cccccc"/>
      </w:rPr>
    </w:pPr>
    <w:r w:rsidDel="00000000" w:rsidR="00000000" w:rsidRPr="00000000">
      <w:rPr>
        <w:rtl w:val="0"/>
      </w:rPr>
    </w:r>
  </w:p>
  <w:p w:rsidR="00000000" w:rsidDel="00000000" w:rsidP="00000000" w:rsidRDefault="00000000" w:rsidRPr="00000000" w14:paraId="0000006D">
    <w:pPr>
      <w:spacing w:line="360" w:lineRule="auto"/>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373737"/>
        <w:sz w:val="22"/>
        <w:szCs w:val="22"/>
        <w:lang w:val="en_GB"/>
      </w:rPr>
    </w:rPrDefault>
    <w:pPrDefault>
      <w:pPr>
        <w:spacing w:line="377"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0"/>
      <w:spacing w:before="200" w:line="360" w:lineRule="auto"/>
    </w:pPr>
    <w:rPr>
      <w:rFonts w:ascii="Open Sans" w:cs="Open Sans" w:eastAsia="Open Sans" w:hAnsi="Open Sans"/>
      <w:color w:val="1f4e79"/>
      <w:sz w:val="36"/>
      <w:szCs w:val="36"/>
    </w:rPr>
  </w:style>
  <w:style w:type="paragraph" w:styleId="Heading2">
    <w:name w:val="heading 2"/>
    <w:basedOn w:val="Normal"/>
    <w:next w:val="Normal"/>
    <w:pPr>
      <w:keepNext w:val="1"/>
      <w:keepLines w:val="1"/>
      <w:widowControl w:val="0"/>
      <w:spacing w:before="320" w:line="360" w:lineRule="auto"/>
    </w:pPr>
    <w:rPr>
      <w:rFonts w:ascii="Open Sans" w:cs="Open Sans" w:eastAsia="Open Sans" w:hAnsi="Open Sans"/>
      <w:color w:val="3c78d8"/>
      <w:sz w:val="26"/>
      <w:szCs w:val="26"/>
    </w:rPr>
  </w:style>
  <w:style w:type="paragraph" w:styleId="Heading3">
    <w:name w:val="heading 3"/>
    <w:basedOn w:val="Normal"/>
    <w:next w:val="Normal"/>
    <w:pPr>
      <w:keepNext w:val="1"/>
      <w:keepLines w:val="1"/>
      <w:widowControl w:val="0"/>
      <w:spacing w:before="120" w:line="360" w:lineRule="auto"/>
    </w:pPr>
    <w:rPr>
      <w:rFonts w:ascii="Open Sans" w:cs="Open Sans" w:eastAsia="Open Sans" w:hAnsi="Open Sans"/>
      <w:color w:val="6fa8dc"/>
    </w:rPr>
  </w:style>
  <w:style w:type="paragraph" w:styleId="Heading4">
    <w:name w:val="heading 4"/>
    <w:basedOn w:val="Normal"/>
    <w:next w:val="Normal"/>
    <w:pPr>
      <w:keepNext w:val="1"/>
      <w:keepLines w:val="1"/>
      <w:widowControl w:val="0"/>
      <w:spacing w:before="120" w:line="360" w:lineRule="auto"/>
    </w:pPr>
    <w:rPr>
      <w:rFonts w:ascii="Open Sans" w:cs="Open Sans" w:eastAsia="Open Sans" w:hAnsi="Open Sans"/>
      <w:i w:val="1"/>
      <w:iCs w:val="1"/>
      <w:color w:val="999999"/>
      <w:sz w:val="20"/>
      <w:szCs w:val="20"/>
    </w:rPr>
  </w:style>
  <w:style w:type="paragraph" w:styleId="Heading5">
    <w:name w:val="heading 5"/>
    <w:basedOn w:val="Normal"/>
    <w:next w:val="Normal"/>
    <w:pPr>
      <w:keepNext w:val="1"/>
      <w:keepLines w:val="1"/>
      <w:widowControl w:val="1"/>
      <w:spacing w:after="0" w:before="160" w:line="276" w:lineRule="auto"/>
      <w:ind w:left="0" w:right="0" w:firstLine="0"/>
      <w:jc w:val="left"/>
    </w:pPr>
    <w:rPr>
      <w:rFonts w:ascii="Trebuchet MS" w:cs="Trebuchet MS" w:eastAsia="Trebuchet MS" w:hAnsi="Trebuchet MS"/>
      <w:b w:val="0"/>
      <w:bCs w:val="0"/>
      <w:i w:val="0"/>
      <w:iCs w:val="0"/>
      <w:smallCaps w:val="0"/>
      <w:strike w:val="0"/>
      <w:color w:val="666666"/>
      <w:sz w:val="22"/>
      <w:szCs w:val="22"/>
      <w:u w:val="none"/>
      <w:vertAlign w:val="baseline"/>
    </w:rPr>
  </w:style>
  <w:style w:type="paragraph" w:styleId="Heading6">
    <w:name w:val="heading 6"/>
    <w:basedOn w:val="Normal"/>
    <w:next w:val="Normal"/>
    <w:pPr>
      <w:keepNext w:val="1"/>
      <w:keepLines w:val="1"/>
      <w:widowControl w:val="1"/>
      <w:spacing w:after="0" w:before="160" w:line="276" w:lineRule="auto"/>
      <w:ind w:left="0" w:right="0" w:firstLine="0"/>
      <w:jc w:val="left"/>
    </w:pPr>
    <w:rPr>
      <w:rFonts w:ascii="Trebuchet MS" w:cs="Trebuchet MS" w:eastAsia="Trebuchet MS" w:hAnsi="Trebuchet MS"/>
      <w:b w:val="0"/>
      <w:bCs w:val="0"/>
      <w:i w:val="1"/>
      <w:iCs w:val="1"/>
      <w:smallCaps w:val="0"/>
      <w:strike w:val="0"/>
      <w:color w:val="666666"/>
      <w:sz w:val="22"/>
      <w:szCs w:val="22"/>
      <w:u w:val="none"/>
      <w:vertAlign w:val="baseline"/>
    </w:rPr>
  </w:style>
  <w:style w:type="paragraph" w:styleId="Title">
    <w:name w:val="Title"/>
    <w:basedOn w:val="Normal"/>
    <w:next w:val="Normal"/>
    <w:pPr>
      <w:keepNext w:val="1"/>
      <w:keepLines w:val="1"/>
      <w:widowControl w:val="0"/>
      <w:spacing w:after="0" w:before="80" w:line="276" w:lineRule="auto"/>
      <w:ind w:left="0" w:right="0" w:firstLine="0"/>
      <w:jc w:val="left"/>
    </w:pPr>
    <w:rPr>
      <w:rFonts w:ascii="Open Sans" w:cs="Open Sans" w:eastAsia="Open Sans" w:hAnsi="Open Sans"/>
      <w:b w:val="0"/>
      <w:bCs w:val="0"/>
      <w:i w:val="0"/>
      <w:iCs w:val="0"/>
      <w:smallCaps w:val="0"/>
      <w:strike w:val="0"/>
      <w:color w:val="434343"/>
      <w:sz w:val="72"/>
      <w:szCs w:val="72"/>
      <w:u w:val="none"/>
      <w:vertAlign w:val="baseline"/>
    </w:rPr>
  </w:style>
  <w:style w:type="paragraph" w:styleId="Subtitle">
    <w:name w:val="Subtitle"/>
    <w:basedOn w:val="Normal"/>
    <w:next w:val="Normal"/>
    <w:pPr>
      <w:keepNext w:val="1"/>
      <w:keepLines w:val="1"/>
      <w:widowControl w:val="1"/>
      <w:spacing w:after="200" w:before="0" w:line="276" w:lineRule="auto"/>
      <w:ind w:left="0" w:right="0" w:firstLine="0"/>
      <w:jc w:val="left"/>
    </w:pPr>
    <w:rPr>
      <w:rFonts w:ascii="Open Sans" w:cs="Open Sans" w:eastAsia="Open Sans" w:hAnsi="Open Sans"/>
      <w:b w:val="0"/>
      <w:bCs w:val="0"/>
      <w:i w:val="1"/>
      <w:iCs w:val="1"/>
      <w:smallCaps w:val="0"/>
      <w:strike w:val="0"/>
      <w:color w:val="666666"/>
      <w:sz w:val="26"/>
      <w:szCs w:val="26"/>
      <w:u w:val="none"/>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uQHG54LAOrQ10KZ/V60OLhzaA==">CgMxLjAaHwoBMBIaChgICVIUChJ0YWJsZS5lcTc0NGF6YnV0c2syCGguZ2pkZ3hzMg5oLnphZWE4ZGdpdHBrMzIOaC5waGF0anZoNHFvZXcyCWguMzBqMHpsbDIJaC4zem55c2g3Mg5oLnRrZW5hcDltYmE3MDIJaC4xZm9iOXRlMg5oLm5oOGVycXF4emZ3MjINaC5nZnc1ajNqdG04dTIOaC5wc3VvbjQyZHY3cG8yDmgud2V4eHlwMjFnZHBtMg5oLm00NWc3eThtNXE4YjIOaC5ubXAwZ20xNXZieGgyDmgubG90bXdvZjhxMzRtMg5oLm4xdW42ZGMzdndtcTIOaC51NHJ6aWRhc285ZXQ4AHIhMXJ1am5nWGtydEh6Q21MdXo0Zlk3MU1xN1dmVExEd052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