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A5807" w14:textId="31AC4629" w:rsidR="00C93355" w:rsidRDefault="00C93355" w:rsidP="00C93355">
      <w:r>
        <w:t>L’avv. Camillo Masciarri si è formato presso l’Università degli Studi di Perugia, dove</w:t>
      </w:r>
      <w:r>
        <w:t xml:space="preserve"> a febbraio 2022</w:t>
      </w:r>
      <w:r>
        <w:t xml:space="preserve"> ha conseguito la laurea magistrale in Giurisprudenza, dopo un percorso di studi avviato con il diploma tecnico commerciale ad indirizzo </w:t>
      </w:r>
      <w:r>
        <w:t>SIA (S</w:t>
      </w:r>
      <w:r>
        <w:t xml:space="preserve">istemi </w:t>
      </w:r>
      <w:r>
        <w:t>I</w:t>
      </w:r>
      <w:r>
        <w:t xml:space="preserve">nformativi </w:t>
      </w:r>
      <w:r>
        <w:t>A</w:t>
      </w:r>
      <w:r>
        <w:t>ziendali</w:t>
      </w:r>
      <w:r>
        <w:t>)</w:t>
      </w:r>
      <w:r>
        <w:t xml:space="preserve">. Ha poi maturato una solida esperienza attraverso il tirocinio curricolare e la pratica forense svolti presso studi legali del territorio, approfondendo sin da subito sia la dimensione teorica sia quella operativa della professione. Nel </w:t>
      </w:r>
      <w:r>
        <w:t xml:space="preserve">giugno </w:t>
      </w:r>
      <w:r>
        <w:t xml:space="preserve">2024 ha superato l’esame di Stato per l’abilitazione all’esercizio della professione forense e </w:t>
      </w:r>
      <w:r>
        <w:t xml:space="preserve">pochi giorni dopo </w:t>
      </w:r>
      <w:r>
        <w:t>si è iscritto all’Ordine degli Avvocati di Perugia.</w:t>
      </w:r>
    </w:p>
    <w:p w14:paraId="79447D26" w14:textId="77777777" w:rsidR="00C93355" w:rsidRDefault="00C93355" w:rsidP="00C93355">
      <w:r>
        <w:t>Oggi svolge la propria attività in ambito civile e penale, offrendo assistenza e consulenza legale a imprese e consumatori. Si occupa della redazione di atti giudiziari e stragiudiziali, della gestione di controversie, della tutela del credito, del diritto digitale</w:t>
      </w:r>
      <w:r>
        <w:t xml:space="preserve"> e</w:t>
      </w:r>
      <w:r>
        <w:t xml:space="preserve"> della compliance</w:t>
      </w:r>
      <w:r>
        <w:t>.</w:t>
      </w:r>
    </w:p>
    <w:p w14:paraId="5E63D025" w14:textId="0CA16186" w:rsidR="00EA1108" w:rsidRPr="00EA1108" w:rsidRDefault="00EA1108" w:rsidP="00EA1108">
      <w:r w:rsidRPr="00EA1108">
        <w:t>Ha inoltre approfondito la materia delle procedure di sovraindebitamento attraverso il corso A</w:t>
      </w:r>
      <w:r>
        <w:t>.I.A</w:t>
      </w:r>
      <w:r w:rsidRPr="00EA1108">
        <w:t>.Ge.Cri.S.I., acquisendo una preparazione specifica nell’ambito della crisi da sovraindebitamento e degli strumenti di tutela previsti dall’ordinamento. Questa formazione gli consente di affiancare il cliente con competenza e sensibilità in situazioni di particolare complessità economica e personale.</w:t>
      </w:r>
    </w:p>
    <w:p w14:paraId="399DC4B4" w14:textId="65332DEB" w:rsidR="00C93355" w:rsidRDefault="00EA1108" w:rsidP="00C93355">
      <w:r w:rsidRPr="00EA1108">
        <w:t>In ambito penale, garantisce una difesa attenta, rigorosa e riservata, seguendo il cliente con cura in ogni fase del procedimento. A rafforzare questa attività contribuisce anche la formazione quale difensore d’ufficio, maturata attraverso il corso</w:t>
      </w:r>
      <w:r>
        <w:t xml:space="preserve"> biennale</w:t>
      </w:r>
      <w:r w:rsidRPr="00EA1108">
        <w:t xml:space="preserve"> promosso e attivato dall’Ordine degli Avvocati di Perugia, che ha ulteriormente consolidato il suo approccio tecnico, responsabile e orientato alla tutela effettiva dei diritti della persona assistita.</w:t>
      </w:r>
    </w:p>
    <w:p w14:paraId="30B0346E" w14:textId="544D3179" w:rsidR="00C94EEF" w:rsidRDefault="00C93355" w:rsidP="00C93355">
      <w:r>
        <w:t xml:space="preserve">Il suo approccio professionale si fonda su precisione, ascolto e concretezza, con l’obiettivo di individuare soluzioni </w:t>
      </w:r>
      <w:r w:rsidR="00EA1108">
        <w:t xml:space="preserve">rapide ed </w:t>
      </w:r>
      <w:r>
        <w:t>efficaci e costruire un rapporto di fiducia solido e duraturo con il cliente.</w:t>
      </w:r>
    </w:p>
    <w:sectPr w:rsidR="00C94E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3355"/>
    <w:rsid w:val="00533C10"/>
    <w:rsid w:val="00C93355"/>
    <w:rsid w:val="00C94EEF"/>
    <w:rsid w:val="00EA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C66D0"/>
  <w15:chartTrackingRefBased/>
  <w15:docId w15:val="{563D4AB3-4F20-4480-B7A3-F54C8CB9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933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33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33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33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33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33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33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33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33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933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933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33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335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335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9335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335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335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335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933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93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33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93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933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9335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9335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9335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933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9335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933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286</Words>
  <Characters>1751</Characters>
  <Application>Microsoft Office Word</Application>
  <DocSecurity>0</DocSecurity>
  <Lines>26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Masciarri Camillo</dc:creator>
  <cp:keywords/>
  <dc:description/>
  <cp:lastModifiedBy>Masciarri Camillo</cp:lastModifiedBy>
  <cp:revision>1</cp:revision>
  <dcterms:created xsi:type="dcterms:W3CDTF">2026-05-19T14:43:00Z</dcterms:created>
  <dcterms:modified xsi:type="dcterms:W3CDTF">2026-05-19T14:57:00Z</dcterms:modified>
</cp:coreProperties>
</file>