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glossary/settings.xml" ContentType="application/vnd.openxmlformats-officedocument.wordprocessingml.settings+xml"/>
  <Override PartName="/customXml/itemProps3.xml" ContentType="application/vnd.openxmlformats-officedocument.customXmlProperti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glossary/styles.xml" ContentType="application/vnd.openxmlformats-officedocument.wordprocessingml.styles+xml"/>
  <Override PartName="/customXml/itemProps2.xml" ContentType="application/vnd.openxmlformats-officedocument.customXmlProperti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customXml/itemProps4.xml" ContentType="application/vnd.openxmlformats-officedocument.customXmlProperties+xml"/>
  <Override PartName="/word/footnotes.xml" ContentType="application/vnd.openxmlformats-officedocument.wordprocessingml.footnotes+xml"/>
  <Override PartName="/word/glossary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glossary/endnotes.xml" ContentType="application/vnd.openxmlformats-officedocument.wordprocessingml.endnotes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header2.xml" ContentType="application/vnd.openxmlformats-officedocument.wordprocessingml.head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sdt>
      <w:sdtPr>
        <w15:appearance w15:val="hidden"/>
        <w:id w:val="-1561389890"/>
        <w:placeholder>
          <w:docPart w:val="7823E55FFAAA4B36BEAAC3918714B036"/>
        </w:placeholder>
        <w:showingPlcHdr w:val="true"/>
        <w:temporary w:val="true"/>
        <w:rPr/>
      </w:sdtPr>
      <w:sdtContent>
        <w:p w14:paraId="4449E072" w14:textId="77777777">
          <w:pPr>
            <w:pStyle w:val="801"/>
            <w:pBdr/>
            <w:spacing/>
            <w:ind/>
            <w:rPr/>
          </w:pPr>
          <w:r>
            <w:rPr>
              <w:rStyle w:val="804"/>
              <w:color w:val="595959" w:themeColor="text1" w:themeTint="A6"/>
              <w:lang w:bidi="de-DE"/>
            </w:rPr>
            <w:t xml:space="preserve">[Firmenname]</w:t>
          </w:r>
          <w:r/>
        </w:p>
      </w:sdtContent>
    </w:sdt>
    <w:sdt>
      <w:sdtPr>
        <w15:appearance w15:val="hidden"/>
        <w:id w:val="776065429"/>
        <w:placeholder>
          <w:docPart w:val="C593C4442ABC4FFFBE2B86481C3D2A28"/>
        </w:placeholder>
        <w:showingPlcHdr w:val="true"/>
        <w:temporary w:val="true"/>
        <w:rPr/>
      </w:sdtPr>
      <w:sdtContent>
        <w:p w14:paraId="61345219" w14:textId="77777777">
          <w:pPr>
            <w:pStyle w:val="801"/>
            <w:pBdr/>
            <w:spacing/>
            <w:ind/>
            <w:rPr>
              <w:rStyle w:val="800"/>
              <w:b w:val="0"/>
              <w:bCs w:val="0"/>
            </w:rPr>
          </w:pPr>
          <w:r>
            <w:rPr>
              <w:rStyle w:val="800"/>
              <w:b w:val="0"/>
              <w:lang w:bidi="de-DE"/>
            </w:rPr>
            <w:t xml:space="preserve">[</w:t>
          </w:r>
          <w:r>
            <w:rPr>
              <w:lang w:bidi="de-DE"/>
            </w:rPr>
            <w:t xml:space="preserve">Straße, PLZ Ort]</w:t>
          </w:r>
          <w:r>
            <w:rPr>
              <w:rStyle w:val="800"/>
              <w:b w:val="0"/>
              <w:bCs w:val="0"/>
            </w:rPr>
          </w:r>
        </w:p>
      </w:sdtContent>
    </w:sdt>
    <w:p w14:paraId="42FB75E6" w14:textId="77777777">
      <w:pPr>
        <w:pStyle w:val="791"/>
        <w:pBdr/>
        <w:spacing w:before="0"/>
        <w:ind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 w14:paraId="0667BDCB" w14:textId="77777777">
      <w:pPr>
        <w:pStyle w:val="791"/>
        <w:pBdr/>
        <w:spacing w:before="0"/>
        <w:ind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 w14:paraId="01DD1E4E" w14:textId="77777777">
      <w:pPr>
        <w:pStyle w:val="791"/>
        <w:pBdr/>
        <w:spacing w:before="0"/>
        <w:ind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 w14:paraId="2923663F" w14:textId="77777777">
      <w:pPr>
        <w:pStyle w:val="791"/>
        <w:pBdr/>
        <w:spacing w:before="0"/>
        <w:ind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</w:r>
      <w:r>
        <w:rPr>
          <w:rFonts w:ascii="Calibri" w:hAnsi="Calibri" w:cs="Calibri"/>
          <w:sz w:val="24"/>
          <w:szCs w:val="24"/>
        </w:rPr>
      </w:r>
    </w:p>
    <w:p w14:paraId="246C21CA" w14:textId="2CA95750">
      <w:pPr>
        <w:pStyle w:val="791"/>
        <w:pBdr/>
        <w:spacing w:before="0"/>
        <w:ind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Frau/Herrn Abgeordnete/n</w:t>
      </w:r>
      <w:r>
        <w:rPr>
          <w:rFonts w:ascii="Calibri" w:hAnsi="Calibri" w:cs="Calibri"/>
          <w:sz w:val="24"/>
          <w:szCs w:val="24"/>
        </w:rPr>
      </w:r>
    </w:p>
    <w:p w14:paraId="708EDF8B" w14:textId="38D75D2D">
      <w:pPr>
        <w:pStyle w:val="791"/>
        <w:pBdr/>
        <w:spacing w:before="0"/>
        <w:ind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Vorname Nachname, MdB</w:t>
      </w:r>
      <w:r>
        <w:rPr>
          <w:rFonts w:ascii="Calibri" w:hAnsi="Calibri" w:cs="Calibri"/>
          <w:sz w:val="24"/>
          <w:szCs w:val="24"/>
        </w:rPr>
      </w:r>
    </w:p>
    <w:p w14:paraId="391E5FC4" w14:textId="47C274CE">
      <w:pPr>
        <w:pStyle w:val="791"/>
        <w:pBdr/>
        <w:spacing w:before="0"/>
        <w:ind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Deutscher Bundestag</w:t>
      </w:r>
      <w:r>
        <w:rPr>
          <w:rFonts w:ascii="Calibri" w:hAnsi="Calibri" w:cs="Calibri"/>
          <w:sz w:val="24"/>
          <w:szCs w:val="24"/>
        </w:rPr>
      </w:r>
    </w:p>
    <w:p w14:paraId="6358FEB3" w14:textId="3E6C0B7F">
      <w:pPr>
        <w:pBdr/>
        <w:spacing w:after="0" w:before="0"/>
        <w:ind/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t xml:space="preserve">Platz der Republik 1</w:t>
      </w:r>
      <w:r>
        <w:rPr>
          <w:rFonts w:ascii="Calibri" w:hAnsi="Calibri" w:cs="Calibri"/>
          <w:color w:val="000000" w:themeColor="text1"/>
          <w:sz w:val="24"/>
          <w:szCs w:val="24"/>
        </w:rPr>
      </w:r>
    </w:p>
    <w:p w14:paraId="756584A7" w14:textId="31DB6EBC">
      <w:pPr>
        <w:pBdr/>
        <w:spacing w:after="0" w:before="0"/>
        <w:ind/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t xml:space="preserve">11011 Berlin</w:t>
      </w:r>
      <w:r>
        <w:rPr>
          <w:rFonts w:ascii="Calibri" w:hAnsi="Calibri" w:cs="Calibri"/>
          <w:color w:val="000000" w:themeColor="text1"/>
          <w:sz w:val="24"/>
          <w:szCs w:val="24"/>
        </w:rPr>
      </w:r>
    </w:p>
    <w:p w14:paraId="33AAFDFC" w14:textId="2F46392E">
      <w:pPr>
        <w:pBdr/>
        <w:spacing w:before="0"/>
        <w:ind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 w14:paraId="340C5DBF" w14:textId="3C5683C5">
      <w:pPr>
        <w:pStyle w:val="796"/>
        <w:pBdr/>
        <w:spacing w:after="0" w:before="0"/>
        <w:ind/>
        <w:jc w:val="right"/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bidi="de-DE"/>
        </w:rPr>
      </w:pPr>
      <w:r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bidi="de-DE"/>
        </w:rPr>
        <w:t xml:space="preserve">Datum</w:t>
      </w:r>
      <w:r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bidi="de-DE"/>
        </w:rPr>
      </w:r>
    </w:p>
    <w:p w14:paraId="42E3B942" w14:textId="43F2CD71">
      <w:pPr>
        <w:pStyle w:val="792"/>
        <w:pBdr/>
        <w:spacing/>
        <w:ind/>
        <w:jc w:val="both"/>
        <w:rPr>
          <w:rFonts w:ascii="Calibri" w:hAnsi="Calibri" w:cs="Calibri"/>
          <w:color w:val="000000" w:themeColor="text1"/>
          <w:sz w:val="24"/>
          <w:szCs w:val="24"/>
          <w:lang w:bidi="de-DE"/>
        </w:rPr>
      </w:pPr>
      <w:r>
        <w:rPr>
          <w:rFonts w:ascii="Calibri" w:hAnsi="Calibri" w:cs="Calibri"/>
          <w:b/>
          <w:color w:val="000000" w:themeColor="text1"/>
          <w:sz w:val="24"/>
          <w:szCs w:val="24"/>
          <w:lang w:bidi="de-DE"/>
        </w:rPr>
        <w:t xml:space="preserve">Historisch hoher Dieselpreis in Deutschland gefährdet Wettbewerbsfähigkeit mittelständischer Transportunternehmen - Aufhebung der CO2-Doppelbelastung JETZT</w:t>
      </w:r>
      <w:r>
        <w:rPr>
          <w:rFonts w:ascii="Calibri" w:hAnsi="Calibri" w:cs="Calibri"/>
          <w:color w:val="000000" w:themeColor="text1"/>
          <w:sz w:val="24"/>
          <w:szCs w:val="24"/>
          <w:lang w:bidi="de-DE"/>
        </w:rPr>
      </w:r>
    </w:p>
    <w:p w14:paraId="1F1C78FE" w14:textId="77777777">
      <w:pPr>
        <w:pStyle w:val="796"/>
        <w:pBdr/>
        <w:spacing/>
        <w:ind/>
        <w:jc w:val="both"/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bidi="de-DE"/>
        </w:rPr>
      </w:pPr>
      <w:r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bidi="de-DE"/>
        </w:rPr>
      </w:r>
      <w:r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bidi="de-DE"/>
        </w:rPr>
      </w:r>
    </w:p>
    <w:p w14:paraId="4718AC97" w14:textId="50AF44CD">
      <w:pPr>
        <w:pStyle w:val="796"/>
        <w:pBdr/>
        <w:spacing w:after="0" w:before="0"/>
        <w:ind/>
        <w:jc w:val="both"/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bidi="de-DE"/>
        </w:rPr>
      </w:pPr>
      <w:r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bidi="de-DE"/>
        </w:rPr>
        <w:t xml:space="preserve">Sehr geehrte/r Frau/Herr Abgeordnete/r,</w:t>
      </w:r>
      <w:r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bidi="de-DE"/>
        </w:rPr>
      </w:r>
    </w:p>
    <w:p w14:paraId="18A1E58A" w14:textId="77777777">
      <w:pPr>
        <w:pStyle w:val="796"/>
        <w:pBdr/>
        <w:spacing w:after="0" w:before="0"/>
        <w:ind/>
        <w:jc w:val="both"/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bidi="de-DE"/>
        </w:rPr>
      </w:pPr>
      <w:r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bidi="de-DE"/>
        </w:rPr>
      </w:r>
      <w:r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bidi="de-DE"/>
        </w:rPr>
      </w:r>
    </w:p>
    <w:p w14:paraId="253921D5" w14:textId="4B02BE8F">
      <w:pPr>
        <w:pBdr/>
        <w:spacing w:after="100" w:afterAutospacing="1" w:before="100" w:beforeAutospacing="1" w:line="300" w:lineRule="atLeast"/>
        <w:ind/>
        <w:rPr>
          <w:rFonts w:ascii="Calibri" w:hAnsi="Calibri" w:eastAsia="Times New Roman" w:cs="Calibri"/>
          <w:color w:val="auto"/>
          <w:sz w:val="24"/>
          <w:szCs w:val="24"/>
          <w:lang w:eastAsia="de-DE"/>
        </w:rPr>
      </w:pP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  <w:t xml:space="preserve">als 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  <w14:ligatures w14:val="standardContextual"/>
        </w:rPr>
        <w:t xml:space="preserve">mittelständisches 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  <w:t xml:space="preserve">Güterkraftverkehrsunternehmen 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  <w14:ligatures w14:val="standardContextual"/>
        </w:rPr>
        <w:t xml:space="preserve">mit Sitz in … 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  <w:t xml:space="preserve">wenden wir uns mit der dringenden Bitte an Sie, sich für eine spürbare Entlastung der Transportbranche einzusetzen. Die 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  <w:t xml:space="preserve">aktuellen 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  <w:t xml:space="preserve">Dieselpreise befinden sich auf einem historischen Höchstniveau - nach dem Auslaufen des Tankrabatts ist die aktuelle Entwicklung der Kraftstoffkosten besonders besorgniserregend. Für Transportunternehmen stellt Diesel einer der größten Kostenb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  <w:t xml:space="preserve">löcke dar. Nach jüngsten Angaben des Statistischen Bundesamtes zur Preisentwicklung von Dieselkraftstoff ergibt sich bei Abgabe an Großverbraucher ein Preisanstieg von rund 36,5 % gegenüber dem entsprechenden Vorjahresmonat, mit weiter steigender Tendenz. 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</w:r>
    </w:p>
    <w:p w14:paraId="1BD3B495" w14:textId="77777777">
      <w:pPr>
        <w:pBdr/>
        <w:spacing w:after="100" w:afterAutospacing="1" w:before="100" w:beforeAutospacing="1" w:line="300" w:lineRule="atLeast"/>
        <w:ind/>
        <w:rPr>
          <w:rFonts w:ascii="Calibri" w:hAnsi="Calibri" w:eastAsia="Times New Roman" w:cs="Calibri"/>
          <w:color w:val="auto"/>
          <w:sz w:val="24"/>
          <w:szCs w:val="24"/>
          <w:lang w:eastAsia="de-DE"/>
        </w:rPr>
      </w:pP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  <w:t xml:space="preserve">Anders als vielfach angenommen, können die gestiegenen Kraftstoffkosten nicht immer und vollständig über sogenannte 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  <w:t xml:space="preserve">Dieselfloater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  <w:t xml:space="preserve"> oder Preisgleitklauseln an Kunden weitergegeben werden. In vielen Vertragsverhältnissen sind solche Mechanismen entweder nicht vorgesehen oder aufgrund des intensiven Wettbewerbs nur eingeschränkt durchsetzbar. 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</w:r>
    </w:p>
    <w:p w14:paraId="23C3878E" w14:textId="3B70863A">
      <w:pPr>
        <w:pBdr/>
        <w:spacing w:after="100" w:afterAutospacing="1" w:before="100" w:beforeAutospacing="1" w:line="300" w:lineRule="atLeast"/>
        <w:ind/>
        <w:rPr>
          <w:rFonts w:ascii="Calibri" w:hAnsi="Calibri" w:eastAsia="Times New Roman" w:cs="Calibri"/>
          <w:color w:val="auto"/>
          <w:sz w:val="24"/>
          <w:szCs w:val="24"/>
          <w:lang w:eastAsia="de-DE"/>
        </w:rPr>
      </w:pPr>
      <w:r>
        <w:rPr>
          <w:rFonts w:ascii="Calibri" w:hAnsi="Calibri" w:eastAsia="Times New Roman" w:cs="Calibri"/>
          <w:b/>
          <w:bCs/>
          <w:color w:val="auto"/>
          <w:sz w:val="24"/>
          <w:szCs w:val="24"/>
          <w:lang w:eastAsia="de-DE"/>
        </w:rPr>
        <w:t xml:space="preserve">Vor diesem Hintergrund bitten wir Sie (erneut) sich dafür einzusetzen, dass die doppelte CO</w:t>
      </w:r>
      <w:r>
        <w:rPr>
          <w:rFonts w:ascii="Calibri" w:hAnsi="Calibri" w:eastAsia="Times New Roman" w:cs="Calibri"/>
          <w:b/>
          <w:bCs/>
          <w:color w:val="auto"/>
          <w:sz w:val="24"/>
          <w:szCs w:val="24"/>
          <w:vertAlign w:val="subscript"/>
          <w:lang w:eastAsia="de-DE"/>
        </w:rPr>
        <w:t xml:space="preserve">2</w:t>
      </w:r>
      <w:r>
        <w:rPr>
          <w:rFonts w:ascii="Calibri" w:hAnsi="Calibri" w:eastAsia="Times New Roman" w:cs="Calibri"/>
          <w:b/>
          <w:bCs/>
          <w:color w:val="auto"/>
          <w:sz w:val="24"/>
          <w:szCs w:val="24"/>
          <w:lang w:eastAsia="de-DE"/>
        </w:rPr>
        <w:t xml:space="preserve">-Belastung des deutschen Transportgewerbes aus dem nationalen Emissionshandel gemäß BEHG und dem CO₂ Zuschlag auf die Lkw Maut endlich aufgehoben wird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  <w:t xml:space="preserve">.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  <w:t xml:space="preserve"> 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  <w:t xml:space="preserve">Umgesetzt werden könnte dies etwa über ein Rückerstattungsverfahren in Anl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  <w:t xml:space="preserve">ehnung an Gewerbedieselregelungen anderer EU-Staaten, wie etwa Belgien, Frankreich, Italien, Portugal, Slowenien, Spanien und Ungarn. Dort werden Tankbelege bei den zuständigen Behörden für vorab mit Fahrzeugschein registrierte Fahrzeuge eingereicht. Eine 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  <w:t xml:space="preserve">Rückerstattung des im Rahmen des BEHG gezahlten CO2-Preises könnte also etwa durch entsprechende Nachweise beim Bundesamt für Logistik und Mobilität (BALM) erfolgen.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</w:r>
    </w:p>
    <w:p w14:paraId="19550BEA" w14:textId="0CB31280">
      <w:pPr>
        <w:pBdr/>
        <w:spacing w:after="100" w:afterAutospacing="1" w:before="100" w:beforeAutospacing="1" w:line="300" w:lineRule="atLeast"/>
        <w:ind/>
        <w:rPr>
          <w:rFonts w:ascii="Calibri" w:hAnsi="Calibri" w:eastAsia="Times New Roman" w:cs="Calibri"/>
          <w:color w:val="auto"/>
          <w:sz w:val="24"/>
          <w:szCs w:val="24"/>
          <w:lang w:eastAsia="de-DE"/>
        </w:rPr>
      </w:pP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  <w:t xml:space="preserve">Mehrere EU-Mitgliedstaaten, darunter das Nachbarl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  <w:t xml:space="preserve">and Polen, gewähren (erneut) gezielte steuerliche Entlastungen beim Kraftstoffverbrauch des gewerblichen Straßengüterverkehrs (der polnische Durchschnittspreis lag z.B. in Kalenderwoche 34 mit 1,68 Euro/Liter um gut ein Viertel unter dem deutschen Preis). </w:t>
      </w:r>
      <w:r>
        <w:rPr>
          <w:rFonts w:ascii="Calibri" w:hAnsi="Calibri" w:eastAsia="Times New Roman" w:cs="Calibri"/>
          <w:b/>
          <w:bCs/>
          <w:color w:val="auto"/>
          <w:sz w:val="24"/>
          <w:szCs w:val="24"/>
          <w:lang w:eastAsia="de-DE"/>
        </w:rPr>
        <w:t xml:space="preserve">Ein echter Gewerbediesel, der </w:t>
      </w:r>
      <w:r>
        <w:rPr>
          <w:rFonts w:ascii="Calibri" w:hAnsi="Calibri" w:eastAsia="Times New Roman" w:cs="Calibri"/>
          <w:b/>
          <w:bCs/>
          <w:color w:val="auto"/>
          <w:sz w:val="24"/>
          <w:szCs w:val="24"/>
          <w:lang w:eastAsia="de-DE" w:bidi="de-DE"/>
        </w:rPr>
        <w:t xml:space="preserve">die Energiesteuer dauerhaft auf das EU-Mindestmaß absenkt, </w:t>
      </w:r>
      <w:r>
        <w:rPr>
          <w:rFonts w:ascii="Calibri" w:hAnsi="Calibri" w:eastAsia="Times New Roman" w:cs="Calibri"/>
          <w:b/>
          <w:bCs/>
          <w:color w:val="auto"/>
          <w:sz w:val="24"/>
          <w:szCs w:val="24"/>
          <w:lang w:eastAsia="de-DE"/>
        </w:rPr>
        <w:t xml:space="preserve">könnte alternativ als weitere geeignete Maßnahme auch in Deutschland dazu beitragen, die Wettbewerbsfähigkeit der heimischen Transportwirtschaft zu sichern.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  <w:t xml:space="preserve"> 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  <w:t xml:space="preserve">Im Gegensatz zum steuerlichen Investitionssofortprogramm, das Investitionen und E-Mobilität durch degressive Abschreibungen und Sonderabschreibungen fördern soll, würde diese Maßnahme auch kleine und m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  <w:t xml:space="preserve">ittelständische Transportunternehmen unterstützen. Viele Betriebe verfügen aufgrund der angespannten Ertragslage nicht über die finanziellen Spielräume für größere Investitionen. Akute Kostenentlastungen wirken daher deutlich schneller und zielgerichteter.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</w:r>
    </w:p>
    <w:p w14:paraId="2CF2C1CB" w14:textId="684E27AD">
      <w:pPr>
        <w:pBdr/>
        <w:spacing w:after="100" w:afterAutospacing="1" w:before="100" w:beforeAutospacing="1" w:line="300" w:lineRule="atLeast"/>
        <w:ind/>
        <w:rPr>
          <w:rFonts w:ascii="Calibri" w:hAnsi="Calibri" w:eastAsia="Times New Roman" w:cs="Calibri"/>
          <w:color w:val="auto"/>
          <w:sz w:val="24"/>
          <w:szCs w:val="24"/>
          <w:lang w:eastAsia="de-DE"/>
        </w:rPr>
      </w:pPr>
      <w:r>
        <w:rPr>
          <w:rFonts w:ascii="Calibri" w:hAnsi="Calibri" w:eastAsia="Times New Roman" w:cs="Calibri"/>
          <w:bCs/>
          <w:color w:val="auto"/>
          <w:sz w:val="24"/>
          <w:szCs w:val="24"/>
          <w:lang w:eastAsia="de-DE" w:bidi="de-DE"/>
        </w:rPr>
        <w:t xml:space="preserve">A</w:t>
      </w:r>
      <w:r>
        <w:rPr>
          <w:rFonts w:ascii="Calibri" w:hAnsi="Calibri" w:eastAsia="Aptos" w:cs="Calibri"/>
          <w:bCs/>
          <w:color w:val="000000"/>
          <w:sz w:val="24"/>
          <w:szCs w:val="24"/>
          <w:lang w:eastAsia="en-US" w:bidi="de-DE"/>
          <w14:ligatures w14:val="standardContextual"/>
        </w:rPr>
        <w:t xml:space="preserve">uf europäischer Ebene gibt es aufgrund des befristeten Krisen-Beihilferahmens der Europäischen Kommission keine beihilferechtlichen Hindernisse. Mitgliedstaaten kö</w:t>
      </w:r>
      <w:r>
        <w:rPr>
          <w:rFonts w:ascii="Calibri" w:hAnsi="Calibri" w:eastAsia="Aptos" w:cs="Calibri"/>
          <w:bCs/>
          <w:color w:val="000000"/>
          <w:sz w:val="24"/>
          <w:szCs w:val="24"/>
          <w:lang w:eastAsia="en-US" w:bidi="de-DE"/>
          <w14:ligatures w14:val="standardContextual"/>
        </w:rPr>
        <w:t xml:space="preserve">nnen danach Mehrkosten beim Kraftstoffbezug kompensieren oder andere zielgerichtete Unterstützungsinstrumente einsetzen. Darüber hinaus ermöglicht auch der bisherige gesetzliche Rahmen die Einführung von nationalen Sonderregeln bei der Energiebesteuerung. 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</w:r>
    </w:p>
    <w:p w14:paraId="78014942" w14:textId="77777777">
      <w:pPr>
        <w:pBdr/>
        <w:spacing w:after="100" w:afterAutospacing="1" w:before="100" w:beforeAutospacing="1" w:line="300" w:lineRule="atLeast"/>
        <w:ind/>
        <w:rPr>
          <w:rFonts w:ascii="Calibri" w:hAnsi="Calibri" w:eastAsia="Times New Roman" w:cs="Calibri"/>
          <w:color w:val="auto"/>
          <w:sz w:val="24"/>
          <w:szCs w:val="24"/>
          <w:lang w:eastAsia="de-DE"/>
        </w:rPr>
      </w:pP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  <w:t xml:space="preserve">Die derzeitige Belastung führt zu einer erheblichen Wettbewerbsverzerrung zulasten heimischer Unternehmen und schwächt den Logistikstandort Deutschland. Ein leistungsfähiges 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  <w:t xml:space="preserve">deutsches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  <w:t xml:space="preserve"> Transportgewerbe ist eine zentrale Voraussetzung für resiliente Liefer- und Versorgungsketten. Ohne wirtschaftlich stabile Transportunternehmen können Industrie, Handel und Verbraucher nicht zuverlässig versorgt werden. 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</w:r>
    </w:p>
    <w:p w14:paraId="646451E0" w14:textId="77777777">
      <w:pPr>
        <w:pBdr/>
        <w:spacing w:after="100" w:afterAutospacing="1" w:before="100" w:beforeAutospacing="1" w:line="300" w:lineRule="atLeast"/>
        <w:ind/>
        <w:rPr>
          <w:rFonts w:ascii="Calibri" w:hAnsi="Calibri" w:eastAsia="Times New Roman" w:cs="Calibri"/>
          <w:b/>
          <w:bCs/>
          <w:color w:val="auto"/>
          <w:sz w:val="24"/>
          <w:szCs w:val="24"/>
          <w:lang w:eastAsia="de-DE"/>
        </w:rPr>
      </w:pPr>
      <w:r>
        <w:rPr>
          <w:rFonts w:ascii="Calibri" w:hAnsi="Calibri" w:eastAsia="Times New Roman" w:cs="Calibri"/>
          <w:b/>
          <w:bCs/>
          <w:color w:val="auto"/>
          <w:sz w:val="24"/>
          <w:szCs w:val="24"/>
          <w:lang w:eastAsia="de-DE"/>
        </w:rPr>
        <w:t xml:space="preserve">Bitte setzten Sie sich daher ein für:</w:t>
      </w:r>
      <w:r>
        <w:rPr>
          <w:rFonts w:ascii="Calibri" w:hAnsi="Calibri" w:eastAsia="Times New Roman" w:cs="Calibri"/>
          <w:b/>
          <w:bCs/>
          <w:color w:val="auto"/>
          <w:sz w:val="24"/>
          <w:szCs w:val="24"/>
          <w:lang w:eastAsia="de-DE"/>
        </w:rPr>
      </w:r>
    </w:p>
    <w:p w14:paraId="77A5E39A" w14:textId="77777777">
      <w:pPr>
        <w:numPr>
          <w:ilvl w:val="0"/>
          <w:numId w:val="1"/>
        </w:numPr>
        <w:pBdr/>
        <w:spacing w:after="100" w:afterAutospacing="1" w:before="100" w:beforeAutospacing="1" w:line="300" w:lineRule="atLeast"/>
        <w:ind/>
        <w:rPr>
          <w:rFonts w:ascii="Calibri" w:hAnsi="Calibri" w:eastAsia="Times New Roman" w:cs="Calibri"/>
          <w:b/>
          <w:bCs/>
          <w:color w:val="auto"/>
          <w:sz w:val="24"/>
          <w:szCs w:val="24"/>
          <w:lang w:eastAsia="de-DE"/>
        </w:rPr>
      </w:pPr>
      <w:r>
        <w:rPr>
          <w:rFonts w:ascii="Calibri" w:hAnsi="Calibri" w:eastAsia="Times New Roman" w:cs="Calibri"/>
          <w:b/>
          <w:bCs/>
          <w:color w:val="auto"/>
          <w:sz w:val="24"/>
          <w:szCs w:val="24"/>
          <w:lang w:eastAsia="de-DE"/>
        </w:rPr>
        <w:t xml:space="preserve">die Abschaffung der CO₂-Doppelbesteuerung entsprechend den Zusagen im Koalitionsvertrag,</w:t>
      </w:r>
      <w:r>
        <w:rPr>
          <w:rFonts w:ascii="Calibri" w:hAnsi="Calibri" w:eastAsia="Times New Roman" w:cs="Calibri"/>
          <w:b/>
          <w:bCs/>
          <w:color w:val="auto"/>
          <w:sz w:val="24"/>
          <w:szCs w:val="24"/>
          <w:lang w:eastAsia="de-DE"/>
        </w:rPr>
      </w:r>
    </w:p>
    <w:p w14:paraId="321973FF" w14:textId="77777777">
      <w:pPr>
        <w:numPr>
          <w:ilvl w:val="0"/>
          <w:numId w:val="1"/>
        </w:numPr>
        <w:pBdr/>
        <w:spacing w:after="100" w:afterAutospacing="1" w:before="100" w:beforeAutospacing="1" w:line="300" w:lineRule="atLeast"/>
        <w:ind/>
        <w:rPr>
          <w:rFonts w:ascii="Calibri" w:hAnsi="Calibri" w:eastAsia="Times New Roman" w:cs="Calibri"/>
          <w:b/>
          <w:bCs/>
          <w:color w:val="auto"/>
          <w:sz w:val="24"/>
          <w:szCs w:val="24"/>
          <w:lang w:eastAsia="de-DE"/>
        </w:rPr>
      </w:pPr>
      <w:r>
        <w:rPr>
          <w:rFonts w:ascii="Calibri" w:hAnsi="Calibri" w:eastAsia="Times New Roman" w:cs="Calibri"/>
          <w:b/>
          <w:bCs/>
          <w:color w:val="auto"/>
          <w:sz w:val="24"/>
          <w:szCs w:val="24"/>
          <w:lang w:eastAsia="de-DE"/>
        </w:rPr>
        <w:t xml:space="preserve">alternativ die Einführung eines steuerbegünstigten Gewerbediesels nach dem Vorbild anderer europäischer Staaten,</w:t>
      </w:r>
      <w:r>
        <w:rPr>
          <w:rFonts w:ascii="Calibri" w:hAnsi="Calibri" w:eastAsia="Times New Roman" w:cs="Calibri"/>
          <w:b/>
          <w:bCs/>
          <w:color w:val="auto"/>
          <w:sz w:val="24"/>
          <w:szCs w:val="24"/>
          <w:lang w:eastAsia="de-DE"/>
        </w:rPr>
      </w:r>
    </w:p>
    <w:p w14:paraId="1583CA97" w14:textId="77777777">
      <w:pPr>
        <w:numPr>
          <w:ilvl w:val="0"/>
          <w:numId w:val="1"/>
        </w:numPr>
        <w:pBdr/>
        <w:spacing w:after="100" w:afterAutospacing="1" w:before="100" w:beforeAutospacing="1" w:line="300" w:lineRule="atLeast"/>
        <w:ind/>
        <w:rPr>
          <w:rFonts w:ascii="Calibri" w:hAnsi="Calibri" w:eastAsia="Times New Roman" w:cs="Calibri"/>
          <w:b/>
          <w:bCs/>
          <w:color w:val="auto"/>
          <w:sz w:val="24"/>
          <w:szCs w:val="24"/>
          <w:lang w:eastAsia="de-DE"/>
        </w:rPr>
      </w:pPr>
      <w:r>
        <w:rPr>
          <w:rFonts w:ascii="Calibri" w:hAnsi="Calibri" w:eastAsia="Times New Roman" w:cs="Calibri"/>
          <w:b/>
          <w:bCs/>
          <w:color w:val="auto"/>
          <w:sz w:val="24"/>
          <w:szCs w:val="24"/>
          <w:lang w:eastAsia="de-DE"/>
        </w:rPr>
        <w:t xml:space="preserve">die gezielte Unterstützung kleiner und mittelständischer Unternehmen des Straßengüterverkehrs durch Aufstockung der Mautharmonisierungsprogramme gemäß § 11 Abs. 2 Nr. 2 </w:t>
      </w:r>
      <w:r>
        <w:rPr>
          <w:rFonts w:ascii="Calibri" w:hAnsi="Calibri" w:eastAsia="Times New Roman" w:cs="Calibri"/>
          <w:b/>
          <w:bCs/>
          <w:color w:val="auto"/>
          <w:sz w:val="24"/>
          <w:szCs w:val="24"/>
          <w:lang w:eastAsia="de-DE"/>
        </w:rPr>
        <w:t xml:space="preserve">BFStrMG</w:t>
      </w:r>
      <w:r>
        <w:rPr>
          <w:rFonts w:ascii="Calibri" w:hAnsi="Calibri" w:eastAsia="Times New Roman" w:cs="Calibri"/>
          <w:b/>
          <w:bCs/>
          <w:color w:val="auto"/>
          <w:sz w:val="24"/>
          <w:szCs w:val="24"/>
          <w:lang w:eastAsia="de-DE"/>
        </w:rPr>
        <w:t xml:space="preserve"> auf 900 Mio. € jährlich.</w:t>
      </w:r>
      <w:r>
        <w:rPr>
          <w:rFonts w:ascii="Calibri" w:hAnsi="Calibri" w:eastAsia="Times New Roman" w:cs="Calibri"/>
          <w:b/>
          <w:bCs/>
          <w:color w:val="auto"/>
          <w:sz w:val="24"/>
          <w:szCs w:val="24"/>
          <w:lang w:eastAsia="de-DE"/>
        </w:rPr>
      </w:r>
    </w:p>
    <w:p w14:paraId="7BFFCB3C" w14:textId="76D4D5B2">
      <w:pPr>
        <w:pBdr/>
        <w:spacing w:after="100" w:afterAutospacing="1" w:before="100" w:beforeAutospacing="1" w:line="300" w:lineRule="atLeast"/>
        <w:ind/>
        <w:rPr>
          <w:rFonts w:ascii="Calibri" w:hAnsi="Calibri" w:eastAsia="Times New Roman" w:cs="Calibri"/>
          <w:color w:val="auto"/>
          <w:sz w:val="24"/>
          <w:szCs w:val="24"/>
          <w:lang w:eastAsia="de-DE"/>
        </w:rPr>
      </w:pP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  <w:t xml:space="preserve">Für einen Austausch zu den Herausforderungen unserer Branche stehen wir Ihnen jederzeit gerne zur Verfügung und würden uns über ein persönliches Gespräch 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  <w:t xml:space="preserve">sehr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  <w:t xml:space="preserve"> freuen.</w:t>
      </w:r>
      <w:r>
        <w:rPr>
          <w:rFonts w:ascii="Calibri" w:hAnsi="Calibri" w:eastAsia="Times New Roman" w:cs="Calibri"/>
          <w:color w:val="auto"/>
          <w:sz w:val="24"/>
          <w:szCs w:val="24"/>
          <w:lang w:eastAsia="de-DE"/>
        </w:rPr>
      </w:r>
    </w:p>
    <w:p w14:paraId="079E4D9D" w14:textId="77777777">
      <w:pPr>
        <w:pStyle w:val="796"/>
        <w:pBdr/>
        <w:spacing w:after="0" w:before="0"/>
        <w:ind/>
        <w:jc w:val="both"/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bidi="de-DE"/>
        </w:rPr>
      </w:pPr>
      <w:r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bidi="de-DE"/>
        </w:rPr>
      </w:r>
      <w:r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bidi="de-DE"/>
        </w:rPr>
      </w:r>
    </w:p>
    <w:p w14:paraId="6F8485EE" w14:textId="3FD2C432">
      <w:pPr>
        <w:pStyle w:val="796"/>
        <w:pBdr/>
        <w:spacing w:after="0" w:before="0"/>
        <w:ind/>
        <w:jc w:val="both"/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bidi="de-DE"/>
        </w:rPr>
      </w:pPr>
      <w:r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bidi="de-DE"/>
        </w:rPr>
        <w:t xml:space="preserve">Mit freundlichen Grüßen</w:t>
      </w:r>
      <w:r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bidi="de-DE"/>
        </w:rPr>
      </w:r>
    </w:p>
    <w:p w14:paraId="28F36BE8" w14:textId="11AE6F28">
      <w:pPr>
        <w:pStyle w:val="796"/>
        <w:pBdr/>
        <w:spacing w:after="0" w:before="0"/>
        <w:ind/>
        <w:jc w:val="both"/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bidi="de-DE"/>
        </w:rPr>
      </w:pPr>
      <w:r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bidi="de-DE"/>
        </w:rPr>
        <w:t xml:space="preserve">Unterschrift </w:t>
      </w:r>
      <w:r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bidi="de-DE"/>
        </w:rPr>
      </w:r>
    </w:p>
    <w:p w14:paraId="31C4740E" w14:textId="0A0021BA">
      <w:pPr>
        <w:pStyle w:val="796"/>
        <w:pBdr/>
        <w:spacing w:after="0" w:before="0"/>
        <w:ind/>
        <w:jc w:val="both"/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bidi="de-DE"/>
        </w:rPr>
      </w:pPr>
      <w:r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bidi="de-DE"/>
        </w:rPr>
        <w:t xml:space="preserve">Firmenname</w:t>
      </w:r>
      <w:r>
        <w:rPr>
          <w:rFonts w:ascii="Calibri" w:hAnsi="Calibri" w:cs="Calibri"/>
          <w:b w:val="0"/>
          <w:bCs w:val="0"/>
          <w:color w:val="000000" w:themeColor="text1"/>
          <w:sz w:val="24"/>
          <w:szCs w:val="24"/>
          <w:lang w:bidi="de-DE"/>
        </w:rPr>
      </w:r>
    </w:p>
    <w:sectPr>
      <w:headerReference w:type="default" r:id="rId10"/>
      <w:headerReference w:type="even" r:id="rId11"/>
      <w:headerReference w:type="first" r:id="rId12"/>
      <w:footerReference w:type="default" r:id="rId13"/>
      <w:footerReference w:type="even" r:id="rId14"/>
      <w:footerReference w:type="first" r:id="rId15"/>
      <w:footnotePr/>
      <w:endnotePr/>
      <w:type w:val="nextPage"/>
      <w:pgSz w:h="16838" w:orient="portrait" w:w="11906"/>
      <w:pgMar w:top="1418" w:right="1440" w:bottom="720" w:left="1440" w:header="45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7121074E" w14:textId="77777777">
      <w:pPr>
        <w:pBdr/>
        <w:spacing w:after="0" w:before="0" w:line="240" w:lineRule="auto"/>
        <w:ind/>
        <w:rPr/>
      </w:pPr>
      <w:r>
        <w:separator/>
      </w:r>
      <w:r/>
    </w:p>
  </w:endnote>
  <w:endnote w:type="continuationSeparator" w:id="0">
    <w:p w14:paraId="0B027281" w14:textId="77777777">
      <w:pPr>
        <w:pBdr/>
        <w:spacing w:after="0" w:before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20B0603030804020204"/>
  </w:font>
  <w:font w:name="Calibri">
    <w:panose1 w:val="020F050202020403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C7605A6" w14:textId="77777777">
    <w:pPr>
      <w:pStyle w:val="805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9C627DC" w14:textId="77777777">
    <w:pPr>
      <w:pStyle w:val="805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60CE5D0" w14:textId="77777777">
    <w:pPr>
      <w:pStyle w:val="805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0E3C3642" w14:textId="77777777">
      <w:pPr>
        <w:pBdr/>
        <w:spacing w:after="0" w:before="0" w:line="240" w:lineRule="auto"/>
        <w:ind/>
        <w:rPr/>
      </w:pPr>
      <w:r>
        <w:separator/>
      </w:r>
      <w:r/>
    </w:p>
  </w:footnote>
  <w:footnote w:type="continuationSeparator" w:id="0">
    <w:p w14:paraId="39AD601F" w14:textId="77777777">
      <w:pPr>
        <w:pBdr/>
        <w:spacing w:after="0" w:before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809"/>
      <w:tblInd w:w="-993" w:type="dxa"/>
      <w:tblW w:w="11481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2127"/>
      <w:gridCol w:w="9354"/>
    </w:tblGrid>
    <w:tr>
      <w:trPr>
        <w:trHeight w:val="360"/>
      </w:trPr>
      <w:tc>
        <w:tcPr>
          <w:tcBorders/>
          <w:tcW w:w="2127" w:type="dxa"/>
        </w:tcPr>
        <w:p w14:paraId="60B65B1F" w14:textId="77777777">
          <w:pPr>
            <w:pStyle w:val="798"/>
            <w:pBdr/>
            <w:spacing/>
            <w:ind/>
            <w:rPr>
              <w:color w:val="000000" w:themeColor="text1"/>
              <w:lang w:eastAsia="en-US"/>
            </w:rPr>
          </w:pPr>
          <w:r>
            <w:rPr>
              <w:color w:val="000000" w:themeColor="text1"/>
              <w:lang w:eastAsia="en-US"/>
            </w:rPr>
          </w:r>
          <w:r>
            <w:rPr>
              <w:color w:val="000000" w:themeColor="text1"/>
              <w:lang w:eastAsia="en-US"/>
            </w:rPr>
          </w:r>
        </w:p>
      </w:tc>
      <w:tc>
        <w:tcPr>
          <w:tcBorders/>
          <w:tcW w:w="9354" w:type="dxa"/>
        </w:tcPr>
        <w:p w14:paraId="4ED2A34E" w14:textId="29748DA8">
          <w:pPr>
            <w:pStyle w:val="798"/>
            <w:pBdr/>
            <w:spacing/>
            <w:ind/>
            <w:rPr>
              <w:color w:val="000000" w:themeColor="text1"/>
              <w:lang w:eastAsia="en-US"/>
            </w:rPr>
          </w:pPr>
          <w:r>
            <w:rPr>
              <w:color w:val="000000" w:themeColor="text1"/>
              <w:lang w:eastAsia="en-US"/>
            </w:rPr>
          </w:r>
          <w:r>
            <w:rPr>
              <w:color w:val="000000" w:themeColor="text1"/>
              <w:lang w:eastAsia="en-US"/>
            </w:rPr>
          </w:r>
        </w:p>
      </w:tc>
    </w:tr>
  </w:tbl>
  <w:p w14:paraId="1B4C6059" w14:textId="26A21262">
    <w:pPr>
      <w:pStyle w:val="798"/>
      <w:pBdr/>
      <w:spacing/>
      <w:ind/>
      <w:rPr/>
    </w:pPr>
    <w:r>
      <w:rPr>
        <w:color w:val="000000" w:themeColor="text1"/>
        <w:lang w:bidi="de-DE"/>
      </w:rPr>
      <w:t xml:space="preserve"> 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953A5BE" w14:textId="2B102D2E">
    <w:pPr>
      <w:pStyle w:val="798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4AA1409" w14:textId="2525829B">
    <w:pPr>
      <w:pStyle w:val="798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A2665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4"/>
        <w:szCs w:val="24"/>
        <w:lang w:val="de-DE" w:eastAsia="ja-JP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eaf4d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eaf4d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eaf4d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eaf4d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ebf5d8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ebf5d8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a1cf4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37a870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eaf4d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d0e7a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d0e7a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99cb38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99cb38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99cb38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99cb38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e0f1d4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b6de9b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b6de9b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63a537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63a537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63a537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63a537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d3f0e2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9cdebd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9cdebd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37a76f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37a76f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37a76f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37a76f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d9f2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a9e3d5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a9e3d5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44c1a3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44c1a3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44c1a3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44c1a3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bf0f5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edce9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edce9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cf3fe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fe3fc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fe3fc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eaf4d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eaf4d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5b22e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5b22e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85b22e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5b22e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99431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99431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599431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99431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624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624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20624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624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9e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9e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349e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9e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6e83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6e83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6e83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6e83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6e83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6e83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6e83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6e83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85b22e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eaf4d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eaf4d6" w:themeFill="accent1" w:themeFillTint="34"/>
        <w:tcBorders/>
      </w:tcPr>
    </w:tblStylePr>
    <w:tblStylePr w:type="band2Horz">
      <w:rPr>
        <w:rFonts w:ascii="Arial" w:hAnsi="Arial"/>
        <w:color w:val="85b22e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5b22e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85b22e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85b22e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85b22e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599431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band2Horz">
      <w:rPr>
        <w:rFonts w:ascii="Arial" w:hAnsi="Arial"/>
        <w:color w:val="599431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99431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599431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599431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99431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20624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band2Horz">
      <w:rPr>
        <w:rFonts w:ascii="Arial" w:hAnsi="Arial"/>
        <w:color w:val="20624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624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20624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20624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0624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349e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band2Horz">
      <w:rPr>
        <w:rFonts w:ascii="Arial" w:hAnsi="Arial"/>
        <w:color w:val="349e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9e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349e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349e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49e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6e83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band2Horz">
      <w:rPr>
        <w:rFonts w:ascii="Arial" w:hAnsi="Arial"/>
        <w:color w:val="246e83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6e83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6e83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6e83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6e83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0681ba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band2Horz">
      <w:rPr>
        <w:rFonts w:ascii="Arial" w:hAnsi="Arial"/>
        <w:color w:val="0681ba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681ba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0681ba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0681ba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681ba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e5f2cd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e5f2cd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d7edc8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d7edc8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c9eddb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c9eddb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0ef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0ef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3ecf3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3ecf3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3f0fd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3f0fd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e5f2cd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e5f2cd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d7edc8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d7edc8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c9eddb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c9eddb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0ef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0ef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3ecf3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3ecf3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3f0fd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3f0fd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99cb38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7ed4a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4d1e2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97dbfb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e5f2cd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e5f2cd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99cb38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d7edc8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d7edc8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63a537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c9eddb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c9eddb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37a76f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0ef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0ef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44c1a3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3ecf3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3ecf3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3f0fd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3f0fd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99cb38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99cb38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99cb38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99cb38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99cb38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a1d47e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7ed4a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7ed4a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7ed4a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7ed4a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7ed4a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8eda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4d1e2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4d1e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4d1e2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4d1e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4d1e2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97dbfb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97dbfb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97dbfb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97dbfb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97dbfb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e5f2cd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e5f2cd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a781f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a781f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5a781f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a781f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d7edc8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d7edc8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99431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99431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599431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99431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c9eddb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c9eddb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19563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19563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319563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19563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0ef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0ef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9e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9e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349e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9e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3ecf3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3ecf3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f91a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f91a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f91a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f91a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3f0fd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3f0fd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89de3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89de3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089de3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89de3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5a781f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e5f2cd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e5f2cd" w:themeFill="accent1" w:themeFillTint="40"/>
        <w:tcBorders/>
      </w:tcPr>
    </w:tblStylePr>
    <w:tblStylePr w:type="band2Horz">
      <w:rPr>
        <w:rFonts w:ascii="Arial" w:hAnsi="Arial"/>
        <w:color w:val="5a781f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a781f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5a781f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5a781f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a781f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a781f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599431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d7edc8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d7edc8" w:themeFill="accent2" w:themeFillTint="40"/>
        <w:tcBorders/>
      </w:tcPr>
    </w:tblStylePr>
    <w:tblStylePr w:type="band2Horz">
      <w:rPr>
        <w:rFonts w:ascii="Arial" w:hAnsi="Arial"/>
        <w:color w:val="599431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99431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599431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599431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99431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99431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319563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c9eddb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c9eddb" w:themeFill="accent3" w:themeFillTint="40"/>
        <w:tcBorders/>
      </w:tcPr>
    </w:tblStylePr>
    <w:tblStylePr w:type="band2Horz">
      <w:rPr>
        <w:rFonts w:ascii="Arial" w:hAnsi="Arial"/>
        <w:color w:val="319563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19563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319563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319563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19563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19563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349e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0ef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0efe8" w:themeFill="accent4" w:themeFillTint="40"/>
        <w:tcBorders/>
      </w:tcPr>
    </w:tblStylePr>
    <w:tblStylePr w:type="band2Horz">
      <w:rPr>
        <w:rFonts w:ascii="Arial" w:hAnsi="Arial"/>
        <w:color w:val="349e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9e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349e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349e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9e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9e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f91a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3ecf3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3ecf3" w:themeFill="accent5" w:themeFillTint="40"/>
        <w:tcBorders/>
      </w:tcPr>
    </w:tblStylePr>
    <w:tblStylePr w:type="band2Horz">
      <w:rPr>
        <w:rFonts w:ascii="Arial" w:hAnsi="Arial"/>
        <w:color w:val="2f91a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f91a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f91a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f91ac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f91a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f91a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089de3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3f0fd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3f0fd" w:themeFill="accent6" w:themeFillTint="40"/>
        <w:tcBorders/>
      </w:tcPr>
    </w:tblStylePr>
    <w:tblStylePr w:type="band2Horz">
      <w:rPr>
        <w:rFonts w:ascii="Arial" w:hAnsi="Arial"/>
        <w:color w:val="089de3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89de3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089de3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089de3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89de3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89de3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dfefc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dfefc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a1cf4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a1cf4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a1cf4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a1cf4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37a870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37a870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37a870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37a870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dfefc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dfefc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a1cf4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a1cf4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a1cf4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a1cf4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37a870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37a870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37a870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37a870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1">
    <w:name w:val="Heading 3"/>
    <w:basedOn w:val="784"/>
    <w:next w:val="78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84"/>
    <w:next w:val="78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84"/>
    <w:next w:val="78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84"/>
    <w:next w:val="78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84"/>
    <w:next w:val="78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84"/>
    <w:next w:val="78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84"/>
    <w:next w:val="78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87"/>
    <w:link w:val="78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87"/>
    <w:link w:val="78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87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87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87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87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87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8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87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87"/>
    <w:link w:val="80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84"/>
    <w:next w:val="78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87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84"/>
    <w:next w:val="78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87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84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8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84"/>
    <w:next w:val="78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87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8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8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8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87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78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8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87"/>
    <w:link w:val="798"/>
    <w:uiPriority w:val="99"/>
    <w:pPr>
      <w:pBdr/>
      <w:spacing/>
      <w:ind/>
    </w:pPr>
  </w:style>
  <w:style w:type="character" w:styleId="179">
    <w:name w:val="Footer Char"/>
    <w:basedOn w:val="787"/>
    <w:link w:val="805"/>
    <w:uiPriority w:val="99"/>
    <w:pPr>
      <w:pBdr/>
      <w:spacing/>
      <w:ind/>
    </w:pPr>
  </w:style>
  <w:style w:type="paragraph" w:styleId="180">
    <w:name w:val="Caption"/>
    <w:basedOn w:val="784"/>
    <w:next w:val="78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8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87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87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8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87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87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8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8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84"/>
    <w:next w:val="784"/>
    <w:uiPriority w:val="39"/>
    <w:unhideWhenUsed/>
    <w:pPr>
      <w:pBdr/>
      <w:spacing w:after="100"/>
      <w:ind/>
    </w:pPr>
  </w:style>
  <w:style w:type="paragraph" w:styleId="190">
    <w:name w:val="toc 2"/>
    <w:basedOn w:val="784"/>
    <w:next w:val="784"/>
    <w:uiPriority w:val="39"/>
    <w:unhideWhenUsed/>
    <w:pPr>
      <w:pBdr/>
      <w:spacing w:after="100"/>
      <w:ind w:left="220"/>
    </w:pPr>
  </w:style>
  <w:style w:type="paragraph" w:styleId="191">
    <w:name w:val="toc 3"/>
    <w:basedOn w:val="784"/>
    <w:next w:val="784"/>
    <w:uiPriority w:val="39"/>
    <w:unhideWhenUsed/>
    <w:pPr>
      <w:pBdr/>
      <w:spacing w:after="100"/>
      <w:ind w:left="440"/>
    </w:pPr>
  </w:style>
  <w:style w:type="paragraph" w:styleId="192">
    <w:name w:val="toc 4"/>
    <w:basedOn w:val="784"/>
    <w:next w:val="784"/>
    <w:uiPriority w:val="39"/>
    <w:unhideWhenUsed/>
    <w:pPr>
      <w:pBdr/>
      <w:spacing w:after="100"/>
      <w:ind w:left="660"/>
    </w:pPr>
  </w:style>
  <w:style w:type="paragraph" w:styleId="193">
    <w:name w:val="toc 5"/>
    <w:basedOn w:val="784"/>
    <w:next w:val="784"/>
    <w:uiPriority w:val="39"/>
    <w:unhideWhenUsed/>
    <w:pPr>
      <w:pBdr/>
      <w:spacing w:after="100"/>
      <w:ind w:left="880"/>
    </w:pPr>
  </w:style>
  <w:style w:type="paragraph" w:styleId="194">
    <w:name w:val="toc 6"/>
    <w:basedOn w:val="784"/>
    <w:next w:val="784"/>
    <w:uiPriority w:val="39"/>
    <w:unhideWhenUsed/>
    <w:pPr>
      <w:pBdr/>
      <w:spacing w:after="100"/>
      <w:ind w:left="1100"/>
    </w:pPr>
  </w:style>
  <w:style w:type="paragraph" w:styleId="195">
    <w:name w:val="toc 7"/>
    <w:basedOn w:val="784"/>
    <w:next w:val="784"/>
    <w:uiPriority w:val="39"/>
    <w:unhideWhenUsed/>
    <w:pPr>
      <w:pBdr/>
      <w:spacing w:after="100"/>
      <w:ind w:left="1320"/>
    </w:pPr>
  </w:style>
  <w:style w:type="paragraph" w:styleId="196">
    <w:name w:val="toc 8"/>
    <w:basedOn w:val="784"/>
    <w:next w:val="784"/>
    <w:uiPriority w:val="39"/>
    <w:unhideWhenUsed/>
    <w:pPr>
      <w:pBdr/>
      <w:spacing w:after="100"/>
      <w:ind w:left="1540"/>
    </w:pPr>
  </w:style>
  <w:style w:type="paragraph" w:styleId="197">
    <w:name w:val="toc 9"/>
    <w:basedOn w:val="784"/>
    <w:next w:val="784"/>
    <w:uiPriority w:val="39"/>
    <w:unhideWhenUsed/>
    <w:pPr>
      <w:pBdr/>
      <w:spacing w:after="100"/>
      <w:ind w:left="1760"/>
    </w:p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84"/>
    <w:next w:val="784"/>
    <w:uiPriority w:val="99"/>
    <w:unhideWhenUsed/>
    <w:pPr>
      <w:pBdr/>
      <w:spacing w:after="0" w:afterAutospacing="0"/>
      <w:ind/>
    </w:pPr>
  </w:style>
  <w:style w:type="paragraph" w:styleId="784" w:default="1">
    <w:name w:val="Normal"/>
    <w:qFormat/>
    <w:pPr>
      <w:pBdr/>
      <w:spacing w:after="160" w:before="40" w:line="288" w:lineRule="auto"/>
      <w:ind/>
    </w:pPr>
    <w:rPr>
      <w:rFonts w:eastAsiaTheme="minorHAnsi"/>
      <w:color w:val="595959" w:themeColor="text1" w:themeTint="A6"/>
      <w:sz w:val="20"/>
      <w:szCs w:val="20"/>
    </w:rPr>
  </w:style>
  <w:style w:type="paragraph" w:styleId="785">
    <w:name w:val="Heading 1"/>
    <w:basedOn w:val="784"/>
    <w:next w:val="784"/>
    <w:link w:val="790"/>
    <w:uiPriority w:val="8"/>
    <w:unhideWhenUsed/>
    <w:qFormat/>
    <w:pPr>
      <w:pBdr/>
      <w:spacing w:after="360" w:before="0" w:line="240" w:lineRule="auto"/>
      <w:ind/>
      <w:contextualSpacing w:val="true"/>
      <w:outlineLvl w:val="0"/>
    </w:pPr>
    <w:rPr>
      <w:rFonts w:asciiTheme="majorHAnsi" w:hAnsiTheme="majorHAnsi" w:eastAsiaTheme="majorEastAsia" w:cstheme="majorBidi"/>
      <w:caps/>
      <w:color w:val="729928" w:themeColor="accent1" w:themeShade="BF"/>
    </w:rPr>
  </w:style>
  <w:style w:type="paragraph" w:styleId="786">
    <w:name w:val="Heading 2"/>
    <w:basedOn w:val="784"/>
    <w:next w:val="784"/>
    <w:link w:val="802"/>
    <w:uiPriority w:val="9"/>
    <w:unhideWhenUsed/>
    <w:qFormat/>
    <w:pPr>
      <w:keepNext w:val="true"/>
      <w:keepLines w:val="true"/>
      <w:pBdr/>
      <w:spacing w:after="0"/>
      <w:ind/>
      <w:outlineLvl w:val="1"/>
    </w:pPr>
    <w:rPr>
      <w:rFonts w:asciiTheme="majorHAnsi" w:hAnsiTheme="majorHAnsi" w:eastAsiaTheme="majorEastAsia" w:cstheme="majorBidi"/>
      <w:color w:val="729928" w:themeColor="accent1" w:themeShade="BF"/>
      <w:sz w:val="26"/>
      <w:szCs w:val="26"/>
    </w:rPr>
  </w:style>
  <w:style w:type="character" w:styleId="787" w:default="1">
    <w:name w:val="Default Paragraph Font"/>
    <w:uiPriority w:val="1"/>
    <w:semiHidden/>
    <w:unhideWhenUsed/>
    <w:pPr>
      <w:pBdr/>
      <w:spacing/>
      <w:ind/>
    </w:pPr>
  </w:style>
  <w:style w:type="table" w:styleId="78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89" w:default="1">
    <w:name w:val="No List"/>
    <w:uiPriority w:val="99"/>
    <w:semiHidden/>
    <w:unhideWhenUsed/>
    <w:pPr>
      <w:pBdr/>
      <w:spacing/>
      <w:ind/>
    </w:pPr>
  </w:style>
  <w:style w:type="character" w:styleId="790" w:customStyle="1">
    <w:name w:val="Überschrift 1 Zchn"/>
    <w:basedOn w:val="787"/>
    <w:link w:val="785"/>
    <w:uiPriority w:val="8"/>
    <w:pPr>
      <w:pBdr/>
      <w:spacing/>
      <w:ind/>
    </w:pPr>
    <w:rPr>
      <w:rFonts w:asciiTheme="majorHAnsi" w:hAnsiTheme="majorHAnsi" w:eastAsiaTheme="majorEastAsia" w:cstheme="majorBidi"/>
      <w:caps/>
      <w:color w:val="729928" w:themeColor="accent1" w:themeShade="BF"/>
      <w:sz w:val="20"/>
      <w:szCs w:val="20"/>
    </w:rPr>
  </w:style>
  <w:style w:type="paragraph" w:styleId="791" w:customStyle="1">
    <w:name w:val="Empfänger"/>
    <w:basedOn w:val="786"/>
    <w:uiPriority w:val="3"/>
    <w:qFormat/>
    <w:pPr>
      <w:pBdr/>
      <w:spacing w:before="1200"/>
      <w:ind/>
    </w:pPr>
    <w:rPr>
      <w:color w:val="000000" w:themeColor="text1"/>
    </w:rPr>
  </w:style>
  <w:style w:type="paragraph" w:styleId="792">
    <w:name w:val="Salutation"/>
    <w:basedOn w:val="784"/>
    <w:link w:val="793"/>
    <w:uiPriority w:val="4"/>
    <w:unhideWhenUsed/>
    <w:qFormat/>
    <w:pPr>
      <w:pBdr/>
      <w:spacing w:before="720"/>
      <w:ind/>
    </w:pPr>
  </w:style>
  <w:style w:type="character" w:styleId="793" w:customStyle="1">
    <w:name w:val="Anrede Zchn"/>
    <w:basedOn w:val="787"/>
    <w:link w:val="792"/>
    <w:uiPriority w:val="4"/>
    <w:pPr>
      <w:pBdr/>
      <w:spacing/>
      <w:ind/>
    </w:pPr>
    <w:rPr>
      <w:rFonts w:eastAsiaTheme="minorHAnsi"/>
      <w:color w:val="595959" w:themeColor="text1" w:themeTint="A6"/>
      <w:sz w:val="20"/>
      <w:szCs w:val="20"/>
    </w:rPr>
  </w:style>
  <w:style w:type="paragraph" w:styleId="794">
    <w:name w:val="Closing"/>
    <w:basedOn w:val="784"/>
    <w:next w:val="796"/>
    <w:link w:val="795"/>
    <w:uiPriority w:val="6"/>
    <w:unhideWhenUsed/>
    <w:qFormat/>
    <w:pPr>
      <w:pBdr/>
      <w:spacing w:after="960" w:before="480" w:line="240" w:lineRule="auto"/>
      <w:ind/>
    </w:pPr>
  </w:style>
  <w:style w:type="character" w:styleId="795" w:customStyle="1">
    <w:name w:val="Grußformel Zchn"/>
    <w:basedOn w:val="787"/>
    <w:link w:val="794"/>
    <w:uiPriority w:val="6"/>
    <w:pPr>
      <w:pBdr/>
      <w:spacing/>
      <w:ind/>
    </w:pPr>
    <w:rPr>
      <w:rFonts w:eastAsiaTheme="minorHAnsi"/>
      <w:color w:val="595959" w:themeColor="text1" w:themeTint="A6"/>
      <w:sz w:val="20"/>
      <w:szCs w:val="20"/>
    </w:rPr>
  </w:style>
  <w:style w:type="paragraph" w:styleId="796">
    <w:name w:val="Signature"/>
    <w:basedOn w:val="784"/>
    <w:link w:val="797"/>
    <w:uiPriority w:val="7"/>
    <w:unhideWhenUsed/>
    <w:qFormat/>
    <w:pPr>
      <w:pBdr/>
      <w:spacing/>
      <w:ind/>
    </w:pPr>
    <w:rPr>
      <w:b/>
      <w:bCs/>
    </w:rPr>
  </w:style>
  <w:style w:type="character" w:styleId="797" w:customStyle="1">
    <w:name w:val="Unterschrift Zchn"/>
    <w:basedOn w:val="787"/>
    <w:link w:val="796"/>
    <w:uiPriority w:val="7"/>
    <w:pPr>
      <w:pBdr/>
      <w:spacing/>
      <w:ind/>
    </w:pPr>
    <w:rPr>
      <w:rFonts w:eastAsiaTheme="minorHAnsi"/>
      <w:b/>
      <w:bCs/>
      <w:color w:val="595959" w:themeColor="text1" w:themeTint="A6"/>
      <w:sz w:val="20"/>
      <w:szCs w:val="20"/>
    </w:rPr>
  </w:style>
  <w:style w:type="paragraph" w:styleId="798">
    <w:name w:val="Header"/>
    <w:basedOn w:val="784"/>
    <w:link w:val="799"/>
    <w:uiPriority w:val="99"/>
    <w:semiHidden/>
    <w:pPr>
      <w:pBdr/>
      <w:spacing w:after="0" w:line="240" w:lineRule="auto"/>
      <w:ind/>
      <w:jc w:val="right"/>
    </w:pPr>
  </w:style>
  <w:style w:type="character" w:styleId="799" w:customStyle="1">
    <w:name w:val="Kopfzeile Zchn"/>
    <w:basedOn w:val="787"/>
    <w:link w:val="798"/>
    <w:uiPriority w:val="99"/>
    <w:semiHidden/>
    <w:pPr>
      <w:pBdr/>
      <w:spacing/>
      <w:ind/>
    </w:pPr>
    <w:rPr>
      <w:rFonts w:eastAsiaTheme="minorHAnsi"/>
      <w:color w:val="595959" w:themeColor="text1" w:themeTint="A6"/>
      <w:sz w:val="20"/>
      <w:szCs w:val="20"/>
    </w:rPr>
  </w:style>
  <w:style w:type="character" w:styleId="800">
    <w:name w:val="Strong"/>
    <w:basedOn w:val="787"/>
    <w:uiPriority w:val="1"/>
    <w:semiHidden/>
    <w:qFormat/>
    <w:pPr>
      <w:pBdr/>
      <w:spacing/>
      <w:ind/>
    </w:pPr>
    <w:rPr>
      <w:b/>
      <w:bCs/>
    </w:rPr>
  </w:style>
  <w:style w:type="paragraph" w:styleId="801" w:customStyle="1">
    <w:name w:val="Kontaktinfos"/>
    <w:basedOn w:val="784"/>
    <w:uiPriority w:val="1"/>
    <w:qFormat/>
    <w:pPr>
      <w:pBdr/>
      <w:spacing w:after="0" w:before="0"/>
      <w:ind/>
    </w:pPr>
  </w:style>
  <w:style w:type="character" w:styleId="802" w:customStyle="1">
    <w:name w:val="Überschrift 2 Zchn"/>
    <w:basedOn w:val="787"/>
    <w:link w:val="786"/>
    <w:uiPriority w:val="9"/>
    <w:pPr>
      <w:pBdr/>
      <w:spacing/>
      <w:ind/>
    </w:pPr>
    <w:rPr>
      <w:rFonts w:asciiTheme="majorHAnsi" w:hAnsiTheme="majorHAnsi" w:eastAsiaTheme="majorEastAsia" w:cstheme="majorBidi"/>
      <w:color w:val="729928" w:themeColor="accent1" w:themeShade="BF"/>
      <w:sz w:val="26"/>
      <w:szCs w:val="26"/>
    </w:rPr>
  </w:style>
  <w:style w:type="paragraph" w:styleId="803">
    <w:name w:val="Normal (Web)"/>
    <w:basedOn w:val="784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cs="Times New Roman" w:eastAsiaTheme="minorEastAsia"/>
      <w:color w:val="auto"/>
      <w:sz w:val="24"/>
      <w:szCs w:val="24"/>
    </w:rPr>
  </w:style>
  <w:style w:type="character" w:styleId="804">
    <w:name w:val="Placeholder Text"/>
    <w:basedOn w:val="787"/>
    <w:uiPriority w:val="99"/>
    <w:semiHidden/>
    <w:pPr>
      <w:pBdr/>
      <w:spacing/>
      <w:ind/>
    </w:pPr>
    <w:rPr>
      <w:color w:val="808080"/>
    </w:rPr>
  </w:style>
  <w:style w:type="paragraph" w:styleId="805">
    <w:name w:val="Footer"/>
    <w:basedOn w:val="784"/>
    <w:link w:val="806"/>
    <w:uiPriority w:val="99"/>
    <w:unhideWhenUsed/>
    <w:pPr>
      <w:pBdr/>
      <w:tabs>
        <w:tab w:val="center" w:leader="none" w:pos="4680"/>
        <w:tab w:val="right" w:leader="none" w:pos="9360"/>
      </w:tabs>
      <w:spacing w:after="0" w:before="0" w:line="240" w:lineRule="auto"/>
      <w:ind/>
    </w:pPr>
  </w:style>
  <w:style w:type="character" w:styleId="806" w:customStyle="1">
    <w:name w:val="Fußzeile Zchn"/>
    <w:basedOn w:val="787"/>
    <w:link w:val="805"/>
    <w:uiPriority w:val="99"/>
    <w:pPr>
      <w:pBdr/>
      <w:spacing/>
      <w:ind/>
    </w:pPr>
    <w:rPr>
      <w:rFonts w:eastAsiaTheme="minorHAnsi"/>
      <w:color w:val="595959" w:themeColor="text1" w:themeTint="A6"/>
      <w:sz w:val="20"/>
      <w:szCs w:val="20"/>
    </w:rPr>
  </w:style>
  <w:style w:type="paragraph" w:styleId="807">
    <w:name w:val="Title"/>
    <w:basedOn w:val="785"/>
    <w:next w:val="784"/>
    <w:link w:val="808"/>
    <w:uiPriority w:val="10"/>
    <w:pPr>
      <w:pBdr/>
      <w:spacing/>
      <w:ind/>
    </w:pPr>
    <w:rPr>
      <w:color w:val="000000" w:themeColor="text1"/>
    </w:rPr>
  </w:style>
  <w:style w:type="character" w:styleId="808" w:customStyle="1">
    <w:name w:val="Titel Zchn"/>
    <w:basedOn w:val="787"/>
    <w:link w:val="807"/>
    <w:uiPriority w:val="10"/>
    <w:pPr>
      <w:pBdr/>
      <w:spacing/>
      <w:ind/>
    </w:pPr>
    <w:rPr>
      <w:rFonts w:asciiTheme="majorHAnsi" w:hAnsiTheme="majorHAnsi" w:eastAsiaTheme="majorEastAsia" w:cstheme="majorBidi"/>
      <w:caps/>
      <w:color w:val="000000" w:themeColor="text1"/>
      <w:sz w:val="20"/>
      <w:szCs w:val="20"/>
    </w:rPr>
  </w:style>
  <w:style w:type="table" w:styleId="809">
    <w:name w:val="Table Grid"/>
    <w:basedOn w:val="788"/>
    <w:uiPriority w:val="3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header" Target="header3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footer" Target="footer3.xml" /><Relationship Id="rId16" Type="http://schemas.openxmlformats.org/officeDocument/2006/relationships/customXml" Target="../customXml/item1.xml" /><Relationship Id="rId17" Type="http://schemas.openxmlformats.org/officeDocument/2006/relationships/customXml" Target="../customXml/item2.xml" /><Relationship Id="rId18" Type="http://schemas.openxmlformats.org/officeDocument/2006/relationships/customXml" Target="../customXml/item3.xml" /><Relationship Id="rId19" Type="http://schemas.openxmlformats.org/officeDocument/2006/relationships/customXml" Target="../customXml/item4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glossary/_rels/comments.xml.rels><?xml version="1.0" encoding="UTF-8" standalone="yes"?><Relationships xmlns="http://schemas.openxmlformats.org/package/2006/relationships"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_rels/endnotes.xml.rels><?xml version="1.0" encoding="UTF-8" standalone="yes"?><Relationships xmlns="http://schemas.openxmlformats.org/package/2006/relationships"></Relationships>
</file>

<file path=word/glossary/_rels/footnotes.xml.rels><?xml version="1.0" encoding="UTF-8" standalone="yes"?><Relationships xmlns="http://schemas.openxmlformats.org/package/2006/relationships"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Parts>
    <w:docPart>
      <w:docPartPr>
        <w:name w:val="7823E55FFAAA4B36BEAAC3918714B0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F99F2E-D676-413D-9B8B-D24A3884774B}"/>
      </w:docPartPr>
      <w:docPartBody>
        <w:p>
          <w:pPr>
            <w:pStyle w:val="1285"/>
            <w:pBdr/>
            <w:spacing/>
            <w:ind/>
            <w:rPr/>
          </w:pPr>
          <w:r>
            <w:rPr>
              <w:rStyle w:val="1284"/>
              <w:lang w:bidi="de-DE"/>
            </w:rPr>
            <w:t xml:space="preserve">[Firmenname]</w:t>
          </w:r>
          <w:r/>
        </w:p>
      </w:docPartBody>
    </w:docPart>
    <w:docPart>
      <w:docPartPr>
        <w:name w:val="C593C4442ABC4FFFBE2B86481C3D2A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563459-F606-4C7E-8367-2B41256523A7}"/>
      </w:docPartPr>
      <w:docPartBody>
        <w:p>
          <w:pPr>
            <w:pStyle w:val="1287"/>
            <w:pBdr/>
            <w:spacing/>
            <w:ind/>
            <w:rPr/>
          </w:pPr>
          <w:r>
            <w:rPr>
              <w:rStyle w:val="1286"/>
              <w:lang w:bidi="de-DE"/>
            </w:rPr>
            <w:t xml:space="preserve">[</w:t>
          </w:r>
          <w:r>
            <w:rPr>
              <w:lang w:bidi="de-DE"/>
            </w:rPr>
            <w:t xml:space="preserve">Straße, PLZ Ort]</w:t>
          </w:r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de-DE" w:eastAsia="de-DE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270">
    <w:name w:val="Table Grid"/>
    <w:basedOn w:val="128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1">
    <w:name w:val="Table Grid Light"/>
    <w:basedOn w:val="128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2">
    <w:name w:val="Plain Table 1"/>
    <w:basedOn w:val="128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3">
    <w:name w:val="Plain Table 2"/>
    <w:basedOn w:val="128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4">
    <w:name w:val="Plain Table 3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5">
    <w:name w:val="Plain Table 4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6">
    <w:name w:val="Plain Table 5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7">
    <w:name w:val="Grid Table 1 Light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8">
    <w:name w:val="Grid Table 1 Light - Accent 1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9">
    <w:name w:val="Grid Table 1 Light - Accent 2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0">
    <w:name w:val="Grid Table 1 Light - Accent 3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1">
    <w:name w:val="Grid Table 1 Light - Accent 4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2">
    <w:name w:val="Grid Table 1 Light - Accent 5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3">
    <w:name w:val="Grid Table 1 Light - Accent 6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4">
    <w:name w:val="Grid Table 2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5">
    <w:name w:val="Grid Table 2 - Accent 1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eaf4d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eaf4d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6">
    <w:name w:val="Grid Table 2 - Accent 2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7">
    <w:name w:val="Grid Table 2 - Accent 3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8">
    <w:name w:val="Grid Table 2 - Accent 4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9">
    <w:name w:val="Grid Table 2 - Accent 5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0">
    <w:name w:val="Grid Table 2 - Accent 6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1">
    <w:name w:val="Grid Table 3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2">
    <w:name w:val="Grid Table 3 - Accent 1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eaf4d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eaf4d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3">
    <w:name w:val="Grid Table 3 - Accent 2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4">
    <w:name w:val="Grid Table 3 - Accent 3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5">
    <w:name w:val="Grid Table 3 - Accent 4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6">
    <w:name w:val="Grid Table 3 - Accent 5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7">
    <w:name w:val="Grid Table 3 - Accent 6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8">
    <w:name w:val="Grid Table 4"/>
    <w:basedOn w:val="12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9">
    <w:name w:val="Grid Table 4 - Accent 1"/>
    <w:basedOn w:val="12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ebf5d8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ebf5d8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a1cf4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0">
    <w:name w:val="Grid Table 4 - Accent 2"/>
    <w:basedOn w:val="12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1">
    <w:name w:val="Grid Table 4 - Accent 3"/>
    <w:basedOn w:val="12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37a870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2">
    <w:name w:val="Grid Table 4 - Accent 4"/>
    <w:basedOn w:val="12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3">
    <w:name w:val="Grid Table 4 - Accent 5"/>
    <w:basedOn w:val="12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4">
    <w:name w:val="Grid Table 4 - Accent 6"/>
    <w:basedOn w:val="12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5">
    <w:name w:val="Grid Table 5 Dark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6">
    <w:name w:val="Grid Table 5 Dark- Accent 1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eaf4d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d0e7a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d0e7a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99cb38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99cb38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99cb38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99cb38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7">
    <w:name w:val="Grid Table 5 Dark - Accent 2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e0f1d4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b6de9b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b6de9b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63a537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63a537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63a537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63a537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8">
    <w:name w:val="Grid Table 5 Dark - Accent 3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d3f0e2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9cdebd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9cdebd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37a76f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37a76f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37a76f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37a76f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9">
    <w:name w:val="Grid Table 5 Dark- Accent 4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d9f2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a9e3d5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a9e3d5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44c1a3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44c1a3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44c1a3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44c1a3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0">
    <w:name w:val="Grid Table 5 Dark - Accent 5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bf0f5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edce9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edce9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1">
    <w:name w:val="Grid Table 5 Dark - Accent 6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cf3fe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fe3fc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fe3fc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2">
    <w:name w:val="Grid Table 6 Colorful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13">
    <w:name w:val="Grid Table 6 Colorful - Accent 1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eaf4d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eaf4d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5b22e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5b22e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85b22e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5b22e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14">
    <w:name w:val="Grid Table 6 Colorful - Accent 2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99431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99431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599431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99431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15">
    <w:name w:val="Grid Table 6 Colorful - Accent 3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624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624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20624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624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16">
    <w:name w:val="Grid Table 6 Colorful - Accent 4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9e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9e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349e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9e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17">
    <w:name w:val="Grid Table 6 Colorful - Accent 5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6e83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6e83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6e83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6e83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18">
    <w:name w:val="Grid Table 6 Colorful - Accent 6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6e83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6e83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6e83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6e83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19">
    <w:name w:val="Grid Table 7 Colorful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0">
    <w:name w:val="Grid Table 7 Colorful - Accent 1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85b22e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eaf4d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eaf4d6" w:themeFill="accent1" w:themeFillTint="34"/>
        <w:tcBorders/>
      </w:tcPr>
    </w:tblStylePr>
    <w:tblStylePr w:type="band2Horz">
      <w:rPr>
        <w:rFonts w:ascii="Arial" w:hAnsi="Arial"/>
        <w:color w:val="85b22e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5b22e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85b22e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85b22e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85b22e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1">
    <w:name w:val="Grid Table 7 Colorful - Accent 2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599431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band2Horz">
      <w:rPr>
        <w:rFonts w:ascii="Arial" w:hAnsi="Arial"/>
        <w:color w:val="599431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99431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599431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599431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99431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2">
    <w:name w:val="Grid Table 7 Colorful - Accent 3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20624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band2Horz">
      <w:rPr>
        <w:rFonts w:ascii="Arial" w:hAnsi="Arial"/>
        <w:color w:val="20624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624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20624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20624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0624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3">
    <w:name w:val="Grid Table 7 Colorful - Accent 4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349e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band2Horz">
      <w:rPr>
        <w:rFonts w:ascii="Arial" w:hAnsi="Arial"/>
        <w:color w:val="349e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9e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349e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349e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49e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4">
    <w:name w:val="Grid Table 7 Colorful - Accent 5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6e83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band2Horz">
      <w:rPr>
        <w:rFonts w:ascii="Arial" w:hAnsi="Arial"/>
        <w:color w:val="246e83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6e83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6e83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6e83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6e83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5">
    <w:name w:val="Grid Table 7 Colorful - Accent 6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0681ba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band2Horz">
      <w:rPr>
        <w:rFonts w:ascii="Arial" w:hAnsi="Arial"/>
        <w:color w:val="0681ba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681ba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0681ba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0681ba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681ba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6">
    <w:name w:val="List Table 1 Light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7">
    <w:name w:val="List Table 1 Light - Accent 1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e5f2cd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e5f2cd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8">
    <w:name w:val="List Table 1 Light - Accent 2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d7edc8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d7edc8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9">
    <w:name w:val="List Table 1 Light - Accent 3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c9eddb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c9eddb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0">
    <w:name w:val="List Table 1 Light - Accent 4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0ef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0ef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1">
    <w:name w:val="List Table 1 Light - Accent 5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3ecf3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3ecf3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2">
    <w:name w:val="List Table 1 Light - Accent 6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3f0fd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3f0fd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3">
    <w:name w:val="List Table 2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4">
    <w:name w:val="List Table 2 - Accent 1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e5f2cd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e5f2cd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5">
    <w:name w:val="List Table 2 - Accent 2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d7edc8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d7edc8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6">
    <w:name w:val="List Table 2 - Accent 3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c9eddb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c9eddb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7">
    <w:name w:val="List Table 2 - Accent 4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0ef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0ef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8">
    <w:name w:val="List Table 2 - Accent 5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3ecf3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3ecf3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9">
    <w:name w:val="List Table 2 - Accent 6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3f0fd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3f0fd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0">
    <w:name w:val="List Table 3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1">
    <w:name w:val="List Table 3 - Accent 1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99cb38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2">
    <w:name w:val="List Table 3 - Accent 2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3">
    <w:name w:val="List Table 3 - Accent 3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7ed4a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4">
    <w:name w:val="List Table 3 - Accent 4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5">
    <w:name w:val="List Table 3 - Accent 5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4d1e2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6">
    <w:name w:val="List Table 3 - Accent 6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97dbfb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7">
    <w:name w:val="List Table 4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8">
    <w:name w:val="List Table 4 - Accent 1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e5f2cd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e5f2cd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99cb38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9">
    <w:name w:val="List Table 4 - Accent 2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d7edc8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d7edc8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63a537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0">
    <w:name w:val="List Table 4 - Accent 3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c9eddb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c9eddb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37a76f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1">
    <w:name w:val="List Table 4 - Accent 4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0ef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0ef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44c1a3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2">
    <w:name w:val="List Table 4 - Accent 5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3ecf3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3ecf3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3">
    <w:name w:val="List Table 4 - Accent 6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3f0fd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3f0fd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4">
    <w:name w:val="List Table 5 Dark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55">
    <w:name w:val="List Table 5 Dark - Accent 1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99cb38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99cb38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99cb38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99cb38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99cb38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56">
    <w:name w:val="List Table 5 Dark - Accent 2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a1d47e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57">
    <w:name w:val="List Table 5 Dark - Accent 3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7ed4a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7ed4a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7ed4a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7ed4a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7ed4a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58">
    <w:name w:val="List Table 5 Dark - Accent 4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8eda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59">
    <w:name w:val="List Table 5 Dark - Accent 5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4d1e2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4d1e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4d1e2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4d1e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4d1e2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60">
    <w:name w:val="List Table 5 Dark - Accent 6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97dbfb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97dbfb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97dbfb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97dbfb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97dbfb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61">
    <w:name w:val="List Table 6 Colorful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2">
    <w:name w:val="List Table 6 Colorful - Accent 1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e5f2cd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e5f2cd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a781f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a781f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5a781f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a781f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3">
    <w:name w:val="List Table 6 Colorful - Accent 2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d7edc8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d7edc8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99431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99431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599431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99431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4">
    <w:name w:val="List Table 6 Colorful - Accent 3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c9eddb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c9eddb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19563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19563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319563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19563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5">
    <w:name w:val="List Table 6 Colorful - Accent 4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0ef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0ef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9e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9e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349e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9e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6">
    <w:name w:val="List Table 6 Colorful - Accent 5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3ecf3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3ecf3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f91a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f91a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f91a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f91a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7">
    <w:name w:val="List Table 6 Colorful - Accent 6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3f0fd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3f0fd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89de3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89de3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089de3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89de3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8">
    <w:name w:val="List Table 7 Colorful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69">
    <w:name w:val="List Table 7 Colorful - Accent 1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5a781f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e5f2cd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e5f2cd" w:themeFill="accent1" w:themeFillTint="40"/>
        <w:tcBorders/>
      </w:tcPr>
    </w:tblStylePr>
    <w:tblStylePr w:type="band2Horz">
      <w:rPr>
        <w:rFonts w:ascii="Arial" w:hAnsi="Arial"/>
        <w:color w:val="5a781f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a781f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5a781f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5a781f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a781f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a781f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70">
    <w:name w:val="List Table 7 Colorful - Accent 2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599431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d7edc8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d7edc8" w:themeFill="accent2" w:themeFillTint="40"/>
        <w:tcBorders/>
      </w:tcPr>
    </w:tblStylePr>
    <w:tblStylePr w:type="band2Horz">
      <w:rPr>
        <w:rFonts w:ascii="Arial" w:hAnsi="Arial"/>
        <w:color w:val="599431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99431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599431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599431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99431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99431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71">
    <w:name w:val="List Table 7 Colorful - Accent 3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319563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c9eddb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c9eddb" w:themeFill="accent3" w:themeFillTint="40"/>
        <w:tcBorders/>
      </w:tcPr>
    </w:tblStylePr>
    <w:tblStylePr w:type="band2Horz">
      <w:rPr>
        <w:rFonts w:ascii="Arial" w:hAnsi="Arial"/>
        <w:color w:val="319563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19563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319563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319563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19563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19563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72">
    <w:name w:val="List Table 7 Colorful - Accent 4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349e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0ef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0efe8" w:themeFill="accent4" w:themeFillTint="40"/>
        <w:tcBorders/>
      </w:tcPr>
    </w:tblStylePr>
    <w:tblStylePr w:type="band2Horz">
      <w:rPr>
        <w:rFonts w:ascii="Arial" w:hAnsi="Arial"/>
        <w:color w:val="349e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9e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349e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349e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9e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9e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73">
    <w:name w:val="List Table 7 Colorful - Accent 5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f91a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3ecf3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3ecf3" w:themeFill="accent5" w:themeFillTint="40"/>
        <w:tcBorders/>
      </w:tcPr>
    </w:tblStylePr>
    <w:tblStylePr w:type="band2Horz">
      <w:rPr>
        <w:rFonts w:ascii="Arial" w:hAnsi="Arial"/>
        <w:color w:val="2f91a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f91a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f91a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f91ac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f91a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f91a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74">
    <w:name w:val="List Table 7 Colorful - Accent 6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089de3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3f0fd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3f0fd" w:themeFill="accent6" w:themeFillTint="40"/>
        <w:tcBorders/>
      </w:tcPr>
    </w:tblStylePr>
    <w:tblStylePr w:type="band2Horz">
      <w:rPr>
        <w:rFonts w:ascii="Arial" w:hAnsi="Arial"/>
        <w:color w:val="089de3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89de3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089de3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089de3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89de3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89de3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375">
    <w:name w:val="Lined - Accent"/>
    <w:basedOn w:val="12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6">
    <w:name w:val="Lined - Accent 1"/>
    <w:basedOn w:val="12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dfefc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dfefc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a1cf4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a1cf4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a1cf4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a1cf4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7">
    <w:name w:val="Lined - Accent 2"/>
    <w:basedOn w:val="12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8">
    <w:name w:val="Lined - Accent 3"/>
    <w:basedOn w:val="12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37a870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37a870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37a870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37a870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9">
    <w:name w:val="Lined - Accent 4"/>
    <w:basedOn w:val="12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0">
    <w:name w:val="Lined - Accent 5"/>
    <w:basedOn w:val="12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1">
    <w:name w:val="Lined - Accent 6"/>
    <w:basedOn w:val="12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2">
    <w:name w:val="Bordered &amp; Lined - Accent"/>
    <w:basedOn w:val="12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3">
    <w:name w:val="Bordered &amp; Lined - Accent 1"/>
    <w:basedOn w:val="12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dfefc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dfefc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a1cf4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a1cf4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a1cf4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a1cf4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4">
    <w:name w:val="Bordered &amp; Lined - Accent 2"/>
    <w:basedOn w:val="12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e0f1d4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a1d47e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5">
    <w:name w:val="Bordered &amp; Lined - Accent 3"/>
    <w:basedOn w:val="12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d3f0e2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37a870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37a870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37a870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37a870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6">
    <w:name w:val="Bordered &amp; Lined - Accent 4"/>
    <w:basedOn w:val="12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d9f2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8eda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7">
    <w:name w:val="Bordered &amp; Lined - Accent 5"/>
    <w:basedOn w:val="12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bf0f5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eb3cf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8">
    <w:name w:val="Bordered &amp; Lined - Accent 6"/>
    <w:basedOn w:val="12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cf3fe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51c3f9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9">
    <w:name w:val="Bordered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0">
    <w:name w:val="Bordered - Accent 1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1">
    <w:name w:val="Bordered - Accent 2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2">
    <w:name w:val="Bordered - Accent 3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3">
    <w:name w:val="Bordered - Accent 4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4">
    <w:name w:val="Bordered - Accent 5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5">
    <w:name w:val="Bordered - Accent 6"/>
    <w:basedOn w:val="12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398">
    <w:name w:val="Heading 2"/>
    <w:basedOn w:val="1279"/>
    <w:next w:val="1279"/>
    <w:link w:val="40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399">
    <w:name w:val="Heading 3"/>
    <w:basedOn w:val="1279"/>
    <w:next w:val="1279"/>
    <w:link w:val="41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400">
    <w:name w:val="Heading 4"/>
    <w:basedOn w:val="1279"/>
    <w:next w:val="1279"/>
    <w:link w:val="41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401">
    <w:name w:val="Heading 5"/>
    <w:basedOn w:val="1279"/>
    <w:next w:val="1279"/>
    <w:link w:val="41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402">
    <w:name w:val="Heading 6"/>
    <w:basedOn w:val="1279"/>
    <w:next w:val="1279"/>
    <w:link w:val="41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403">
    <w:name w:val="Heading 7"/>
    <w:basedOn w:val="1279"/>
    <w:next w:val="1279"/>
    <w:link w:val="41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404">
    <w:name w:val="Heading 8"/>
    <w:basedOn w:val="1279"/>
    <w:next w:val="1279"/>
    <w:link w:val="41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405">
    <w:name w:val="Heading 9"/>
    <w:basedOn w:val="1279"/>
    <w:next w:val="1279"/>
    <w:link w:val="41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408">
    <w:name w:val="Heading 1 Char"/>
    <w:basedOn w:val="1281"/>
    <w:link w:val="128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409">
    <w:name w:val="Heading 2 Char"/>
    <w:basedOn w:val="1281"/>
    <w:link w:val="39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410">
    <w:name w:val="Heading 3 Char"/>
    <w:basedOn w:val="1281"/>
    <w:link w:val="39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411">
    <w:name w:val="Heading 4 Char"/>
    <w:basedOn w:val="1281"/>
    <w:link w:val="40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412">
    <w:name w:val="Heading 5 Char"/>
    <w:basedOn w:val="1281"/>
    <w:link w:val="40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413">
    <w:name w:val="Heading 6 Char"/>
    <w:basedOn w:val="1281"/>
    <w:link w:val="40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414">
    <w:name w:val="Heading 7 Char"/>
    <w:basedOn w:val="1281"/>
    <w:link w:val="40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415">
    <w:name w:val="Heading 8 Char"/>
    <w:basedOn w:val="1281"/>
    <w:link w:val="40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416">
    <w:name w:val="Heading 9 Char"/>
    <w:basedOn w:val="1281"/>
    <w:link w:val="40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418">
    <w:name w:val="Title Char"/>
    <w:basedOn w:val="1281"/>
    <w:link w:val="128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419">
    <w:name w:val="Subtitle"/>
    <w:basedOn w:val="1279"/>
    <w:next w:val="1279"/>
    <w:link w:val="42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420">
    <w:name w:val="Subtitle Char"/>
    <w:basedOn w:val="1281"/>
    <w:link w:val="41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421">
    <w:name w:val="Quote"/>
    <w:basedOn w:val="1279"/>
    <w:next w:val="1279"/>
    <w:link w:val="42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422">
    <w:name w:val="Quote Char"/>
    <w:basedOn w:val="1281"/>
    <w:link w:val="421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423">
    <w:name w:val="List Paragraph"/>
    <w:basedOn w:val="1279"/>
    <w:uiPriority w:val="34"/>
    <w:qFormat/>
    <w:pPr>
      <w:pBdr/>
      <w:spacing/>
      <w:ind w:left="720"/>
      <w:contextualSpacing w:val="true"/>
    </w:pPr>
  </w:style>
  <w:style w:type="character" w:styleId="424">
    <w:name w:val="Intense Emphasis"/>
    <w:basedOn w:val="128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425">
    <w:name w:val="Intense Quote"/>
    <w:basedOn w:val="1279"/>
    <w:next w:val="1279"/>
    <w:link w:val="42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426">
    <w:name w:val="Intense Quote Char"/>
    <w:basedOn w:val="1281"/>
    <w:link w:val="42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427">
    <w:name w:val="Intense Reference"/>
    <w:basedOn w:val="128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428">
    <w:name w:val="No Spacing"/>
    <w:basedOn w:val="1279"/>
    <w:uiPriority w:val="1"/>
    <w:qFormat/>
    <w:pPr>
      <w:pBdr/>
      <w:spacing w:after="0" w:line="240" w:lineRule="auto"/>
      <w:ind/>
    </w:pPr>
  </w:style>
  <w:style w:type="character" w:styleId="429">
    <w:name w:val="Subtle Emphasis"/>
    <w:basedOn w:val="128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430">
    <w:name w:val="Emphasis"/>
    <w:basedOn w:val="1281"/>
    <w:uiPriority w:val="20"/>
    <w:qFormat/>
    <w:pPr>
      <w:pBdr/>
      <w:spacing/>
      <w:ind/>
    </w:pPr>
    <w:rPr>
      <w:i/>
      <w:iCs/>
    </w:rPr>
  </w:style>
  <w:style w:type="character" w:styleId="432">
    <w:name w:val="Subtle Reference"/>
    <w:basedOn w:val="128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433">
    <w:name w:val="Book Title"/>
    <w:basedOn w:val="1281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434">
    <w:name w:val="Header"/>
    <w:basedOn w:val="1279"/>
    <w:link w:val="435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435">
    <w:name w:val="Header Char"/>
    <w:basedOn w:val="1281"/>
    <w:link w:val="434"/>
    <w:uiPriority w:val="99"/>
    <w:pPr>
      <w:pBdr/>
      <w:spacing/>
      <w:ind/>
    </w:pPr>
  </w:style>
  <w:style w:type="paragraph" w:styleId="436">
    <w:name w:val="Footer"/>
    <w:basedOn w:val="1279"/>
    <w:link w:val="43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437">
    <w:name w:val="Footer Char"/>
    <w:basedOn w:val="1281"/>
    <w:link w:val="436"/>
    <w:uiPriority w:val="99"/>
    <w:pPr>
      <w:pBdr/>
      <w:spacing/>
      <w:ind/>
    </w:pPr>
  </w:style>
  <w:style w:type="paragraph" w:styleId="438">
    <w:name w:val="Caption"/>
    <w:basedOn w:val="1279"/>
    <w:next w:val="127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439">
    <w:name w:val="footnote text"/>
    <w:basedOn w:val="1279"/>
    <w:link w:val="44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440">
    <w:name w:val="Footnote Text Char"/>
    <w:basedOn w:val="1281"/>
    <w:link w:val="439"/>
    <w:uiPriority w:val="99"/>
    <w:semiHidden/>
    <w:pPr>
      <w:pBdr/>
      <w:spacing/>
      <w:ind/>
    </w:pPr>
    <w:rPr>
      <w:sz w:val="20"/>
      <w:szCs w:val="20"/>
    </w:rPr>
  </w:style>
  <w:style w:type="character" w:styleId="441">
    <w:name w:val="footnote reference"/>
    <w:basedOn w:val="1281"/>
    <w:uiPriority w:val="99"/>
    <w:semiHidden/>
    <w:unhideWhenUsed/>
    <w:pPr>
      <w:pBdr/>
      <w:spacing/>
      <w:ind/>
    </w:pPr>
    <w:rPr>
      <w:vertAlign w:val="superscript"/>
    </w:rPr>
  </w:style>
  <w:style w:type="paragraph" w:styleId="442">
    <w:name w:val="endnote text"/>
    <w:basedOn w:val="1279"/>
    <w:link w:val="44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443">
    <w:name w:val="Endnote Text Char"/>
    <w:basedOn w:val="1281"/>
    <w:link w:val="442"/>
    <w:uiPriority w:val="99"/>
    <w:semiHidden/>
    <w:pPr>
      <w:pBdr/>
      <w:spacing/>
      <w:ind/>
    </w:pPr>
    <w:rPr>
      <w:sz w:val="20"/>
      <w:szCs w:val="20"/>
    </w:rPr>
  </w:style>
  <w:style w:type="character" w:styleId="444">
    <w:name w:val="endnote reference"/>
    <w:basedOn w:val="1281"/>
    <w:uiPriority w:val="99"/>
    <w:semiHidden/>
    <w:unhideWhenUsed/>
    <w:pPr>
      <w:pBdr/>
      <w:spacing/>
      <w:ind/>
    </w:pPr>
    <w:rPr>
      <w:vertAlign w:val="superscript"/>
    </w:rPr>
  </w:style>
  <w:style w:type="character" w:styleId="445">
    <w:name w:val="Hyperlink"/>
    <w:basedOn w:val="1281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446">
    <w:name w:val="FollowedHyperlink"/>
    <w:basedOn w:val="128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447">
    <w:name w:val="toc 1"/>
    <w:basedOn w:val="1279"/>
    <w:next w:val="1279"/>
    <w:uiPriority w:val="39"/>
    <w:unhideWhenUsed/>
    <w:pPr>
      <w:pBdr/>
      <w:spacing w:after="100"/>
      <w:ind/>
    </w:pPr>
  </w:style>
  <w:style w:type="paragraph" w:styleId="448">
    <w:name w:val="toc 2"/>
    <w:basedOn w:val="1279"/>
    <w:next w:val="1279"/>
    <w:uiPriority w:val="39"/>
    <w:unhideWhenUsed/>
    <w:pPr>
      <w:pBdr/>
      <w:spacing w:after="100"/>
      <w:ind w:left="220"/>
    </w:pPr>
  </w:style>
  <w:style w:type="paragraph" w:styleId="449">
    <w:name w:val="toc 3"/>
    <w:basedOn w:val="1279"/>
    <w:next w:val="1279"/>
    <w:uiPriority w:val="39"/>
    <w:unhideWhenUsed/>
    <w:pPr>
      <w:pBdr/>
      <w:spacing w:after="100"/>
      <w:ind w:left="440"/>
    </w:pPr>
  </w:style>
  <w:style w:type="paragraph" w:styleId="450">
    <w:name w:val="toc 4"/>
    <w:basedOn w:val="1279"/>
    <w:next w:val="1279"/>
    <w:uiPriority w:val="39"/>
    <w:unhideWhenUsed/>
    <w:pPr>
      <w:pBdr/>
      <w:spacing w:after="100"/>
      <w:ind w:left="660"/>
    </w:pPr>
  </w:style>
  <w:style w:type="paragraph" w:styleId="451">
    <w:name w:val="toc 5"/>
    <w:basedOn w:val="1279"/>
    <w:next w:val="1279"/>
    <w:uiPriority w:val="39"/>
    <w:unhideWhenUsed/>
    <w:pPr>
      <w:pBdr/>
      <w:spacing w:after="100"/>
      <w:ind w:left="880"/>
    </w:pPr>
  </w:style>
  <w:style w:type="paragraph" w:styleId="452">
    <w:name w:val="toc 6"/>
    <w:basedOn w:val="1279"/>
    <w:next w:val="1279"/>
    <w:uiPriority w:val="39"/>
    <w:unhideWhenUsed/>
    <w:pPr>
      <w:pBdr/>
      <w:spacing w:after="100"/>
      <w:ind w:left="1100"/>
    </w:pPr>
  </w:style>
  <w:style w:type="paragraph" w:styleId="453">
    <w:name w:val="toc 7"/>
    <w:basedOn w:val="1279"/>
    <w:next w:val="1279"/>
    <w:uiPriority w:val="39"/>
    <w:unhideWhenUsed/>
    <w:pPr>
      <w:pBdr/>
      <w:spacing w:after="100"/>
      <w:ind w:left="1320"/>
    </w:pPr>
  </w:style>
  <w:style w:type="paragraph" w:styleId="454">
    <w:name w:val="toc 8"/>
    <w:basedOn w:val="1279"/>
    <w:next w:val="1279"/>
    <w:uiPriority w:val="39"/>
    <w:unhideWhenUsed/>
    <w:pPr>
      <w:pBdr/>
      <w:spacing w:after="100"/>
      <w:ind w:left="1540"/>
    </w:pPr>
  </w:style>
  <w:style w:type="paragraph" w:styleId="455">
    <w:name w:val="toc 9"/>
    <w:basedOn w:val="1279"/>
    <w:next w:val="1279"/>
    <w:uiPriority w:val="39"/>
    <w:unhideWhenUsed/>
    <w:pPr>
      <w:pBdr/>
      <w:spacing w:after="100"/>
      <w:ind w:left="1760"/>
    </w:pPr>
  </w:style>
  <w:style w:type="paragraph" w:styleId="466">
    <w:name w:val="TOC Heading"/>
    <w:uiPriority w:val="39"/>
    <w:unhideWhenUsed/>
    <w:pPr>
      <w:pBdr/>
      <w:spacing/>
      <w:ind/>
    </w:pPr>
  </w:style>
  <w:style w:type="paragraph" w:styleId="467">
    <w:name w:val="table of figures"/>
    <w:basedOn w:val="1279"/>
    <w:next w:val="1279"/>
    <w:uiPriority w:val="99"/>
    <w:unhideWhenUsed/>
    <w:pPr>
      <w:pBdr/>
      <w:spacing w:after="0" w:afterAutospacing="0"/>
      <w:ind/>
    </w:pPr>
  </w:style>
  <w:style w:type="paragraph" w:styleId="1279" w:default="1">
    <w:name w:val="Normal"/>
    <w:qFormat/>
    <w:pPr>
      <w:pBdr/>
      <w:spacing/>
      <w:ind/>
    </w:pPr>
  </w:style>
  <w:style w:type="paragraph" w:styleId="1280">
    <w:name w:val="Heading 1"/>
    <w:basedOn w:val="1279"/>
    <w:next w:val="1279"/>
    <w:link w:val="1290"/>
    <w:uiPriority w:val="9"/>
    <w:qFormat/>
    <w:pPr>
      <w:keepNext w:val="true"/>
      <w:keepLines w:val="true"/>
      <w:pBdr/>
      <w:spacing w:after="0" w:before="240"/>
      <w:ind/>
      <w:outlineLvl w:val="0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1281" w:default="1">
    <w:name w:val="Default Paragraph Font"/>
    <w:uiPriority w:val="1"/>
    <w:semiHidden/>
    <w:unhideWhenUsed/>
    <w:pPr>
      <w:pBdr/>
      <w:spacing/>
      <w:ind/>
    </w:pPr>
  </w:style>
  <w:style w:type="table" w:styleId="1282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283" w:default="1">
    <w:name w:val="No List"/>
    <w:uiPriority w:val="99"/>
    <w:semiHidden/>
    <w:unhideWhenUsed/>
    <w:pPr>
      <w:pBdr/>
      <w:spacing/>
      <w:ind/>
    </w:pPr>
  </w:style>
  <w:style w:type="character" w:styleId="1284">
    <w:name w:val="Placeholder Text"/>
    <w:basedOn w:val="1281"/>
    <w:uiPriority w:val="99"/>
    <w:semiHidden/>
    <w:pPr>
      <w:pBdr/>
      <w:spacing/>
      <w:ind/>
    </w:pPr>
    <w:rPr>
      <w:color w:val="808080"/>
    </w:rPr>
  </w:style>
  <w:style w:type="paragraph" w:styleId="1285" w:customStyle="1">
    <w:name w:val="7823E55FFAAA4B36BEAAC3918714B036"/>
    <w:pPr>
      <w:pBdr/>
      <w:spacing/>
      <w:ind/>
    </w:pPr>
  </w:style>
  <w:style w:type="character" w:styleId="1286">
    <w:name w:val="Strong"/>
    <w:basedOn w:val="1281"/>
    <w:uiPriority w:val="1"/>
    <w:qFormat/>
    <w:pPr>
      <w:pBdr/>
      <w:spacing/>
      <w:ind/>
    </w:pPr>
    <w:rPr>
      <w:b/>
      <w:bCs/>
    </w:rPr>
  </w:style>
  <w:style w:type="paragraph" w:styleId="1287" w:customStyle="1">
    <w:name w:val="C593C4442ABC4FFFBE2B86481C3D2A28"/>
    <w:pPr>
      <w:pBdr/>
      <w:spacing/>
      <w:ind/>
    </w:pPr>
  </w:style>
  <w:style w:type="paragraph" w:styleId="1288">
    <w:name w:val="Title"/>
    <w:basedOn w:val="1280"/>
    <w:next w:val="1279"/>
    <w:link w:val="1289"/>
    <w:uiPriority w:val="10"/>
    <w:pPr>
      <w:keepNext w:val="false"/>
      <w:keepLines w:val="false"/>
      <w:pBdr/>
      <w:spacing w:after="360" w:before="0" w:line="240" w:lineRule="auto"/>
      <w:ind/>
      <w:contextualSpacing w:val="true"/>
    </w:pPr>
    <w:rPr>
      <w:caps/>
      <w:color w:val="000000" w:themeColor="text1"/>
      <w:sz w:val="20"/>
      <w:szCs w:val="20"/>
      <w:lang w:eastAsia="ja-JP"/>
    </w:rPr>
  </w:style>
  <w:style w:type="character" w:styleId="1289" w:customStyle="1">
    <w:name w:val="Titel Zchn"/>
    <w:basedOn w:val="1281"/>
    <w:link w:val="1288"/>
    <w:uiPriority w:val="10"/>
    <w:pPr>
      <w:pBdr/>
      <w:spacing/>
      <w:ind/>
    </w:pPr>
    <w:rPr>
      <w:rFonts w:asciiTheme="majorHAnsi" w:hAnsiTheme="majorHAnsi" w:eastAsiaTheme="majorEastAsia" w:cstheme="majorBidi"/>
      <w:caps/>
      <w:color w:val="000000" w:themeColor="text1"/>
      <w:sz w:val="20"/>
      <w:szCs w:val="20"/>
      <w:lang w:eastAsia="ja-JP"/>
    </w:rPr>
  </w:style>
  <w:style w:type="character" w:styleId="1290" w:customStyle="1">
    <w:name w:val="Überschrift 1 Zchn"/>
    <w:basedOn w:val="1281"/>
    <w:link w:val="1280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Green Yellow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Century Gothic">
      <a:majorFont>
        <a:latin typeface="Century Gothic"/>
        <a:ea typeface="Arial"/>
        <a:cs typeface="Arial"/>
      </a:majorFont>
      <a:minorFont>
        <a:latin typeface="Century Gothic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B08B1E6D-ECD1-410D-ADB9-EB7B842D4A47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8038FCEC-F6BD-4BDE-8234-7D96AB9E1564">
  <ds:schemaRefs>
    <ds:schemaRef ds:uri="http://schemas.microsoft.com/office/2006/metadata/properties"/>
    <ds:schemaRef ds:uri="http://schemas.microsoft.com/office/infopath/2007/PartnerControls"/>
    <ds:schemaRef ds:uri="71af3243-3dd4-4a8d-8c0d-dd76da1f02a5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172A20CA-2FAB-4D68-B6A9-42A0A12257BE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www.w3.org/2001/XMLSchema-instance"/>
  </ds:schemaRefs>
</ds:datastoreItem>
</file>

<file path=customXml/itemProps4.xml><?xml version="1.0" encoding="utf-8"?>
<ds:datastoreItem xmlns:ds="http://schemas.openxmlformats.org/officeDocument/2006/customXml" ds:itemID="71769F56-719A-4D83-852D-005D12497FBA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Briefkopf mit fettgedrucktem Logo.dotx</Template>
  <Application>onlyoffice/9.4.1.15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Anna Ahlfeld</cp:lastModifiedBy>
  <cp:revision>4</cp:revision>
  <dcterms:created xsi:type="dcterms:W3CDTF">2026-08-26T12:41:00Z</dcterms:created>
  <dcterms:modified xsi:type="dcterms:W3CDTF">2026-09-18T10:57:42Z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